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134" w14:textId="63067F4E" w:rsidR="00DF76C7" w:rsidRPr="0042482B" w:rsidRDefault="00DF76C7" w:rsidP="00E33CCD">
      <w:pPr>
        <w:spacing w:line="276" w:lineRule="auto"/>
        <w:jc w:val="both"/>
        <w:rPr>
          <w:rFonts w:ascii="Arial" w:hAnsi="Arial" w:cs="Arial"/>
          <w:b/>
          <w:sz w:val="28"/>
        </w:rPr>
      </w:pPr>
    </w:p>
    <w:p w14:paraId="6A0E13C3" w14:textId="77777777" w:rsidR="008730E8" w:rsidRPr="004355B7" w:rsidRDefault="008730E8" w:rsidP="00E33CCD">
      <w:pPr>
        <w:spacing w:line="276" w:lineRule="auto"/>
        <w:jc w:val="both"/>
        <w:rPr>
          <w:rFonts w:ascii="Arial" w:hAnsi="Arial" w:cs="Arial"/>
          <w:b/>
          <w:sz w:val="36"/>
          <w:szCs w:val="36"/>
        </w:rPr>
      </w:pPr>
    </w:p>
    <w:p w14:paraId="64D28DC7" w14:textId="769916D6" w:rsidR="00D86F77" w:rsidRPr="004355B7" w:rsidRDefault="00D86F77" w:rsidP="009A5D3D">
      <w:pPr>
        <w:spacing w:line="276" w:lineRule="auto"/>
        <w:jc w:val="center"/>
        <w:rPr>
          <w:rFonts w:asciiTheme="minorHAnsi" w:hAnsiTheme="minorHAnsi" w:cs="Arial"/>
          <w:b/>
          <w:sz w:val="36"/>
          <w:szCs w:val="36"/>
        </w:rPr>
      </w:pPr>
      <w:r w:rsidRPr="004355B7">
        <w:rPr>
          <w:rFonts w:asciiTheme="minorHAnsi" w:hAnsiTheme="minorHAnsi" w:cs="Arial"/>
          <w:b/>
          <w:sz w:val="36"/>
          <w:szCs w:val="36"/>
        </w:rPr>
        <w:t>SPECYFIKACJA WARUNKÓW ZAMÓWIENIA</w:t>
      </w:r>
    </w:p>
    <w:p w14:paraId="7C96099E" w14:textId="7FB7219E" w:rsidR="00D86F77" w:rsidRPr="004355B7" w:rsidRDefault="00D86F77" w:rsidP="009A5D3D">
      <w:pPr>
        <w:spacing w:line="276" w:lineRule="auto"/>
        <w:jc w:val="center"/>
        <w:rPr>
          <w:rFonts w:asciiTheme="minorHAnsi" w:hAnsiTheme="minorHAnsi" w:cs="Arial"/>
          <w:b/>
          <w:sz w:val="36"/>
          <w:szCs w:val="36"/>
        </w:rPr>
      </w:pPr>
      <w:r w:rsidRPr="004355B7">
        <w:rPr>
          <w:rFonts w:asciiTheme="minorHAnsi" w:hAnsiTheme="minorHAnsi" w:cs="Arial"/>
          <w:b/>
          <w:sz w:val="36"/>
          <w:szCs w:val="36"/>
        </w:rPr>
        <w:t>(SWZ)</w:t>
      </w:r>
    </w:p>
    <w:p w14:paraId="302A8E66" w14:textId="6BA5BAFD" w:rsidR="00D86F77" w:rsidRPr="004355B7"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355B7"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355B7" w:rsidRDefault="00D86F77" w:rsidP="009A5D3D">
      <w:pPr>
        <w:spacing w:line="276" w:lineRule="auto"/>
        <w:jc w:val="center"/>
        <w:rPr>
          <w:rFonts w:asciiTheme="minorHAnsi" w:hAnsiTheme="minorHAnsi" w:cs="Arial"/>
          <w:b/>
          <w:sz w:val="28"/>
          <w:szCs w:val="28"/>
        </w:rPr>
      </w:pPr>
      <w:bookmarkStart w:id="0" w:name="_Hlk64010295"/>
      <w:r w:rsidRPr="004355B7">
        <w:rPr>
          <w:rFonts w:asciiTheme="minorHAnsi" w:hAnsiTheme="minorHAnsi" w:cs="Arial"/>
          <w:b/>
          <w:sz w:val="28"/>
          <w:szCs w:val="28"/>
        </w:rPr>
        <w:t>ZAMAWIAJĄCY:</w:t>
      </w:r>
    </w:p>
    <w:p w14:paraId="42514256" w14:textId="3BD36FAB" w:rsidR="00DF76C7" w:rsidRPr="004355B7" w:rsidRDefault="00D86F77" w:rsidP="009A5D3D">
      <w:pPr>
        <w:spacing w:line="276" w:lineRule="auto"/>
        <w:jc w:val="center"/>
        <w:rPr>
          <w:rFonts w:asciiTheme="minorHAnsi" w:hAnsiTheme="minorHAnsi" w:cs="Arial"/>
          <w:b/>
          <w:sz w:val="28"/>
        </w:rPr>
      </w:pPr>
      <w:r w:rsidRPr="004355B7">
        <w:rPr>
          <w:rFonts w:asciiTheme="minorHAnsi" w:hAnsiTheme="minorHAnsi" w:cs="Arial"/>
          <w:b/>
          <w:sz w:val="28"/>
        </w:rPr>
        <w:t>GMINA ZEBRZYDOWICE</w:t>
      </w:r>
    </w:p>
    <w:p w14:paraId="396FD487" w14:textId="7724B2E6" w:rsidR="00D86F77" w:rsidRPr="004355B7" w:rsidRDefault="00D86F77" w:rsidP="009A5D3D">
      <w:pPr>
        <w:spacing w:line="276" w:lineRule="auto"/>
        <w:jc w:val="center"/>
        <w:rPr>
          <w:rFonts w:asciiTheme="minorHAnsi" w:hAnsiTheme="minorHAnsi" w:cs="Arial"/>
          <w:b/>
          <w:sz w:val="26"/>
          <w:szCs w:val="26"/>
        </w:rPr>
      </w:pPr>
      <w:r w:rsidRPr="004355B7">
        <w:rPr>
          <w:rFonts w:asciiTheme="minorHAnsi" w:hAnsiTheme="minorHAnsi" w:cs="Arial"/>
          <w:b/>
          <w:sz w:val="26"/>
          <w:szCs w:val="26"/>
        </w:rPr>
        <w:t>Ul. Ks. A. Janusza 6</w:t>
      </w:r>
    </w:p>
    <w:p w14:paraId="55F00668" w14:textId="4547187F" w:rsidR="00D86F77" w:rsidRPr="004355B7" w:rsidRDefault="00D86F77" w:rsidP="009A5D3D">
      <w:pPr>
        <w:spacing w:line="276" w:lineRule="auto"/>
        <w:jc w:val="center"/>
        <w:rPr>
          <w:rFonts w:asciiTheme="minorHAnsi" w:hAnsiTheme="minorHAnsi" w:cs="Arial"/>
          <w:b/>
          <w:sz w:val="26"/>
          <w:szCs w:val="26"/>
        </w:rPr>
      </w:pPr>
      <w:r w:rsidRPr="004355B7">
        <w:rPr>
          <w:rFonts w:asciiTheme="minorHAnsi" w:hAnsiTheme="minorHAnsi" w:cs="Arial"/>
          <w:b/>
          <w:sz w:val="26"/>
          <w:szCs w:val="26"/>
        </w:rPr>
        <w:t>43-410 Zebrzydowice</w:t>
      </w:r>
    </w:p>
    <w:bookmarkEnd w:id="0"/>
    <w:p w14:paraId="538390FC" w14:textId="32CE27E8" w:rsidR="00D86F77" w:rsidRPr="004355B7" w:rsidRDefault="00D86F77" w:rsidP="009A5D3D">
      <w:pPr>
        <w:spacing w:line="276" w:lineRule="auto"/>
        <w:jc w:val="center"/>
        <w:rPr>
          <w:rFonts w:asciiTheme="minorHAnsi" w:hAnsiTheme="minorHAnsi" w:cs="Arial"/>
          <w:b/>
          <w:sz w:val="28"/>
        </w:rPr>
      </w:pPr>
    </w:p>
    <w:p w14:paraId="29DDAE39" w14:textId="77777777" w:rsidR="00282059" w:rsidRPr="004355B7" w:rsidRDefault="00282059" w:rsidP="009A5D3D">
      <w:pPr>
        <w:spacing w:line="276" w:lineRule="auto"/>
        <w:jc w:val="center"/>
        <w:rPr>
          <w:rFonts w:asciiTheme="minorHAnsi" w:hAnsiTheme="minorHAnsi" w:cs="Arial"/>
          <w:b/>
          <w:sz w:val="28"/>
        </w:rPr>
      </w:pPr>
    </w:p>
    <w:p w14:paraId="235A6149" w14:textId="5448336C" w:rsidR="00D86F77" w:rsidRPr="004355B7" w:rsidRDefault="00D86F77" w:rsidP="009A5D3D">
      <w:pPr>
        <w:spacing w:line="276" w:lineRule="auto"/>
        <w:jc w:val="both"/>
        <w:rPr>
          <w:rFonts w:asciiTheme="minorHAnsi" w:hAnsiTheme="minorHAnsi" w:cs="Arial"/>
          <w:sz w:val="22"/>
          <w:szCs w:val="22"/>
        </w:rPr>
      </w:pPr>
      <w:r w:rsidRPr="004355B7">
        <w:rPr>
          <w:rFonts w:asciiTheme="minorHAnsi" w:hAnsiTheme="minorHAnsi" w:cs="Arial"/>
          <w:sz w:val="22"/>
          <w:szCs w:val="22"/>
        </w:rPr>
        <w:t>Zaprasza do złożenia oferty w trybie art. 275 pkt</w:t>
      </w:r>
      <w:r w:rsidR="00723810" w:rsidRPr="004355B7">
        <w:rPr>
          <w:rFonts w:asciiTheme="minorHAnsi" w:hAnsiTheme="minorHAnsi" w:cs="Arial"/>
          <w:sz w:val="22"/>
          <w:szCs w:val="22"/>
        </w:rPr>
        <w:t>.</w:t>
      </w:r>
      <w:r w:rsidRPr="004355B7">
        <w:rPr>
          <w:rFonts w:asciiTheme="minorHAnsi" w:hAnsiTheme="minorHAnsi" w:cs="Arial"/>
          <w:sz w:val="22"/>
          <w:szCs w:val="22"/>
        </w:rPr>
        <w:t xml:space="preserve"> 1 (trybie podstawowym bez negocjacji) </w:t>
      </w:r>
      <w:r w:rsidR="00812168" w:rsidRPr="004355B7">
        <w:rPr>
          <w:rFonts w:asciiTheme="minorHAnsi" w:hAnsiTheme="minorHAnsi" w:cs="Arial"/>
          <w:sz w:val="22"/>
          <w:szCs w:val="22"/>
        </w:rPr>
        <w:br/>
      </w:r>
      <w:r w:rsidRPr="004355B7">
        <w:rPr>
          <w:rFonts w:asciiTheme="minorHAnsi" w:hAnsiTheme="minorHAnsi" w:cs="Arial"/>
          <w:sz w:val="22"/>
          <w:szCs w:val="22"/>
        </w:rPr>
        <w:t>o wartości zamówienia nieprzekraczającej progów unijnych o jakich stanowi art. 3 ustawy z 11 września 2019 r. - Prawo zamówień publicznych (Dz. U. z 20</w:t>
      </w:r>
      <w:r w:rsidR="0077058D" w:rsidRPr="004355B7">
        <w:rPr>
          <w:rFonts w:asciiTheme="minorHAnsi" w:hAnsiTheme="minorHAnsi" w:cs="Arial"/>
          <w:sz w:val="22"/>
          <w:szCs w:val="22"/>
        </w:rPr>
        <w:t>2</w:t>
      </w:r>
      <w:r w:rsidR="00E633BA">
        <w:rPr>
          <w:rFonts w:asciiTheme="minorHAnsi" w:hAnsiTheme="minorHAnsi" w:cs="Arial"/>
          <w:sz w:val="22"/>
          <w:szCs w:val="22"/>
        </w:rPr>
        <w:t>4</w:t>
      </w:r>
      <w:r w:rsidRPr="004355B7">
        <w:rPr>
          <w:rFonts w:asciiTheme="minorHAnsi" w:hAnsiTheme="minorHAnsi" w:cs="Arial"/>
          <w:sz w:val="22"/>
          <w:szCs w:val="22"/>
        </w:rPr>
        <w:t xml:space="preserve"> r. poz. </w:t>
      </w:r>
      <w:r w:rsidR="00E633BA">
        <w:rPr>
          <w:rFonts w:asciiTheme="minorHAnsi" w:hAnsiTheme="minorHAnsi" w:cs="Arial"/>
          <w:sz w:val="22"/>
          <w:szCs w:val="22"/>
        </w:rPr>
        <w:t>1320</w:t>
      </w:r>
      <w:r w:rsidR="007D2576" w:rsidRPr="004355B7">
        <w:rPr>
          <w:rFonts w:asciiTheme="minorHAnsi" w:hAnsiTheme="minorHAnsi" w:cs="Arial"/>
          <w:sz w:val="22"/>
          <w:szCs w:val="22"/>
        </w:rPr>
        <w:t xml:space="preserve"> z późn.zm.</w:t>
      </w:r>
      <w:r w:rsidRPr="004355B7">
        <w:rPr>
          <w:rFonts w:asciiTheme="minorHAnsi" w:hAnsiTheme="minorHAnsi" w:cs="Arial"/>
          <w:sz w:val="22"/>
          <w:szCs w:val="22"/>
        </w:rPr>
        <w:t>) – dalej ustaw</w:t>
      </w:r>
      <w:r w:rsidR="00812168" w:rsidRPr="004355B7">
        <w:rPr>
          <w:rFonts w:asciiTheme="minorHAnsi" w:hAnsiTheme="minorHAnsi" w:cs="Arial"/>
          <w:sz w:val="22"/>
          <w:szCs w:val="22"/>
        </w:rPr>
        <w:t>a</w:t>
      </w:r>
      <w:r w:rsidRPr="004355B7">
        <w:rPr>
          <w:rFonts w:asciiTheme="minorHAnsi" w:hAnsiTheme="minorHAnsi" w:cs="Arial"/>
          <w:sz w:val="22"/>
          <w:szCs w:val="22"/>
        </w:rPr>
        <w:t xml:space="preserve"> P</w:t>
      </w:r>
      <w:r w:rsidR="00812168" w:rsidRPr="004355B7">
        <w:rPr>
          <w:rFonts w:asciiTheme="minorHAnsi" w:hAnsiTheme="minorHAnsi" w:cs="Arial"/>
          <w:sz w:val="22"/>
          <w:szCs w:val="22"/>
        </w:rPr>
        <w:t>zp</w:t>
      </w:r>
      <w:r w:rsidRPr="004355B7">
        <w:rPr>
          <w:rFonts w:asciiTheme="minorHAnsi" w:hAnsiTheme="minorHAnsi" w:cs="Arial"/>
          <w:sz w:val="22"/>
          <w:szCs w:val="22"/>
        </w:rPr>
        <w:t xml:space="preserve"> na </w:t>
      </w:r>
      <w:r w:rsidR="001C3CBF" w:rsidRPr="004355B7">
        <w:rPr>
          <w:rFonts w:asciiTheme="minorHAnsi" w:hAnsiTheme="minorHAnsi" w:cs="Arial"/>
          <w:b/>
          <w:bCs/>
          <w:sz w:val="22"/>
          <w:szCs w:val="22"/>
        </w:rPr>
        <w:t>usługi</w:t>
      </w:r>
      <w:r w:rsidRPr="004355B7">
        <w:rPr>
          <w:rFonts w:asciiTheme="minorHAnsi" w:hAnsiTheme="minorHAnsi" w:cs="Arial"/>
          <w:b/>
          <w:bCs/>
          <w:sz w:val="22"/>
          <w:szCs w:val="22"/>
        </w:rPr>
        <w:t xml:space="preserve"> </w:t>
      </w:r>
      <w:r w:rsidRPr="004355B7">
        <w:rPr>
          <w:rFonts w:asciiTheme="minorHAnsi" w:hAnsiTheme="minorHAnsi" w:cs="Arial"/>
          <w:sz w:val="22"/>
          <w:szCs w:val="22"/>
        </w:rPr>
        <w:t>pn:</w:t>
      </w:r>
    </w:p>
    <w:p w14:paraId="1AE17630" w14:textId="38718A5D" w:rsidR="00D86F77" w:rsidRPr="004355B7" w:rsidRDefault="00D86F77" w:rsidP="009A5D3D">
      <w:pPr>
        <w:spacing w:line="276" w:lineRule="auto"/>
        <w:jc w:val="center"/>
        <w:rPr>
          <w:rFonts w:asciiTheme="minorHAnsi" w:hAnsiTheme="minorHAnsi" w:cs="Arial"/>
          <w:sz w:val="22"/>
          <w:szCs w:val="22"/>
        </w:rPr>
      </w:pPr>
    </w:p>
    <w:p w14:paraId="2DC122FB" w14:textId="77777777" w:rsidR="00737F08" w:rsidRPr="004355B7" w:rsidRDefault="00737F08" w:rsidP="00737F08">
      <w:pPr>
        <w:autoSpaceDE w:val="0"/>
        <w:autoSpaceDN w:val="0"/>
        <w:spacing w:line="360" w:lineRule="auto"/>
        <w:jc w:val="both"/>
        <w:rPr>
          <w:rFonts w:asciiTheme="minorHAnsi" w:hAnsiTheme="minorHAnsi" w:cstheme="minorHAnsi"/>
          <w:sz w:val="32"/>
          <w:szCs w:val="32"/>
        </w:rPr>
      </w:pPr>
    </w:p>
    <w:p w14:paraId="6567B080" w14:textId="77777777" w:rsidR="00737F08" w:rsidRPr="004355B7" w:rsidRDefault="00737F08" w:rsidP="00737F08">
      <w:pPr>
        <w:autoSpaceDE w:val="0"/>
        <w:autoSpaceDN w:val="0"/>
        <w:spacing w:line="360" w:lineRule="auto"/>
        <w:jc w:val="center"/>
        <w:rPr>
          <w:rFonts w:asciiTheme="minorHAnsi" w:hAnsiTheme="minorHAnsi" w:cstheme="minorHAnsi"/>
          <w:b/>
          <w:bCs/>
          <w:sz w:val="36"/>
          <w:szCs w:val="36"/>
        </w:rPr>
      </w:pPr>
      <w:r w:rsidRPr="004355B7">
        <w:rPr>
          <w:rFonts w:asciiTheme="minorHAnsi" w:hAnsiTheme="minorHAnsi" w:cstheme="minorHAnsi"/>
          <w:b/>
          <w:bCs/>
          <w:sz w:val="36"/>
          <w:szCs w:val="36"/>
        </w:rPr>
        <w:t>„Kompleksowe ubezpieczenia dla Gminy Zebrzydowice</w:t>
      </w:r>
    </w:p>
    <w:p w14:paraId="55EB1CFA" w14:textId="37E7743B" w:rsidR="00737F08" w:rsidRPr="004355B7" w:rsidRDefault="00737F08" w:rsidP="00737F08">
      <w:pPr>
        <w:autoSpaceDE w:val="0"/>
        <w:autoSpaceDN w:val="0"/>
        <w:spacing w:line="360" w:lineRule="auto"/>
        <w:jc w:val="center"/>
        <w:rPr>
          <w:rFonts w:asciiTheme="minorHAnsi" w:hAnsiTheme="minorHAnsi" w:cstheme="minorHAnsi"/>
          <w:b/>
          <w:bCs/>
          <w:sz w:val="36"/>
          <w:szCs w:val="36"/>
        </w:rPr>
      </w:pPr>
      <w:r w:rsidRPr="004355B7">
        <w:rPr>
          <w:rFonts w:asciiTheme="minorHAnsi" w:hAnsiTheme="minorHAnsi" w:cstheme="minorHAnsi"/>
          <w:b/>
          <w:bCs/>
          <w:sz w:val="36"/>
          <w:szCs w:val="36"/>
        </w:rPr>
        <w:t>na lata 202</w:t>
      </w:r>
      <w:r w:rsidR="00E633BA">
        <w:rPr>
          <w:rFonts w:asciiTheme="minorHAnsi" w:hAnsiTheme="minorHAnsi" w:cstheme="minorHAnsi"/>
          <w:b/>
          <w:bCs/>
          <w:sz w:val="36"/>
          <w:szCs w:val="36"/>
        </w:rPr>
        <w:t>5</w:t>
      </w:r>
      <w:r w:rsidRPr="004355B7">
        <w:rPr>
          <w:rFonts w:asciiTheme="minorHAnsi" w:hAnsiTheme="minorHAnsi" w:cstheme="minorHAnsi"/>
          <w:b/>
          <w:bCs/>
          <w:sz w:val="36"/>
          <w:szCs w:val="36"/>
        </w:rPr>
        <w:t>-202</w:t>
      </w:r>
      <w:r w:rsidR="00E633BA">
        <w:rPr>
          <w:rFonts w:asciiTheme="minorHAnsi" w:hAnsiTheme="minorHAnsi" w:cstheme="minorHAnsi"/>
          <w:b/>
          <w:bCs/>
          <w:sz w:val="36"/>
          <w:szCs w:val="36"/>
        </w:rPr>
        <w:t>7</w:t>
      </w:r>
      <w:r w:rsidRPr="004355B7">
        <w:rPr>
          <w:rFonts w:asciiTheme="minorHAnsi" w:hAnsiTheme="minorHAnsi" w:cstheme="minorHAnsi"/>
          <w:b/>
          <w:bCs/>
          <w:sz w:val="36"/>
          <w:szCs w:val="36"/>
        </w:rPr>
        <w:t>”</w:t>
      </w:r>
    </w:p>
    <w:p w14:paraId="5A22F49C" w14:textId="77777777" w:rsidR="00282059" w:rsidRPr="004355B7" w:rsidRDefault="00282059" w:rsidP="009A5D3D">
      <w:pPr>
        <w:spacing w:line="276" w:lineRule="auto"/>
        <w:jc w:val="center"/>
        <w:rPr>
          <w:rFonts w:asciiTheme="minorHAnsi" w:hAnsiTheme="minorHAnsi" w:cstheme="minorHAnsi"/>
          <w:b/>
          <w:sz w:val="32"/>
          <w:szCs w:val="32"/>
          <w:u w:val="single"/>
        </w:rPr>
      </w:pPr>
    </w:p>
    <w:p w14:paraId="01F36FC0" w14:textId="3C6478FE" w:rsidR="00D86F77" w:rsidRPr="004355B7" w:rsidRDefault="00D86F77" w:rsidP="009A5D3D">
      <w:pPr>
        <w:spacing w:line="276" w:lineRule="auto"/>
        <w:jc w:val="center"/>
        <w:rPr>
          <w:rFonts w:asciiTheme="minorHAnsi" w:hAnsiTheme="minorHAnsi" w:cstheme="minorHAnsi"/>
          <w:bCs/>
          <w:strike/>
          <w:sz w:val="32"/>
          <w:szCs w:val="32"/>
        </w:rPr>
      </w:pPr>
      <w:bookmarkStart w:id="1" w:name="_Hlk64010319"/>
      <w:r w:rsidRPr="004355B7">
        <w:rPr>
          <w:rFonts w:asciiTheme="minorHAnsi" w:hAnsiTheme="minorHAnsi" w:cstheme="minorHAnsi"/>
          <w:bCs/>
          <w:sz w:val="32"/>
          <w:szCs w:val="32"/>
        </w:rPr>
        <w:t>Nr postępowania: IR.271.</w:t>
      </w:r>
      <w:r w:rsidR="00E633BA">
        <w:rPr>
          <w:rFonts w:asciiTheme="minorHAnsi" w:hAnsiTheme="minorHAnsi" w:cstheme="minorHAnsi"/>
          <w:bCs/>
          <w:sz w:val="32"/>
          <w:szCs w:val="32"/>
        </w:rPr>
        <w:t>21</w:t>
      </w:r>
      <w:r w:rsidR="00591DF9" w:rsidRPr="004355B7">
        <w:rPr>
          <w:rFonts w:asciiTheme="minorHAnsi" w:hAnsiTheme="minorHAnsi" w:cstheme="minorHAnsi"/>
          <w:bCs/>
          <w:sz w:val="32"/>
          <w:szCs w:val="32"/>
        </w:rPr>
        <w:t>.</w:t>
      </w:r>
      <w:r w:rsidRPr="004355B7">
        <w:rPr>
          <w:rFonts w:asciiTheme="minorHAnsi" w:hAnsiTheme="minorHAnsi" w:cstheme="minorHAnsi"/>
          <w:bCs/>
          <w:sz w:val="32"/>
          <w:szCs w:val="32"/>
        </w:rPr>
        <w:t>202</w:t>
      </w:r>
      <w:r w:rsidR="00E633BA">
        <w:rPr>
          <w:rFonts w:asciiTheme="minorHAnsi" w:hAnsiTheme="minorHAnsi" w:cstheme="minorHAnsi"/>
          <w:bCs/>
          <w:sz w:val="32"/>
          <w:szCs w:val="32"/>
        </w:rPr>
        <w:t>5</w:t>
      </w:r>
    </w:p>
    <w:bookmarkEnd w:id="1"/>
    <w:p w14:paraId="0DA5C9DD" w14:textId="2C3DDA0F" w:rsidR="00D86F77" w:rsidRPr="004355B7" w:rsidRDefault="00D86F77" w:rsidP="00E33CCD">
      <w:pPr>
        <w:spacing w:line="276" w:lineRule="auto"/>
        <w:jc w:val="both"/>
        <w:rPr>
          <w:rFonts w:asciiTheme="minorHAnsi" w:hAnsiTheme="minorHAnsi" w:cs="Arial"/>
          <w:bCs/>
          <w:sz w:val="24"/>
          <w:szCs w:val="24"/>
        </w:rPr>
      </w:pPr>
    </w:p>
    <w:p w14:paraId="746A18DD" w14:textId="2548BD51" w:rsidR="00D86F77" w:rsidRPr="004355B7" w:rsidRDefault="00D86F77" w:rsidP="00E33CCD">
      <w:pPr>
        <w:spacing w:line="276" w:lineRule="auto"/>
        <w:jc w:val="both"/>
        <w:rPr>
          <w:rFonts w:asciiTheme="minorHAnsi" w:hAnsiTheme="minorHAnsi" w:cs="Arial"/>
          <w:bCs/>
          <w:sz w:val="24"/>
          <w:szCs w:val="24"/>
        </w:rPr>
      </w:pPr>
    </w:p>
    <w:p w14:paraId="72938226" w14:textId="26F48F2B" w:rsidR="00D86F77" w:rsidRPr="004355B7" w:rsidRDefault="00D86F77" w:rsidP="00E33CCD">
      <w:pPr>
        <w:spacing w:line="276" w:lineRule="auto"/>
        <w:jc w:val="both"/>
        <w:rPr>
          <w:rFonts w:asciiTheme="minorHAnsi" w:hAnsiTheme="minorHAnsi" w:cs="Arial"/>
          <w:bCs/>
          <w:sz w:val="24"/>
          <w:szCs w:val="24"/>
        </w:rPr>
      </w:pPr>
    </w:p>
    <w:p w14:paraId="0F253EEA" w14:textId="22EB45C4" w:rsidR="007752F4" w:rsidRPr="004355B7" w:rsidRDefault="007752F4" w:rsidP="00E33CCD">
      <w:pPr>
        <w:spacing w:line="276" w:lineRule="auto"/>
        <w:jc w:val="both"/>
        <w:rPr>
          <w:rFonts w:asciiTheme="minorHAnsi" w:hAnsiTheme="minorHAnsi" w:cs="Arial"/>
          <w:bCs/>
          <w:sz w:val="24"/>
          <w:szCs w:val="24"/>
        </w:rPr>
      </w:pPr>
    </w:p>
    <w:p w14:paraId="36E030DE" w14:textId="77777777" w:rsidR="007752F4" w:rsidRPr="004355B7" w:rsidRDefault="007752F4" w:rsidP="00E33CCD">
      <w:pPr>
        <w:spacing w:line="276" w:lineRule="auto"/>
        <w:jc w:val="both"/>
        <w:rPr>
          <w:rFonts w:asciiTheme="minorHAnsi" w:hAnsiTheme="minorHAnsi" w:cs="Arial"/>
          <w:bCs/>
          <w:sz w:val="24"/>
          <w:szCs w:val="24"/>
        </w:rPr>
      </w:pPr>
    </w:p>
    <w:p w14:paraId="6B4603CC" w14:textId="77777777" w:rsidR="006440E6" w:rsidRPr="004355B7" w:rsidRDefault="006440E6" w:rsidP="00E33CCD">
      <w:pPr>
        <w:spacing w:line="276" w:lineRule="auto"/>
        <w:jc w:val="both"/>
        <w:rPr>
          <w:rFonts w:asciiTheme="minorHAnsi" w:hAnsiTheme="minorHAnsi" w:cs="Arial"/>
          <w:bCs/>
          <w:sz w:val="24"/>
          <w:szCs w:val="24"/>
        </w:rPr>
      </w:pPr>
    </w:p>
    <w:p w14:paraId="1483E4F5" w14:textId="77777777" w:rsidR="006440E6" w:rsidRPr="004355B7" w:rsidRDefault="006440E6" w:rsidP="00E33CCD">
      <w:pPr>
        <w:spacing w:line="276" w:lineRule="auto"/>
        <w:jc w:val="both"/>
        <w:rPr>
          <w:rFonts w:asciiTheme="minorHAnsi" w:hAnsiTheme="minorHAnsi" w:cs="Arial"/>
          <w:bCs/>
          <w:sz w:val="24"/>
          <w:szCs w:val="24"/>
        </w:rPr>
      </w:pPr>
    </w:p>
    <w:p w14:paraId="68A546DF" w14:textId="77777777" w:rsidR="006440E6" w:rsidRPr="004355B7" w:rsidRDefault="006440E6" w:rsidP="00E33CCD">
      <w:pPr>
        <w:spacing w:line="276" w:lineRule="auto"/>
        <w:jc w:val="both"/>
        <w:rPr>
          <w:rFonts w:asciiTheme="minorHAnsi" w:hAnsiTheme="minorHAnsi" w:cs="Arial"/>
          <w:bCs/>
          <w:sz w:val="24"/>
          <w:szCs w:val="24"/>
        </w:rPr>
      </w:pPr>
    </w:p>
    <w:p w14:paraId="43ED4B31" w14:textId="77777777" w:rsidR="006440E6" w:rsidRPr="004355B7" w:rsidRDefault="006440E6" w:rsidP="00E33CCD">
      <w:pPr>
        <w:spacing w:line="276" w:lineRule="auto"/>
        <w:jc w:val="both"/>
        <w:rPr>
          <w:rFonts w:asciiTheme="minorHAnsi" w:hAnsiTheme="minorHAnsi" w:cs="Arial"/>
          <w:bCs/>
          <w:sz w:val="24"/>
          <w:szCs w:val="24"/>
        </w:rPr>
      </w:pPr>
    </w:p>
    <w:p w14:paraId="6B70153F" w14:textId="77777777" w:rsidR="006440E6" w:rsidRPr="004355B7" w:rsidRDefault="006440E6" w:rsidP="00E33CCD">
      <w:pPr>
        <w:spacing w:line="276" w:lineRule="auto"/>
        <w:jc w:val="both"/>
        <w:rPr>
          <w:rFonts w:asciiTheme="minorHAnsi" w:hAnsiTheme="minorHAnsi" w:cs="Arial"/>
          <w:bCs/>
          <w:sz w:val="24"/>
          <w:szCs w:val="24"/>
        </w:rPr>
      </w:pPr>
    </w:p>
    <w:p w14:paraId="0C6D9A6C" w14:textId="77777777" w:rsidR="006440E6" w:rsidRPr="004355B7" w:rsidRDefault="006440E6" w:rsidP="00E33CCD">
      <w:pPr>
        <w:spacing w:line="276" w:lineRule="auto"/>
        <w:jc w:val="both"/>
        <w:rPr>
          <w:rFonts w:asciiTheme="minorHAnsi" w:hAnsiTheme="minorHAnsi" w:cs="Arial"/>
          <w:bCs/>
          <w:sz w:val="24"/>
          <w:szCs w:val="24"/>
        </w:rPr>
      </w:pPr>
    </w:p>
    <w:p w14:paraId="0DAAECF8" w14:textId="71519931" w:rsidR="00D86F77" w:rsidRPr="004355B7" w:rsidRDefault="00D86F77" w:rsidP="00E33CCD">
      <w:pPr>
        <w:spacing w:line="276" w:lineRule="auto"/>
        <w:jc w:val="both"/>
        <w:rPr>
          <w:rFonts w:asciiTheme="minorHAnsi" w:hAnsiTheme="minorHAnsi" w:cs="Arial"/>
          <w:bCs/>
          <w:sz w:val="24"/>
          <w:szCs w:val="24"/>
        </w:rPr>
      </w:pPr>
    </w:p>
    <w:p w14:paraId="4011FAFF" w14:textId="20C67110" w:rsidR="00EF28BA" w:rsidRPr="004355B7" w:rsidRDefault="00D86F77" w:rsidP="00E33CCD">
      <w:pPr>
        <w:spacing w:line="276" w:lineRule="auto"/>
        <w:jc w:val="both"/>
        <w:rPr>
          <w:rFonts w:ascii="Arial" w:hAnsi="Arial" w:cs="Arial"/>
          <w:bCs/>
          <w:sz w:val="22"/>
          <w:szCs w:val="22"/>
        </w:rPr>
      </w:pPr>
      <w:r w:rsidRPr="004355B7">
        <w:rPr>
          <w:rFonts w:asciiTheme="minorHAnsi" w:hAnsiTheme="minorHAnsi" w:cs="Arial"/>
          <w:bCs/>
          <w:sz w:val="22"/>
          <w:szCs w:val="22"/>
        </w:rPr>
        <w:t xml:space="preserve">Zebrzydowice, </w:t>
      </w:r>
      <w:r w:rsidRPr="008D58B0">
        <w:rPr>
          <w:rFonts w:asciiTheme="minorHAnsi" w:hAnsiTheme="minorHAnsi" w:cs="Arial"/>
          <w:bCs/>
          <w:sz w:val="22"/>
          <w:szCs w:val="22"/>
        </w:rPr>
        <w:t xml:space="preserve">dnia </w:t>
      </w:r>
      <w:r w:rsidR="00C123F4">
        <w:rPr>
          <w:rFonts w:asciiTheme="minorHAnsi" w:hAnsiTheme="minorHAnsi" w:cs="Arial"/>
          <w:bCs/>
          <w:sz w:val="22"/>
          <w:szCs w:val="22"/>
        </w:rPr>
        <w:t>31</w:t>
      </w:r>
      <w:r w:rsidR="00FE5B38" w:rsidRPr="008D58B0">
        <w:rPr>
          <w:rFonts w:asciiTheme="minorHAnsi" w:hAnsiTheme="minorHAnsi" w:cs="Arial"/>
          <w:bCs/>
          <w:sz w:val="22"/>
          <w:szCs w:val="22"/>
        </w:rPr>
        <w:t>.0</w:t>
      </w:r>
      <w:r w:rsidR="008D58B0" w:rsidRPr="008D58B0">
        <w:rPr>
          <w:rFonts w:asciiTheme="minorHAnsi" w:hAnsiTheme="minorHAnsi" w:cs="Arial"/>
          <w:bCs/>
          <w:sz w:val="22"/>
          <w:szCs w:val="22"/>
        </w:rPr>
        <w:t>7</w:t>
      </w:r>
      <w:r w:rsidR="00FE5B38" w:rsidRPr="008D58B0">
        <w:rPr>
          <w:rFonts w:asciiTheme="minorHAnsi" w:hAnsiTheme="minorHAnsi" w:cs="Arial"/>
          <w:bCs/>
          <w:sz w:val="22"/>
          <w:szCs w:val="22"/>
        </w:rPr>
        <w:t>.202</w:t>
      </w:r>
      <w:r w:rsidR="00E633BA" w:rsidRPr="008D58B0">
        <w:rPr>
          <w:rFonts w:asciiTheme="minorHAnsi" w:hAnsiTheme="minorHAnsi" w:cs="Arial"/>
          <w:bCs/>
          <w:sz w:val="22"/>
          <w:szCs w:val="22"/>
        </w:rPr>
        <w:t>5</w:t>
      </w:r>
      <w:r w:rsidR="00FE5B38" w:rsidRPr="008D58B0">
        <w:rPr>
          <w:rFonts w:asciiTheme="minorHAnsi" w:hAnsiTheme="minorHAnsi" w:cs="Arial"/>
          <w:bCs/>
          <w:sz w:val="22"/>
          <w:szCs w:val="22"/>
        </w:rPr>
        <w:t xml:space="preserve"> r.</w:t>
      </w:r>
      <w:r w:rsidR="00102EAB" w:rsidRPr="004355B7">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4355B7" w:rsidRDefault="00F50CD5" w:rsidP="00723810">
          <w:pPr>
            <w:pStyle w:val="Nagwekspisutreci"/>
            <w:spacing w:line="276" w:lineRule="auto"/>
            <w:ind w:left="426" w:hanging="426"/>
            <w:jc w:val="both"/>
            <w:rPr>
              <w:rFonts w:asciiTheme="minorHAnsi" w:hAnsiTheme="minorHAnsi" w:cs="Arial"/>
              <w:color w:val="auto"/>
              <w:sz w:val="24"/>
              <w:szCs w:val="24"/>
            </w:rPr>
          </w:pPr>
          <w:r w:rsidRPr="004355B7">
            <w:rPr>
              <w:rFonts w:asciiTheme="minorHAnsi" w:hAnsiTheme="minorHAnsi" w:cs="Arial"/>
              <w:color w:val="auto"/>
              <w:sz w:val="24"/>
              <w:szCs w:val="24"/>
            </w:rPr>
            <w:t>Spis treści</w:t>
          </w:r>
          <w:r w:rsidR="004E5764" w:rsidRPr="004355B7">
            <w:rPr>
              <w:rFonts w:asciiTheme="minorHAnsi" w:hAnsiTheme="minorHAnsi" w:cs="Arial"/>
              <w:color w:val="auto"/>
              <w:sz w:val="24"/>
              <w:szCs w:val="24"/>
            </w:rPr>
            <w:t>:</w:t>
          </w:r>
        </w:p>
        <w:p w14:paraId="3B1EF75B" w14:textId="17BE5191" w:rsidR="005C4FF8" w:rsidRPr="004355B7" w:rsidRDefault="00F50CD5" w:rsidP="00BF5B12">
          <w:pPr>
            <w:pStyle w:val="Spistreci1"/>
            <w:rPr>
              <w:rFonts w:eastAsiaTheme="minorEastAsia" w:cstheme="minorBidi"/>
            </w:rPr>
          </w:pPr>
          <w:r w:rsidRPr="004355B7">
            <w:fldChar w:fldCharType="begin"/>
          </w:r>
          <w:r w:rsidRPr="004355B7">
            <w:instrText xml:space="preserve"> TOC \o "1-3" \h \z \u </w:instrText>
          </w:r>
          <w:r w:rsidRPr="004355B7">
            <w:fldChar w:fldCharType="separate"/>
          </w:r>
          <w:hyperlink w:anchor="_Toc75249005" w:history="1">
            <w:r w:rsidR="005C4FF8" w:rsidRPr="004355B7">
              <w:rPr>
                <w:rStyle w:val="Hipercze"/>
                <w:color w:val="auto"/>
              </w:rPr>
              <w:t>I.</w:t>
            </w:r>
            <w:r w:rsidR="005C4FF8" w:rsidRPr="004355B7">
              <w:rPr>
                <w:rFonts w:eastAsiaTheme="minorEastAsia" w:cstheme="minorBidi"/>
              </w:rPr>
              <w:tab/>
            </w:r>
            <w:r w:rsidR="005C4FF8" w:rsidRPr="004355B7">
              <w:rPr>
                <w:rStyle w:val="Hipercze"/>
                <w:color w:val="auto"/>
              </w:rPr>
              <w:t>NAZWA ORAZ ADRES ZAMAWIAJĄCEGO</w:t>
            </w:r>
            <w:r w:rsidR="005C4FF8" w:rsidRPr="004355B7">
              <w:rPr>
                <w:webHidden/>
              </w:rPr>
              <w:tab/>
            </w:r>
            <w:r w:rsidR="005C4FF8" w:rsidRPr="004355B7">
              <w:rPr>
                <w:webHidden/>
              </w:rPr>
              <w:fldChar w:fldCharType="begin"/>
            </w:r>
            <w:r w:rsidR="005C4FF8" w:rsidRPr="004355B7">
              <w:rPr>
                <w:webHidden/>
              </w:rPr>
              <w:instrText xml:space="preserve"> PAGEREF _Toc75249005 \h </w:instrText>
            </w:r>
            <w:r w:rsidR="005C4FF8" w:rsidRPr="004355B7">
              <w:rPr>
                <w:webHidden/>
              </w:rPr>
            </w:r>
            <w:r w:rsidR="005C4FF8" w:rsidRPr="004355B7">
              <w:rPr>
                <w:webHidden/>
              </w:rPr>
              <w:fldChar w:fldCharType="separate"/>
            </w:r>
            <w:r w:rsidR="00DE1017">
              <w:rPr>
                <w:webHidden/>
              </w:rPr>
              <w:t>4</w:t>
            </w:r>
            <w:r w:rsidR="005C4FF8" w:rsidRPr="004355B7">
              <w:rPr>
                <w:webHidden/>
              </w:rPr>
              <w:fldChar w:fldCharType="end"/>
            </w:r>
          </w:hyperlink>
        </w:p>
        <w:p w14:paraId="2E043534" w14:textId="430FB704" w:rsidR="005C4FF8" w:rsidRPr="004355B7" w:rsidRDefault="005C4FF8" w:rsidP="00BF5B12">
          <w:pPr>
            <w:pStyle w:val="Spistreci1"/>
            <w:rPr>
              <w:rFonts w:eastAsiaTheme="minorEastAsia" w:cstheme="minorBidi"/>
            </w:rPr>
          </w:pPr>
          <w:hyperlink w:anchor="_Toc75249006" w:history="1">
            <w:r w:rsidRPr="004355B7">
              <w:rPr>
                <w:rStyle w:val="Hipercze"/>
                <w:color w:val="auto"/>
              </w:rPr>
              <w:t>II.</w:t>
            </w:r>
            <w:r w:rsidRPr="004355B7">
              <w:rPr>
                <w:rFonts w:eastAsiaTheme="minorEastAsia" w:cstheme="minorBidi"/>
              </w:rPr>
              <w:tab/>
            </w:r>
            <w:r w:rsidRPr="004355B7">
              <w:rPr>
                <w:rStyle w:val="Hipercze"/>
                <w:color w:val="auto"/>
              </w:rPr>
              <w:t>OCHRONA DANYCH OSOBOWYCH</w:t>
            </w:r>
            <w:r w:rsidRPr="004355B7">
              <w:rPr>
                <w:webHidden/>
              </w:rPr>
              <w:tab/>
            </w:r>
            <w:r w:rsidRPr="004355B7">
              <w:rPr>
                <w:webHidden/>
              </w:rPr>
              <w:fldChar w:fldCharType="begin"/>
            </w:r>
            <w:r w:rsidRPr="004355B7">
              <w:rPr>
                <w:webHidden/>
              </w:rPr>
              <w:instrText xml:space="preserve"> PAGEREF _Toc75249006 \h </w:instrText>
            </w:r>
            <w:r w:rsidRPr="004355B7">
              <w:rPr>
                <w:webHidden/>
              </w:rPr>
            </w:r>
            <w:r w:rsidRPr="004355B7">
              <w:rPr>
                <w:webHidden/>
              </w:rPr>
              <w:fldChar w:fldCharType="separate"/>
            </w:r>
            <w:r w:rsidR="00DE1017">
              <w:rPr>
                <w:webHidden/>
              </w:rPr>
              <w:t>5</w:t>
            </w:r>
            <w:r w:rsidRPr="004355B7">
              <w:rPr>
                <w:webHidden/>
              </w:rPr>
              <w:fldChar w:fldCharType="end"/>
            </w:r>
          </w:hyperlink>
        </w:p>
        <w:p w14:paraId="7279C8E1" w14:textId="389E237F" w:rsidR="005C4FF8" w:rsidRPr="004355B7" w:rsidRDefault="005C4FF8" w:rsidP="00BF5B12">
          <w:pPr>
            <w:pStyle w:val="Spistreci1"/>
            <w:rPr>
              <w:rFonts w:eastAsiaTheme="minorEastAsia" w:cstheme="minorBidi"/>
            </w:rPr>
          </w:pPr>
          <w:hyperlink w:anchor="_Toc75249007" w:history="1">
            <w:r w:rsidRPr="004355B7">
              <w:rPr>
                <w:rStyle w:val="Hipercze"/>
                <w:color w:val="auto"/>
              </w:rPr>
              <w:t>III.</w:t>
            </w:r>
            <w:r w:rsidRPr="004355B7">
              <w:rPr>
                <w:rFonts w:eastAsiaTheme="minorEastAsia" w:cstheme="minorBidi"/>
              </w:rPr>
              <w:tab/>
            </w:r>
            <w:r w:rsidRPr="004355B7">
              <w:rPr>
                <w:rStyle w:val="Hipercze"/>
                <w:color w:val="auto"/>
              </w:rPr>
              <w:t>TRYB UDZIELANIA ZAMÓWIENIA</w:t>
            </w:r>
            <w:r w:rsidRPr="004355B7">
              <w:rPr>
                <w:webHidden/>
              </w:rPr>
              <w:tab/>
            </w:r>
            <w:r w:rsidRPr="004355B7">
              <w:rPr>
                <w:webHidden/>
              </w:rPr>
              <w:fldChar w:fldCharType="begin"/>
            </w:r>
            <w:r w:rsidRPr="004355B7">
              <w:rPr>
                <w:webHidden/>
              </w:rPr>
              <w:instrText xml:space="preserve"> PAGEREF _Toc75249007 \h </w:instrText>
            </w:r>
            <w:r w:rsidRPr="004355B7">
              <w:rPr>
                <w:webHidden/>
              </w:rPr>
            </w:r>
            <w:r w:rsidRPr="004355B7">
              <w:rPr>
                <w:webHidden/>
              </w:rPr>
              <w:fldChar w:fldCharType="separate"/>
            </w:r>
            <w:r w:rsidR="00DE1017">
              <w:rPr>
                <w:webHidden/>
              </w:rPr>
              <w:t>6</w:t>
            </w:r>
            <w:r w:rsidRPr="004355B7">
              <w:rPr>
                <w:webHidden/>
              </w:rPr>
              <w:fldChar w:fldCharType="end"/>
            </w:r>
          </w:hyperlink>
        </w:p>
        <w:p w14:paraId="451C5A65" w14:textId="0110ED4D" w:rsidR="005C4FF8" w:rsidRPr="004355B7" w:rsidRDefault="005C4FF8" w:rsidP="00BF5B12">
          <w:pPr>
            <w:pStyle w:val="Spistreci1"/>
            <w:rPr>
              <w:rFonts w:eastAsiaTheme="minorEastAsia" w:cstheme="minorBidi"/>
            </w:rPr>
          </w:pPr>
          <w:hyperlink w:anchor="_Toc75249008" w:history="1">
            <w:r w:rsidRPr="004355B7">
              <w:rPr>
                <w:rStyle w:val="Hipercze"/>
                <w:color w:val="auto"/>
              </w:rPr>
              <w:t>IV.</w:t>
            </w:r>
            <w:r w:rsidRPr="004355B7">
              <w:rPr>
                <w:rFonts w:eastAsiaTheme="minorEastAsia" w:cstheme="minorBidi"/>
              </w:rPr>
              <w:tab/>
            </w:r>
            <w:r w:rsidRPr="004355B7">
              <w:rPr>
                <w:rStyle w:val="Hipercze"/>
                <w:color w:val="auto"/>
              </w:rPr>
              <w:t>OPIS PRZEDMIOTU ZAMÓWIENIA</w:t>
            </w:r>
            <w:r w:rsidRPr="004355B7">
              <w:rPr>
                <w:webHidden/>
              </w:rPr>
              <w:tab/>
            </w:r>
            <w:r w:rsidRPr="004355B7">
              <w:rPr>
                <w:webHidden/>
              </w:rPr>
              <w:fldChar w:fldCharType="begin"/>
            </w:r>
            <w:r w:rsidRPr="004355B7">
              <w:rPr>
                <w:webHidden/>
              </w:rPr>
              <w:instrText xml:space="preserve"> PAGEREF _Toc75249008 \h </w:instrText>
            </w:r>
            <w:r w:rsidRPr="004355B7">
              <w:rPr>
                <w:webHidden/>
              </w:rPr>
            </w:r>
            <w:r w:rsidRPr="004355B7">
              <w:rPr>
                <w:webHidden/>
              </w:rPr>
              <w:fldChar w:fldCharType="separate"/>
            </w:r>
            <w:r w:rsidR="00DE1017">
              <w:rPr>
                <w:webHidden/>
              </w:rPr>
              <w:t>7</w:t>
            </w:r>
            <w:r w:rsidRPr="004355B7">
              <w:rPr>
                <w:webHidden/>
              </w:rPr>
              <w:fldChar w:fldCharType="end"/>
            </w:r>
          </w:hyperlink>
        </w:p>
        <w:p w14:paraId="6BC4BBDE" w14:textId="32128469" w:rsidR="005C4FF8" w:rsidRPr="004355B7" w:rsidRDefault="005C4FF8" w:rsidP="00BF5B12">
          <w:pPr>
            <w:pStyle w:val="Spistreci1"/>
            <w:rPr>
              <w:rFonts w:eastAsiaTheme="minorEastAsia" w:cstheme="minorBidi"/>
            </w:rPr>
          </w:pPr>
          <w:hyperlink w:anchor="_Toc75249009" w:history="1">
            <w:r w:rsidRPr="004355B7">
              <w:rPr>
                <w:rStyle w:val="Hipercze"/>
                <w:color w:val="auto"/>
              </w:rPr>
              <w:t>V.</w:t>
            </w:r>
            <w:r w:rsidRPr="004355B7">
              <w:rPr>
                <w:rFonts w:eastAsiaTheme="minorEastAsia" w:cstheme="minorBidi"/>
              </w:rPr>
              <w:tab/>
            </w:r>
            <w:r w:rsidRPr="004355B7">
              <w:rPr>
                <w:rStyle w:val="Hipercze"/>
                <w:color w:val="auto"/>
              </w:rPr>
              <w:t>TERMIN WYKONANIA PRZEDMIOTU ZAMÓWIENIA</w:t>
            </w:r>
            <w:r w:rsidRPr="004355B7">
              <w:rPr>
                <w:webHidden/>
              </w:rPr>
              <w:tab/>
            </w:r>
            <w:r w:rsidRPr="004355B7">
              <w:rPr>
                <w:webHidden/>
              </w:rPr>
              <w:fldChar w:fldCharType="begin"/>
            </w:r>
            <w:r w:rsidRPr="004355B7">
              <w:rPr>
                <w:webHidden/>
              </w:rPr>
              <w:instrText xml:space="preserve"> PAGEREF _Toc75249009 \h </w:instrText>
            </w:r>
            <w:r w:rsidRPr="004355B7">
              <w:rPr>
                <w:webHidden/>
              </w:rPr>
            </w:r>
            <w:r w:rsidRPr="004355B7">
              <w:rPr>
                <w:webHidden/>
              </w:rPr>
              <w:fldChar w:fldCharType="separate"/>
            </w:r>
            <w:r w:rsidR="00DE1017">
              <w:rPr>
                <w:webHidden/>
              </w:rPr>
              <w:t>9</w:t>
            </w:r>
            <w:r w:rsidRPr="004355B7">
              <w:rPr>
                <w:webHidden/>
              </w:rPr>
              <w:fldChar w:fldCharType="end"/>
            </w:r>
          </w:hyperlink>
        </w:p>
        <w:p w14:paraId="7568120E" w14:textId="2ACE71DC" w:rsidR="005C4FF8" w:rsidRPr="004355B7" w:rsidRDefault="005C4FF8" w:rsidP="00BF5B12">
          <w:pPr>
            <w:pStyle w:val="Spistreci1"/>
            <w:rPr>
              <w:rFonts w:eastAsiaTheme="minorEastAsia" w:cstheme="minorBidi"/>
            </w:rPr>
          </w:pPr>
          <w:hyperlink w:anchor="_Toc75249010" w:history="1">
            <w:r w:rsidRPr="004355B7">
              <w:rPr>
                <w:rStyle w:val="Hipercze"/>
                <w:color w:val="auto"/>
                <w:lang w:bidi="pl-PL"/>
              </w:rPr>
              <w:t>VI.</w:t>
            </w:r>
            <w:r w:rsidRPr="004355B7">
              <w:rPr>
                <w:rFonts w:eastAsiaTheme="minorEastAsia" w:cstheme="minorBidi"/>
              </w:rPr>
              <w:tab/>
            </w:r>
            <w:r w:rsidRPr="004355B7">
              <w:rPr>
                <w:rStyle w:val="Hipercze"/>
                <w:color w:val="auto"/>
                <w:lang w:bidi="pl-PL"/>
              </w:rPr>
              <w:t>PODZIAŁ ZAMÓWIENIA NA CZĘŚCI</w:t>
            </w:r>
            <w:r w:rsidRPr="004355B7">
              <w:rPr>
                <w:webHidden/>
              </w:rPr>
              <w:tab/>
            </w:r>
            <w:r w:rsidRPr="004355B7">
              <w:rPr>
                <w:webHidden/>
              </w:rPr>
              <w:fldChar w:fldCharType="begin"/>
            </w:r>
            <w:r w:rsidRPr="004355B7">
              <w:rPr>
                <w:webHidden/>
              </w:rPr>
              <w:instrText xml:space="preserve"> PAGEREF _Toc75249010 \h </w:instrText>
            </w:r>
            <w:r w:rsidRPr="004355B7">
              <w:rPr>
                <w:webHidden/>
              </w:rPr>
            </w:r>
            <w:r w:rsidRPr="004355B7">
              <w:rPr>
                <w:webHidden/>
              </w:rPr>
              <w:fldChar w:fldCharType="separate"/>
            </w:r>
            <w:r w:rsidR="00DE1017">
              <w:rPr>
                <w:webHidden/>
              </w:rPr>
              <w:t>9</w:t>
            </w:r>
            <w:r w:rsidRPr="004355B7">
              <w:rPr>
                <w:webHidden/>
              </w:rPr>
              <w:fldChar w:fldCharType="end"/>
            </w:r>
          </w:hyperlink>
        </w:p>
        <w:p w14:paraId="34899E32" w14:textId="1A071B38" w:rsidR="005C4FF8" w:rsidRPr="004355B7" w:rsidRDefault="005C4FF8" w:rsidP="00BF5B12">
          <w:pPr>
            <w:pStyle w:val="Spistreci1"/>
            <w:rPr>
              <w:rFonts w:eastAsiaTheme="minorEastAsia" w:cstheme="minorBidi"/>
            </w:rPr>
          </w:pPr>
          <w:hyperlink w:anchor="_Toc75249011" w:history="1">
            <w:r w:rsidRPr="004355B7">
              <w:rPr>
                <w:rStyle w:val="Hipercze"/>
                <w:color w:val="auto"/>
              </w:rPr>
              <w:t>VII.</w:t>
            </w:r>
            <w:r w:rsidRPr="004355B7">
              <w:rPr>
                <w:rFonts w:eastAsiaTheme="minorEastAsia" w:cstheme="minorBidi"/>
              </w:rPr>
              <w:tab/>
            </w:r>
            <w:r w:rsidRPr="004355B7">
              <w:rPr>
                <w:rStyle w:val="Hipercze"/>
                <w:color w:val="auto"/>
              </w:rPr>
              <w:t>OFERTY WARIANTOWE</w:t>
            </w:r>
            <w:r w:rsidRPr="004355B7">
              <w:rPr>
                <w:webHidden/>
              </w:rPr>
              <w:tab/>
            </w:r>
            <w:r w:rsidRPr="004355B7">
              <w:rPr>
                <w:webHidden/>
              </w:rPr>
              <w:fldChar w:fldCharType="begin"/>
            </w:r>
            <w:r w:rsidRPr="004355B7">
              <w:rPr>
                <w:webHidden/>
              </w:rPr>
              <w:instrText xml:space="preserve"> PAGEREF _Toc75249011 \h </w:instrText>
            </w:r>
            <w:r w:rsidRPr="004355B7">
              <w:rPr>
                <w:webHidden/>
              </w:rPr>
            </w:r>
            <w:r w:rsidRPr="004355B7">
              <w:rPr>
                <w:webHidden/>
              </w:rPr>
              <w:fldChar w:fldCharType="separate"/>
            </w:r>
            <w:r w:rsidR="00DE1017">
              <w:rPr>
                <w:webHidden/>
              </w:rPr>
              <w:t>9</w:t>
            </w:r>
            <w:r w:rsidRPr="004355B7">
              <w:rPr>
                <w:webHidden/>
              </w:rPr>
              <w:fldChar w:fldCharType="end"/>
            </w:r>
          </w:hyperlink>
        </w:p>
        <w:p w14:paraId="1E86A86D" w14:textId="6A9CCB9A" w:rsidR="005C4FF8" w:rsidRPr="004355B7" w:rsidRDefault="005C4FF8" w:rsidP="00BF5B12">
          <w:pPr>
            <w:pStyle w:val="Spistreci1"/>
            <w:rPr>
              <w:rFonts w:eastAsiaTheme="minorEastAsia" w:cstheme="minorBidi"/>
            </w:rPr>
          </w:pPr>
          <w:hyperlink w:anchor="_Toc75249012" w:history="1">
            <w:r w:rsidRPr="004355B7">
              <w:rPr>
                <w:rStyle w:val="Hipercze"/>
                <w:color w:val="auto"/>
              </w:rPr>
              <w:t>VIII.</w:t>
            </w:r>
            <w:r w:rsidRPr="004355B7">
              <w:rPr>
                <w:rFonts w:eastAsiaTheme="minorEastAsia" w:cstheme="minorBidi"/>
              </w:rPr>
              <w:tab/>
            </w:r>
            <w:r w:rsidRPr="004355B7">
              <w:rPr>
                <w:rStyle w:val="Hipercze"/>
                <w:color w:val="auto"/>
              </w:rPr>
              <w:t>ZAMÓWIENIA POLEGAJĄCE NA POWTÓRZENIU PODOBNYCH ROBÓT BUDOWLANYCH / DOSTAW / USŁUG</w:t>
            </w:r>
            <w:r w:rsidRPr="004355B7">
              <w:rPr>
                <w:webHidden/>
              </w:rPr>
              <w:tab/>
            </w:r>
            <w:r w:rsidRPr="004355B7">
              <w:rPr>
                <w:webHidden/>
              </w:rPr>
              <w:fldChar w:fldCharType="begin"/>
            </w:r>
            <w:r w:rsidRPr="004355B7">
              <w:rPr>
                <w:webHidden/>
              </w:rPr>
              <w:instrText xml:space="preserve"> PAGEREF _Toc75249012 \h </w:instrText>
            </w:r>
            <w:r w:rsidRPr="004355B7">
              <w:rPr>
                <w:webHidden/>
              </w:rPr>
            </w:r>
            <w:r w:rsidRPr="004355B7">
              <w:rPr>
                <w:webHidden/>
              </w:rPr>
              <w:fldChar w:fldCharType="separate"/>
            </w:r>
            <w:r w:rsidR="00DE1017">
              <w:rPr>
                <w:webHidden/>
              </w:rPr>
              <w:t>10</w:t>
            </w:r>
            <w:r w:rsidRPr="004355B7">
              <w:rPr>
                <w:webHidden/>
              </w:rPr>
              <w:fldChar w:fldCharType="end"/>
            </w:r>
          </w:hyperlink>
        </w:p>
        <w:p w14:paraId="2EF82348" w14:textId="39324340" w:rsidR="005C4FF8" w:rsidRPr="004355B7" w:rsidRDefault="005C4FF8" w:rsidP="00BF5B12">
          <w:pPr>
            <w:pStyle w:val="Spistreci1"/>
            <w:rPr>
              <w:rFonts w:eastAsiaTheme="minorEastAsia" w:cstheme="minorBidi"/>
            </w:rPr>
          </w:pPr>
          <w:hyperlink w:anchor="_Toc75249013" w:history="1">
            <w:r w:rsidRPr="004355B7">
              <w:rPr>
                <w:rStyle w:val="Hipercze"/>
                <w:color w:val="auto"/>
              </w:rPr>
              <w:t>IX.</w:t>
            </w:r>
            <w:r w:rsidRPr="004355B7">
              <w:rPr>
                <w:rFonts w:eastAsiaTheme="minorEastAsia" w:cstheme="minorBidi"/>
              </w:rPr>
              <w:tab/>
            </w:r>
            <w:r w:rsidRPr="004355B7">
              <w:rPr>
                <w:rStyle w:val="Hipercze"/>
                <w:color w:val="auto"/>
              </w:rPr>
              <w:t>ZWROT KOSZTÓW UDZIAŁU W POSTĘPOWANIU</w:t>
            </w:r>
            <w:r w:rsidRPr="004355B7">
              <w:rPr>
                <w:webHidden/>
              </w:rPr>
              <w:tab/>
            </w:r>
            <w:r w:rsidRPr="004355B7">
              <w:rPr>
                <w:webHidden/>
              </w:rPr>
              <w:fldChar w:fldCharType="begin"/>
            </w:r>
            <w:r w:rsidRPr="004355B7">
              <w:rPr>
                <w:webHidden/>
              </w:rPr>
              <w:instrText xml:space="preserve"> PAGEREF _Toc75249013 \h </w:instrText>
            </w:r>
            <w:r w:rsidRPr="004355B7">
              <w:rPr>
                <w:webHidden/>
              </w:rPr>
            </w:r>
            <w:r w:rsidRPr="004355B7">
              <w:rPr>
                <w:webHidden/>
              </w:rPr>
              <w:fldChar w:fldCharType="separate"/>
            </w:r>
            <w:r w:rsidR="00DE1017">
              <w:rPr>
                <w:webHidden/>
              </w:rPr>
              <w:t>10</w:t>
            </w:r>
            <w:r w:rsidRPr="004355B7">
              <w:rPr>
                <w:webHidden/>
              </w:rPr>
              <w:fldChar w:fldCharType="end"/>
            </w:r>
          </w:hyperlink>
        </w:p>
        <w:p w14:paraId="006E5827" w14:textId="48C28254" w:rsidR="005C4FF8" w:rsidRPr="004355B7" w:rsidRDefault="005C4FF8" w:rsidP="00BF5B12">
          <w:pPr>
            <w:pStyle w:val="Spistreci1"/>
            <w:rPr>
              <w:rFonts w:eastAsiaTheme="minorEastAsia" w:cstheme="minorBidi"/>
            </w:rPr>
          </w:pPr>
          <w:hyperlink w:anchor="_Toc75249014" w:history="1">
            <w:r w:rsidRPr="004355B7">
              <w:rPr>
                <w:rStyle w:val="Hipercze"/>
                <w:color w:val="auto"/>
                <w:lang w:eastAsia="x-none"/>
              </w:rPr>
              <w:t>X.</w:t>
            </w:r>
            <w:r w:rsidRPr="004355B7">
              <w:rPr>
                <w:rFonts w:eastAsiaTheme="minorEastAsia" w:cstheme="minorBidi"/>
              </w:rPr>
              <w:tab/>
            </w:r>
            <w:r w:rsidRPr="004355B7">
              <w:rPr>
                <w:rStyle w:val="Hipercze"/>
                <w:color w:val="auto"/>
              </w:rPr>
              <w:t>INFORMACJA NA TEMAT MOŻLIWOŚCI SKŁADANIA OFERTY WSPÓLNEJ (PRZEZ DWA LUB WIĘCEJ PODMIOTÓW)</w:t>
            </w:r>
            <w:r w:rsidRPr="004355B7">
              <w:rPr>
                <w:webHidden/>
              </w:rPr>
              <w:tab/>
            </w:r>
            <w:r w:rsidRPr="004355B7">
              <w:rPr>
                <w:webHidden/>
              </w:rPr>
              <w:fldChar w:fldCharType="begin"/>
            </w:r>
            <w:r w:rsidRPr="004355B7">
              <w:rPr>
                <w:webHidden/>
              </w:rPr>
              <w:instrText xml:space="preserve"> PAGEREF _Toc75249014 \h </w:instrText>
            </w:r>
            <w:r w:rsidRPr="004355B7">
              <w:rPr>
                <w:webHidden/>
              </w:rPr>
            </w:r>
            <w:r w:rsidRPr="004355B7">
              <w:rPr>
                <w:webHidden/>
              </w:rPr>
              <w:fldChar w:fldCharType="separate"/>
            </w:r>
            <w:r w:rsidR="00DE1017">
              <w:rPr>
                <w:webHidden/>
              </w:rPr>
              <w:t>10</w:t>
            </w:r>
            <w:r w:rsidRPr="004355B7">
              <w:rPr>
                <w:webHidden/>
              </w:rPr>
              <w:fldChar w:fldCharType="end"/>
            </w:r>
          </w:hyperlink>
        </w:p>
        <w:p w14:paraId="24387F3A" w14:textId="72459B41" w:rsidR="005C4FF8" w:rsidRPr="004355B7" w:rsidRDefault="005C4FF8" w:rsidP="00BF5B12">
          <w:pPr>
            <w:pStyle w:val="Spistreci1"/>
            <w:rPr>
              <w:rFonts w:eastAsiaTheme="minorEastAsia" w:cstheme="minorBidi"/>
            </w:rPr>
          </w:pPr>
          <w:hyperlink w:anchor="_Toc75249015" w:history="1">
            <w:r w:rsidRPr="004355B7">
              <w:rPr>
                <w:rStyle w:val="Hipercze"/>
                <w:color w:val="auto"/>
              </w:rPr>
              <w:t>XI.</w:t>
            </w:r>
            <w:r w:rsidRPr="004355B7">
              <w:rPr>
                <w:rFonts w:eastAsiaTheme="minorEastAsia" w:cstheme="minorBidi"/>
              </w:rPr>
              <w:tab/>
            </w:r>
            <w:r w:rsidRPr="004355B7">
              <w:rPr>
                <w:rStyle w:val="Hipercze"/>
                <w:color w:val="auto"/>
              </w:rPr>
              <w:t>PODWYKONAWSTWO</w:t>
            </w:r>
            <w:r w:rsidRPr="004355B7">
              <w:rPr>
                <w:webHidden/>
              </w:rPr>
              <w:tab/>
            </w:r>
            <w:r w:rsidRPr="004355B7">
              <w:rPr>
                <w:webHidden/>
              </w:rPr>
              <w:fldChar w:fldCharType="begin"/>
            </w:r>
            <w:r w:rsidRPr="004355B7">
              <w:rPr>
                <w:webHidden/>
              </w:rPr>
              <w:instrText xml:space="preserve"> PAGEREF _Toc75249015 \h </w:instrText>
            </w:r>
            <w:r w:rsidRPr="004355B7">
              <w:rPr>
                <w:webHidden/>
              </w:rPr>
            </w:r>
            <w:r w:rsidRPr="004355B7">
              <w:rPr>
                <w:webHidden/>
              </w:rPr>
              <w:fldChar w:fldCharType="separate"/>
            </w:r>
            <w:r w:rsidR="00DE1017">
              <w:rPr>
                <w:webHidden/>
              </w:rPr>
              <w:t>10</w:t>
            </w:r>
            <w:r w:rsidRPr="004355B7">
              <w:rPr>
                <w:webHidden/>
              </w:rPr>
              <w:fldChar w:fldCharType="end"/>
            </w:r>
          </w:hyperlink>
        </w:p>
        <w:p w14:paraId="26758A3F" w14:textId="121FB06F" w:rsidR="005C4FF8" w:rsidRPr="004355B7" w:rsidRDefault="005C4FF8" w:rsidP="00BF5B12">
          <w:pPr>
            <w:pStyle w:val="Spistreci1"/>
            <w:rPr>
              <w:rFonts w:eastAsiaTheme="minorEastAsia" w:cstheme="minorBidi"/>
            </w:rPr>
          </w:pPr>
          <w:hyperlink w:anchor="_Toc75249016" w:history="1">
            <w:r w:rsidRPr="004355B7">
              <w:rPr>
                <w:rStyle w:val="Hipercze"/>
                <w:color w:val="auto"/>
              </w:rPr>
              <w:t>XII.</w:t>
            </w:r>
            <w:r w:rsidRPr="004355B7">
              <w:rPr>
                <w:rFonts w:eastAsiaTheme="minorEastAsia" w:cstheme="minorBidi"/>
              </w:rPr>
              <w:tab/>
            </w:r>
            <w:r w:rsidRPr="004355B7">
              <w:rPr>
                <w:rStyle w:val="Hipercze"/>
                <w:color w:val="auto"/>
              </w:rPr>
              <w:t>POTENCJAŁ PODMIOTU TRZECIEGO</w:t>
            </w:r>
            <w:r w:rsidRPr="004355B7">
              <w:rPr>
                <w:webHidden/>
              </w:rPr>
              <w:tab/>
            </w:r>
            <w:r w:rsidRPr="004355B7">
              <w:rPr>
                <w:webHidden/>
              </w:rPr>
              <w:fldChar w:fldCharType="begin"/>
            </w:r>
            <w:r w:rsidRPr="004355B7">
              <w:rPr>
                <w:webHidden/>
              </w:rPr>
              <w:instrText xml:space="preserve"> PAGEREF _Toc75249016 \h </w:instrText>
            </w:r>
            <w:r w:rsidRPr="004355B7">
              <w:rPr>
                <w:webHidden/>
              </w:rPr>
            </w:r>
            <w:r w:rsidRPr="004355B7">
              <w:rPr>
                <w:webHidden/>
              </w:rPr>
              <w:fldChar w:fldCharType="separate"/>
            </w:r>
            <w:r w:rsidR="00DE1017">
              <w:rPr>
                <w:webHidden/>
              </w:rPr>
              <w:t>11</w:t>
            </w:r>
            <w:r w:rsidRPr="004355B7">
              <w:rPr>
                <w:webHidden/>
              </w:rPr>
              <w:fldChar w:fldCharType="end"/>
            </w:r>
          </w:hyperlink>
        </w:p>
        <w:p w14:paraId="06455E61" w14:textId="40790D2D" w:rsidR="005C4FF8" w:rsidRPr="004355B7" w:rsidRDefault="005C4FF8" w:rsidP="00BF5B12">
          <w:pPr>
            <w:pStyle w:val="Spistreci1"/>
            <w:rPr>
              <w:rFonts w:eastAsiaTheme="minorEastAsia" w:cstheme="minorBidi"/>
            </w:rPr>
          </w:pPr>
          <w:hyperlink w:anchor="_Toc75249017" w:history="1">
            <w:r w:rsidRPr="004355B7">
              <w:rPr>
                <w:rStyle w:val="Hipercze"/>
                <w:color w:val="auto"/>
              </w:rPr>
              <w:t>XIII.</w:t>
            </w:r>
            <w:r w:rsidRPr="004355B7">
              <w:rPr>
                <w:rFonts w:eastAsiaTheme="minorEastAsia" w:cstheme="minorBidi"/>
              </w:rPr>
              <w:tab/>
            </w:r>
            <w:r w:rsidRPr="004355B7">
              <w:rPr>
                <w:rStyle w:val="Hipercze"/>
                <w:color w:val="auto"/>
              </w:rPr>
              <w:t>WARUNKI UDZIAŁU W POSTĘPOWANIU</w:t>
            </w:r>
            <w:r w:rsidRPr="004355B7">
              <w:rPr>
                <w:webHidden/>
              </w:rPr>
              <w:tab/>
            </w:r>
            <w:r w:rsidRPr="004355B7">
              <w:rPr>
                <w:webHidden/>
              </w:rPr>
              <w:fldChar w:fldCharType="begin"/>
            </w:r>
            <w:r w:rsidRPr="004355B7">
              <w:rPr>
                <w:webHidden/>
              </w:rPr>
              <w:instrText xml:space="preserve"> PAGEREF _Toc75249017 \h </w:instrText>
            </w:r>
            <w:r w:rsidRPr="004355B7">
              <w:rPr>
                <w:webHidden/>
              </w:rPr>
            </w:r>
            <w:r w:rsidRPr="004355B7">
              <w:rPr>
                <w:webHidden/>
              </w:rPr>
              <w:fldChar w:fldCharType="separate"/>
            </w:r>
            <w:r w:rsidR="00DE1017">
              <w:rPr>
                <w:webHidden/>
              </w:rPr>
              <w:t>12</w:t>
            </w:r>
            <w:r w:rsidRPr="004355B7">
              <w:rPr>
                <w:webHidden/>
              </w:rPr>
              <w:fldChar w:fldCharType="end"/>
            </w:r>
          </w:hyperlink>
        </w:p>
        <w:p w14:paraId="2E427602" w14:textId="0C9F9682" w:rsidR="005C4FF8" w:rsidRPr="004355B7" w:rsidRDefault="005C4FF8" w:rsidP="00BF5B12">
          <w:pPr>
            <w:pStyle w:val="Spistreci1"/>
            <w:rPr>
              <w:rFonts w:eastAsiaTheme="minorEastAsia" w:cstheme="minorBidi"/>
            </w:rPr>
          </w:pPr>
          <w:hyperlink w:anchor="_Toc75249018" w:history="1">
            <w:r w:rsidRPr="004355B7">
              <w:rPr>
                <w:rStyle w:val="Hipercze"/>
                <w:color w:val="auto"/>
              </w:rPr>
              <w:t>XIV.</w:t>
            </w:r>
            <w:r w:rsidRPr="004355B7">
              <w:rPr>
                <w:rFonts w:eastAsiaTheme="minorEastAsia" w:cstheme="minorBidi"/>
              </w:rPr>
              <w:tab/>
            </w:r>
            <w:r w:rsidRPr="004355B7">
              <w:rPr>
                <w:rStyle w:val="Hipercze"/>
                <w:color w:val="auto"/>
              </w:rPr>
              <w:t>PODSTAWY WYKLUCZENIA</w:t>
            </w:r>
            <w:r w:rsidRPr="004355B7">
              <w:rPr>
                <w:webHidden/>
              </w:rPr>
              <w:tab/>
            </w:r>
            <w:r w:rsidRPr="004355B7">
              <w:rPr>
                <w:webHidden/>
              </w:rPr>
              <w:fldChar w:fldCharType="begin"/>
            </w:r>
            <w:r w:rsidRPr="004355B7">
              <w:rPr>
                <w:webHidden/>
              </w:rPr>
              <w:instrText xml:space="preserve"> PAGEREF _Toc75249018 \h </w:instrText>
            </w:r>
            <w:r w:rsidRPr="004355B7">
              <w:rPr>
                <w:webHidden/>
              </w:rPr>
            </w:r>
            <w:r w:rsidRPr="004355B7">
              <w:rPr>
                <w:webHidden/>
              </w:rPr>
              <w:fldChar w:fldCharType="separate"/>
            </w:r>
            <w:r w:rsidR="00DE1017">
              <w:rPr>
                <w:webHidden/>
              </w:rPr>
              <w:t>12</w:t>
            </w:r>
            <w:r w:rsidRPr="004355B7">
              <w:rPr>
                <w:webHidden/>
              </w:rPr>
              <w:fldChar w:fldCharType="end"/>
            </w:r>
          </w:hyperlink>
        </w:p>
        <w:p w14:paraId="46B606DA" w14:textId="601959AF" w:rsidR="005C4FF8" w:rsidRPr="004355B7" w:rsidRDefault="005C4FF8" w:rsidP="00BF5B12">
          <w:pPr>
            <w:pStyle w:val="Spistreci1"/>
            <w:rPr>
              <w:rFonts w:eastAsiaTheme="minorEastAsia" w:cstheme="minorBidi"/>
            </w:rPr>
          </w:pPr>
          <w:hyperlink w:anchor="_Toc75249019" w:history="1">
            <w:r w:rsidRPr="004355B7">
              <w:rPr>
                <w:rStyle w:val="Hipercze"/>
                <w:color w:val="auto"/>
              </w:rPr>
              <w:t>XV.</w:t>
            </w:r>
            <w:r w:rsidRPr="004355B7">
              <w:rPr>
                <w:rFonts w:eastAsiaTheme="minorEastAsia" w:cstheme="minorBidi"/>
              </w:rPr>
              <w:tab/>
            </w:r>
            <w:r w:rsidRPr="004355B7">
              <w:rPr>
                <w:rStyle w:val="Hipercze"/>
                <w:color w:val="auto"/>
              </w:rPr>
              <w:t>PROCEDURA SANACYJNA - SAMOOCZYSZCZENIE</w:t>
            </w:r>
            <w:r w:rsidRPr="004355B7">
              <w:rPr>
                <w:webHidden/>
              </w:rPr>
              <w:tab/>
            </w:r>
            <w:r w:rsidRPr="004355B7">
              <w:rPr>
                <w:webHidden/>
              </w:rPr>
              <w:fldChar w:fldCharType="begin"/>
            </w:r>
            <w:r w:rsidRPr="004355B7">
              <w:rPr>
                <w:webHidden/>
              </w:rPr>
              <w:instrText xml:space="preserve"> PAGEREF _Toc75249019 \h </w:instrText>
            </w:r>
            <w:r w:rsidRPr="004355B7">
              <w:rPr>
                <w:webHidden/>
              </w:rPr>
            </w:r>
            <w:r w:rsidRPr="004355B7">
              <w:rPr>
                <w:webHidden/>
              </w:rPr>
              <w:fldChar w:fldCharType="separate"/>
            </w:r>
            <w:r w:rsidR="00DE1017">
              <w:rPr>
                <w:webHidden/>
              </w:rPr>
              <w:t>13</w:t>
            </w:r>
            <w:r w:rsidRPr="004355B7">
              <w:rPr>
                <w:webHidden/>
              </w:rPr>
              <w:fldChar w:fldCharType="end"/>
            </w:r>
          </w:hyperlink>
        </w:p>
        <w:p w14:paraId="5031AC67" w14:textId="595D1DEB" w:rsidR="005C4FF8" w:rsidRPr="004355B7" w:rsidRDefault="005C4FF8" w:rsidP="00BF5B12">
          <w:pPr>
            <w:pStyle w:val="Spistreci1"/>
            <w:rPr>
              <w:rFonts w:eastAsiaTheme="minorEastAsia" w:cstheme="minorBidi"/>
            </w:rPr>
          </w:pPr>
          <w:hyperlink w:anchor="_Toc75249020" w:history="1">
            <w:r w:rsidRPr="004355B7">
              <w:rPr>
                <w:rStyle w:val="Hipercze"/>
                <w:color w:val="auto"/>
              </w:rPr>
              <w:t>XVI.</w:t>
            </w:r>
            <w:r w:rsidRPr="004355B7">
              <w:rPr>
                <w:rFonts w:eastAsiaTheme="minorEastAsia" w:cstheme="minorBidi"/>
              </w:rPr>
              <w:tab/>
            </w:r>
            <w:r w:rsidRPr="004355B7">
              <w:rPr>
                <w:rStyle w:val="Hipercze"/>
                <w:color w:val="auto"/>
              </w:rPr>
              <w:t>PODMIOTOWE ŚRODKI DOWODOWE. OŚWIADCZENIA I DOKUMENTY, JAKIE ZOBOWIĄZANI SĄ DOSTARCZYĆ WYKONAWCY W CELU POTWIERDZENIA SPEŁNIANIA WARUNKÓW UDZIAŁU W POSTĘPOWANIU ORAZ WYKAZANIA BRAKU PODSTAW WYKLUCZENIA</w:t>
            </w:r>
            <w:r w:rsidRPr="004355B7">
              <w:rPr>
                <w:webHidden/>
              </w:rPr>
              <w:tab/>
            </w:r>
            <w:r w:rsidRPr="004355B7">
              <w:rPr>
                <w:webHidden/>
              </w:rPr>
              <w:fldChar w:fldCharType="begin"/>
            </w:r>
            <w:r w:rsidRPr="004355B7">
              <w:rPr>
                <w:webHidden/>
              </w:rPr>
              <w:instrText xml:space="preserve"> PAGEREF _Toc75249020 \h </w:instrText>
            </w:r>
            <w:r w:rsidRPr="004355B7">
              <w:rPr>
                <w:webHidden/>
              </w:rPr>
            </w:r>
            <w:r w:rsidRPr="004355B7">
              <w:rPr>
                <w:webHidden/>
              </w:rPr>
              <w:fldChar w:fldCharType="separate"/>
            </w:r>
            <w:r w:rsidR="00DE1017">
              <w:rPr>
                <w:webHidden/>
              </w:rPr>
              <w:t>13</w:t>
            </w:r>
            <w:r w:rsidRPr="004355B7">
              <w:rPr>
                <w:webHidden/>
              </w:rPr>
              <w:fldChar w:fldCharType="end"/>
            </w:r>
          </w:hyperlink>
        </w:p>
        <w:p w14:paraId="1CAFCD6D" w14:textId="28BB651F" w:rsidR="005C4FF8" w:rsidRPr="004355B7" w:rsidRDefault="005C4FF8" w:rsidP="00BF5B12">
          <w:pPr>
            <w:pStyle w:val="Spistreci1"/>
            <w:rPr>
              <w:rFonts w:eastAsiaTheme="minorEastAsia" w:cstheme="minorBidi"/>
            </w:rPr>
          </w:pPr>
          <w:hyperlink w:anchor="_Toc75249021" w:history="1">
            <w:r w:rsidRPr="004355B7">
              <w:rPr>
                <w:rStyle w:val="Hipercze"/>
                <w:color w:val="auto"/>
              </w:rPr>
              <w:t>XVII.</w:t>
            </w:r>
            <w:r w:rsidRPr="004355B7">
              <w:rPr>
                <w:rFonts w:eastAsiaTheme="minorEastAsia" w:cstheme="minorBidi"/>
              </w:rPr>
              <w:tab/>
            </w:r>
            <w:r w:rsidRPr="004355B7">
              <w:rPr>
                <w:rStyle w:val="Hipercze"/>
                <w:color w:val="auto"/>
              </w:rPr>
              <w:t>INFORMACJE O SPOSOBIE POROZUMIEWANIA SIĘ ZAMAWIAJĄCEGO  Z WYKONAWCAMI ORAZ PRZEKAZYWANIA OŚWIADCZEŃ LUB DOKUMENTÓW</w:t>
            </w:r>
            <w:r w:rsidRPr="004355B7">
              <w:rPr>
                <w:webHidden/>
              </w:rPr>
              <w:tab/>
            </w:r>
            <w:r w:rsidRPr="004355B7">
              <w:rPr>
                <w:webHidden/>
              </w:rPr>
              <w:fldChar w:fldCharType="begin"/>
            </w:r>
            <w:r w:rsidRPr="004355B7">
              <w:rPr>
                <w:webHidden/>
              </w:rPr>
              <w:instrText xml:space="preserve"> PAGEREF _Toc75249021 \h </w:instrText>
            </w:r>
            <w:r w:rsidRPr="004355B7">
              <w:rPr>
                <w:webHidden/>
              </w:rPr>
            </w:r>
            <w:r w:rsidRPr="004355B7">
              <w:rPr>
                <w:webHidden/>
              </w:rPr>
              <w:fldChar w:fldCharType="separate"/>
            </w:r>
            <w:r w:rsidR="00DE1017">
              <w:rPr>
                <w:webHidden/>
              </w:rPr>
              <w:t>15</w:t>
            </w:r>
            <w:r w:rsidRPr="004355B7">
              <w:rPr>
                <w:webHidden/>
              </w:rPr>
              <w:fldChar w:fldCharType="end"/>
            </w:r>
          </w:hyperlink>
        </w:p>
        <w:p w14:paraId="1F68988E" w14:textId="34199F3F" w:rsidR="005C4FF8" w:rsidRPr="004355B7" w:rsidRDefault="005C4FF8" w:rsidP="00BF5B12">
          <w:pPr>
            <w:pStyle w:val="Spistreci1"/>
            <w:rPr>
              <w:rFonts w:eastAsiaTheme="minorEastAsia" w:cstheme="minorBidi"/>
            </w:rPr>
          </w:pPr>
          <w:hyperlink w:anchor="_Toc75249022" w:history="1">
            <w:r w:rsidRPr="004355B7">
              <w:rPr>
                <w:rStyle w:val="Hipercze"/>
                <w:color w:val="auto"/>
              </w:rPr>
              <w:t>XVIII.</w:t>
            </w:r>
            <w:r w:rsidRPr="004355B7">
              <w:rPr>
                <w:rFonts w:eastAsiaTheme="minorEastAsia" w:cstheme="minorBidi"/>
              </w:rPr>
              <w:tab/>
            </w:r>
            <w:r w:rsidRPr="004355B7">
              <w:rPr>
                <w:rStyle w:val="Hipercze"/>
                <w:color w:val="auto"/>
              </w:rPr>
              <w:t>OPIS SPOSOBU PRZYGOTOWANIA OFERT ORAZ DOKUMENTÓW WYMAGANYCH PRZEZ ZAMAWIAJĄCEGO W SWZ</w:t>
            </w:r>
            <w:r w:rsidRPr="004355B7">
              <w:rPr>
                <w:webHidden/>
              </w:rPr>
              <w:tab/>
            </w:r>
            <w:r w:rsidRPr="004355B7">
              <w:rPr>
                <w:webHidden/>
              </w:rPr>
              <w:fldChar w:fldCharType="begin"/>
            </w:r>
            <w:r w:rsidRPr="004355B7">
              <w:rPr>
                <w:webHidden/>
              </w:rPr>
              <w:instrText xml:space="preserve"> PAGEREF _Toc75249022 \h </w:instrText>
            </w:r>
            <w:r w:rsidRPr="004355B7">
              <w:rPr>
                <w:webHidden/>
              </w:rPr>
            </w:r>
            <w:r w:rsidRPr="004355B7">
              <w:rPr>
                <w:webHidden/>
              </w:rPr>
              <w:fldChar w:fldCharType="separate"/>
            </w:r>
            <w:r w:rsidR="00DE1017">
              <w:rPr>
                <w:webHidden/>
              </w:rPr>
              <w:t>17</w:t>
            </w:r>
            <w:r w:rsidRPr="004355B7">
              <w:rPr>
                <w:webHidden/>
              </w:rPr>
              <w:fldChar w:fldCharType="end"/>
            </w:r>
          </w:hyperlink>
        </w:p>
        <w:p w14:paraId="0AB13DC8" w14:textId="327F841C" w:rsidR="005C4FF8" w:rsidRPr="004355B7" w:rsidRDefault="005C4FF8" w:rsidP="00BF5B12">
          <w:pPr>
            <w:pStyle w:val="Spistreci1"/>
            <w:rPr>
              <w:rFonts w:eastAsiaTheme="minorEastAsia" w:cstheme="minorBidi"/>
            </w:rPr>
          </w:pPr>
          <w:hyperlink w:anchor="_Toc75249023" w:history="1">
            <w:r w:rsidRPr="004355B7">
              <w:rPr>
                <w:rStyle w:val="Hipercze"/>
                <w:color w:val="auto"/>
              </w:rPr>
              <w:t>XIX.</w:t>
            </w:r>
            <w:r w:rsidRPr="004355B7">
              <w:rPr>
                <w:rFonts w:eastAsiaTheme="minorEastAsia" w:cstheme="minorBidi"/>
              </w:rPr>
              <w:tab/>
            </w:r>
            <w:r w:rsidRPr="004355B7">
              <w:rPr>
                <w:rStyle w:val="Hipercze"/>
                <w:color w:val="auto"/>
              </w:rPr>
              <w:t>OPIS SPOSOBU UDZIELANIA WYJAŚNIEŃ DOTYCZĄCYCH SWZ</w:t>
            </w:r>
            <w:r w:rsidRPr="004355B7">
              <w:rPr>
                <w:webHidden/>
              </w:rPr>
              <w:tab/>
            </w:r>
            <w:r w:rsidRPr="004355B7">
              <w:rPr>
                <w:webHidden/>
              </w:rPr>
              <w:fldChar w:fldCharType="begin"/>
            </w:r>
            <w:r w:rsidRPr="004355B7">
              <w:rPr>
                <w:webHidden/>
              </w:rPr>
              <w:instrText xml:space="preserve"> PAGEREF _Toc75249023 \h </w:instrText>
            </w:r>
            <w:r w:rsidRPr="004355B7">
              <w:rPr>
                <w:webHidden/>
              </w:rPr>
            </w:r>
            <w:r w:rsidRPr="004355B7">
              <w:rPr>
                <w:webHidden/>
              </w:rPr>
              <w:fldChar w:fldCharType="separate"/>
            </w:r>
            <w:r w:rsidR="00DE1017">
              <w:rPr>
                <w:webHidden/>
              </w:rPr>
              <w:t>19</w:t>
            </w:r>
            <w:r w:rsidRPr="004355B7">
              <w:rPr>
                <w:webHidden/>
              </w:rPr>
              <w:fldChar w:fldCharType="end"/>
            </w:r>
          </w:hyperlink>
        </w:p>
        <w:p w14:paraId="4C9BCBFE" w14:textId="3B9127AE" w:rsidR="005C4FF8" w:rsidRPr="004355B7" w:rsidRDefault="005C4FF8" w:rsidP="00BF5B12">
          <w:pPr>
            <w:pStyle w:val="Spistreci1"/>
            <w:rPr>
              <w:rFonts w:eastAsiaTheme="minorEastAsia" w:cstheme="minorBidi"/>
            </w:rPr>
          </w:pPr>
          <w:hyperlink w:anchor="_Toc75249024" w:history="1">
            <w:r w:rsidRPr="004355B7">
              <w:rPr>
                <w:rStyle w:val="Hipercze"/>
                <w:color w:val="auto"/>
              </w:rPr>
              <w:t>XX.</w:t>
            </w:r>
            <w:r w:rsidRPr="004355B7">
              <w:rPr>
                <w:rFonts w:eastAsiaTheme="minorEastAsia" w:cstheme="minorBidi"/>
              </w:rPr>
              <w:tab/>
            </w:r>
            <w:r w:rsidRPr="004355B7">
              <w:rPr>
                <w:rStyle w:val="Hipercze"/>
                <w:color w:val="auto"/>
              </w:rPr>
              <w:t>WYMAGANIA DOTYCZĄCE WADIUM</w:t>
            </w:r>
            <w:r w:rsidRPr="004355B7">
              <w:rPr>
                <w:webHidden/>
              </w:rPr>
              <w:tab/>
            </w:r>
            <w:r w:rsidRPr="004355B7">
              <w:rPr>
                <w:webHidden/>
              </w:rPr>
              <w:fldChar w:fldCharType="begin"/>
            </w:r>
            <w:r w:rsidRPr="004355B7">
              <w:rPr>
                <w:webHidden/>
              </w:rPr>
              <w:instrText xml:space="preserve"> PAGEREF _Toc75249024 \h </w:instrText>
            </w:r>
            <w:r w:rsidRPr="004355B7">
              <w:rPr>
                <w:webHidden/>
              </w:rPr>
            </w:r>
            <w:r w:rsidRPr="004355B7">
              <w:rPr>
                <w:webHidden/>
              </w:rPr>
              <w:fldChar w:fldCharType="separate"/>
            </w:r>
            <w:r w:rsidR="00DE1017">
              <w:rPr>
                <w:webHidden/>
              </w:rPr>
              <w:t>20</w:t>
            </w:r>
            <w:r w:rsidRPr="004355B7">
              <w:rPr>
                <w:webHidden/>
              </w:rPr>
              <w:fldChar w:fldCharType="end"/>
            </w:r>
          </w:hyperlink>
        </w:p>
        <w:p w14:paraId="0FED9ACE" w14:textId="4717FCE9" w:rsidR="005C4FF8" w:rsidRPr="004355B7" w:rsidRDefault="005C4FF8" w:rsidP="00BF5B12">
          <w:pPr>
            <w:pStyle w:val="Spistreci1"/>
            <w:rPr>
              <w:rFonts w:eastAsiaTheme="minorEastAsia" w:cstheme="minorBidi"/>
            </w:rPr>
          </w:pPr>
          <w:hyperlink w:anchor="_Toc75249025" w:history="1">
            <w:r w:rsidRPr="004355B7">
              <w:rPr>
                <w:rStyle w:val="Hipercze"/>
                <w:color w:val="auto"/>
              </w:rPr>
              <w:t>XXI.</w:t>
            </w:r>
            <w:r w:rsidRPr="004355B7">
              <w:rPr>
                <w:rFonts w:eastAsiaTheme="minorEastAsia" w:cstheme="minorBidi"/>
              </w:rPr>
              <w:tab/>
            </w:r>
            <w:r w:rsidRPr="004355B7">
              <w:rPr>
                <w:rStyle w:val="Hipercze"/>
                <w:color w:val="auto"/>
              </w:rPr>
              <w:t>MIEJSCE I TERMIN SKŁADANIA OFERT</w:t>
            </w:r>
            <w:r w:rsidRPr="004355B7">
              <w:rPr>
                <w:webHidden/>
              </w:rPr>
              <w:tab/>
            </w:r>
            <w:r w:rsidRPr="004355B7">
              <w:rPr>
                <w:webHidden/>
              </w:rPr>
              <w:fldChar w:fldCharType="begin"/>
            </w:r>
            <w:r w:rsidRPr="004355B7">
              <w:rPr>
                <w:webHidden/>
              </w:rPr>
              <w:instrText xml:space="preserve"> PAGEREF _Toc75249025 \h </w:instrText>
            </w:r>
            <w:r w:rsidRPr="004355B7">
              <w:rPr>
                <w:webHidden/>
              </w:rPr>
            </w:r>
            <w:r w:rsidRPr="004355B7">
              <w:rPr>
                <w:webHidden/>
              </w:rPr>
              <w:fldChar w:fldCharType="separate"/>
            </w:r>
            <w:r w:rsidR="00DE1017">
              <w:rPr>
                <w:webHidden/>
              </w:rPr>
              <w:t>20</w:t>
            </w:r>
            <w:r w:rsidRPr="004355B7">
              <w:rPr>
                <w:webHidden/>
              </w:rPr>
              <w:fldChar w:fldCharType="end"/>
            </w:r>
          </w:hyperlink>
        </w:p>
        <w:p w14:paraId="295887E9" w14:textId="1FD99B0C" w:rsidR="005C4FF8" w:rsidRPr="004355B7" w:rsidRDefault="005C4FF8" w:rsidP="00BF5B12">
          <w:pPr>
            <w:pStyle w:val="Spistreci1"/>
            <w:rPr>
              <w:rFonts w:eastAsiaTheme="minorEastAsia" w:cstheme="minorBidi"/>
            </w:rPr>
          </w:pPr>
          <w:hyperlink w:anchor="_Toc75249026" w:history="1">
            <w:r w:rsidRPr="004355B7">
              <w:rPr>
                <w:rStyle w:val="Hipercze"/>
                <w:color w:val="auto"/>
              </w:rPr>
              <w:t>XXII.</w:t>
            </w:r>
            <w:r w:rsidRPr="004355B7">
              <w:rPr>
                <w:rFonts w:eastAsiaTheme="minorEastAsia" w:cstheme="minorBidi"/>
              </w:rPr>
              <w:tab/>
            </w:r>
            <w:r w:rsidRPr="004355B7">
              <w:rPr>
                <w:rStyle w:val="Hipercze"/>
                <w:color w:val="auto"/>
              </w:rPr>
              <w:t>OTWARCIE OFERT</w:t>
            </w:r>
            <w:r w:rsidRPr="004355B7">
              <w:rPr>
                <w:webHidden/>
              </w:rPr>
              <w:tab/>
            </w:r>
            <w:r w:rsidRPr="004355B7">
              <w:rPr>
                <w:webHidden/>
              </w:rPr>
              <w:fldChar w:fldCharType="begin"/>
            </w:r>
            <w:r w:rsidRPr="004355B7">
              <w:rPr>
                <w:webHidden/>
              </w:rPr>
              <w:instrText xml:space="preserve"> PAGEREF _Toc75249026 \h </w:instrText>
            </w:r>
            <w:r w:rsidRPr="004355B7">
              <w:rPr>
                <w:webHidden/>
              </w:rPr>
            </w:r>
            <w:r w:rsidRPr="004355B7">
              <w:rPr>
                <w:webHidden/>
              </w:rPr>
              <w:fldChar w:fldCharType="separate"/>
            </w:r>
            <w:r w:rsidR="00DE1017">
              <w:rPr>
                <w:webHidden/>
              </w:rPr>
              <w:t>20</w:t>
            </w:r>
            <w:r w:rsidRPr="004355B7">
              <w:rPr>
                <w:webHidden/>
              </w:rPr>
              <w:fldChar w:fldCharType="end"/>
            </w:r>
          </w:hyperlink>
        </w:p>
        <w:p w14:paraId="4462BC87" w14:textId="6494B96A" w:rsidR="005C4FF8" w:rsidRPr="004355B7" w:rsidRDefault="005C4FF8" w:rsidP="00BF5B12">
          <w:pPr>
            <w:pStyle w:val="Spistreci1"/>
            <w:rPr>
              <w:rFonts w:eastAsiaTheme="minorEastAsia" w:cstheme="minorBidi"/>
            </w:rPr>
          </w:pPr>
          <w:hyperlink w:anchor="_Toc75249027" w:history="1">
            <w:r w:rsidRPr="004355B7">
              <w:rPr>
                <w:rStyle w:val="Hipercze"/>
                <w:color w:val="auto"/>
              </w:rPr>
              <w:t>XXIII.</w:t>
            </w:r>
            <w:r w:rsidRPr="004355B7">
              <w:rPr>
                <w:rFonts w:eastAsiaTheme="minorEastAsia" w:cstheme="minorBidi"/>
              </w:rPr>
              <w:tab/>
            </w:r>
            <w:r w:rsidRPr="004355B7">
              <w:rPr>
                <w:rStyle w:val="Hipercze"/>
                <w:color w:val="auto"/>
              </w:rPr>
              <w:t>TERMIN ZWIĄZANIA OFERTĄ</w:t>
            </w:r>
            <w:r w:rsidRPr="004355B7">
              <w:rPr>
                <w:webHidden/>
              </w:rPr>
              <w:tab/>
            </w:r>
            <w:r w:rsidRPr="004355B7">
              <w:rPr>
                <w:webHidden/>
              </w:rPr>
              <w:fldChar w:fldCharType="begin"/>
            </w:r>
            <w:r w:rsidRPr="004355B7">
              <w:rPr>
                <w:webHidden/>
              </w:rPr>
              <w:instrText xml:space="preserve"> PAGEREF _Toc75249027 \h </w:instrText>
            </w:r>
            <w:r w:rsidRPr="004355B7">
              <w:rPr>
                <w:webHidden/>
              </w:rPr>
            </w:r>
            <w:r w:rsidRPr="004355B7">
              <w:rPr>
                <w:webHidden/>
              </w:rPr>
              <w:fldChar w:fldCharType="separate"/>
            </w:r>
            <w:r w:rsidR="00DE1017">
              <w:rPr>
                <w:webHidden/>
              </w:rPr>
              <w:t>21</w:t>
            </w:r>
            <w:r w:rsidRPr="004355B7">
              <w:rPr>
                <w:webHidden/>
              </w:rPr>
              <w:fldChar w:fldCharType="end"/>
            </w:r>
          </w:hyperlink>
        </w:p>
        <w:p w14:paraId="1AE75A71" w14:textId="04C13586" w:rsidR="005C4FF8" w:rsidRPr="004355B7" w:rsidRDefault="005C4FF8" w:rsidP="00BF5B12">
          <w:pPr>
            <w:pStyle w:val="Spistreci1"/>
            <w:rPr>
              <w:rFonts w:eastAsiaTheme="minorEastAsia" w:cstheme="minorBidi"/>
            </w:rPr>
          </w:pPr>
          <w:hyperlink w:anchor="_Toc75249028" w:history="1">
            <w:r w:rsidRPr="004355B7">
              <w:rPr>
                <w:rStyle w:val="Hipercze"/>
                <w:color w:val="auto"/>
              </w:rPr>
              <w:t>XXIV.</w:t>
            </w:r>
            <w:r w:rsidRPr="004355B7">
              <w:rPr>
                <w:rFonts w:eastAsiaTheme="minorEastAsia" w:cstheme="minorBidi"/>
              </w:rPr>
              <w:tab/>
            </w:r>
            <w:r w:rsidRPr="004355B7">
              <w:rPr>
                <w:rStyle w:val="Hipercze"/>
                <w:color w:val="auto"/>
              </w:rPr>
              <w:t>OPIS KRYTERIÓW OCENY OFERT WRAZ Z PODANIE WAG TYCH KRYTERIÓW I SPOSOBU OCENY OFERT</w:t>
            </w:r>
            <w:r w:rsidRPr="004355B7">
              <w:rPr>
                <w:webHidden/>
              </w:rPr>
              <w:tab/>
            </w:r>
            <w:r w:rsidRPr="004355B7">
              <w:rPr>
                <w:webHidden/>
              </w:rPr>
              <w:fldChar w:fldCharType="begin"/>
            </w:r>
            <w:r w:rsidRPr="004355B7">
              <w:rPr>
                <w:webHidden/>
              </w:rPr>
              <w:instrText xml:space="preserve"> PAGEREF _Toc75249028 \h </w:instrText>
            </w:r>
            <w:r w:rsidRPr="004355B7">
              <w:rPr>
                <w:webHidden/>
              </w:rPr>
            </w:r>
            <w:r w:rsidRPr="004355B7">
              <w:rPr>
                <w:webHidden/>
              </w:rPr>
              <w:fldChar w:fldCharType="separate"/>
            </w:r>
            <w:r w:rsidR="00DE1017">
              <w:rPr>
                <w:webHidden/>
              </w:rPr>
              <w:t>21</w:t>
            </w:r>
            <w:r w:rsidRPr="004355B7">
              <w:rPr>
                <w:webHidden/>
              </w:rPr>
              <w:fldChar w:fldCharType="end"/>
            </w:r>
          </w:hyperlink>
        </w:p>
        <w:p w14:paraId="38855AE5" w14:textId="40E63987" w:rsidR="005C4FF8" w:rsidRPr="004355B7" w:rsidRDefault="005C4FF8" w:rsidP="00BF5B12">
          <w:pPr>
            <w:pStyle w:val="Spistreci1"/>
            <w:rPr>
              <w:rFonts w:eastAsiaTheme="minorEastAsia" w:cstheme="minorBidi"/>
            </w:rPr>
          </w:pPr>
          <w:hyperlink w:anchor="_Toc75249029" w:history="1">
            <w:r w:rsidRPr="004355B7">
              <w:rPr>
                <w:rStyle w:val="Hipercze"/>
                <w:color w:val="auto"/>
              </w:rPr>
              <w:t>XXV.</w:t>
            </w:r>
            <w:r w:rsidRPr="004355B7">
              <w:rPr>
                <w:rFonts w:eastAsiaTheme="minorEastAsia" w:cstheme="minorBidi"/>
              </w:rPr>
              <w:tab/>
            </w:r>
            <w:r w:rsidRPr="004355B7">
              <w:rPr>
                <w:rStyle w:val="Hipercze"/>
                <w:color w:val="auto"/>
              </w:rPr>
              <w:t>GWARANCJA JAKOŚCI I RĘKOJMIA ZA WADY</w:t>
            </w:r>
            <w:r w:rsidRPr="004355B7">
              <w:rPr>
                <w:webHidden/>
              </w:rPr>
              <w:tab/>
            </w:r>
            <w:r w:rsidRPr="004355B7">
              <w:rPr>
                <w:webHidden/>
              </w:rPr>
              <w:fldChar w:fldCharType="begin"/>
            </w:r>
            <w:r w:rsidRPr="004355B7">
              <w:rPr>
                <w:webHidden/>
              </w:rPr>
              <w:instrText xml:space="preserve"> PAGEREF _Toc75249029 \h </w:instrText>
            </w:r>
            <w:r w:rsidRPr="004355B7">
              <w:rPr>
                <w:webHidden/>
              </w:rPr>
            </w:r>
            <w:r w:rsidRPr="004355B7">
              <w:rPr>
                <w:webHidden/>
              </w:rPr>
              <w:fldChar w:fldCharType="separate"/>
            </w:r>
            <w:r w:rsidR="00DE1017">
              <w:rPr>
                <w:webHidden/>
              </w:rPr>
              <w:t>26</w:t>
            </w:r>
            <w:r w:rsidRPr="004355B7">
              <w:rPr>
                <w:webHidden/>
              </w:rPr>
              <w:fldChar w:fldCharType="end"/>
            </w:r>
          </w:hyperlink>
        </w:p>
        <w:p w14:paraId="6EFCE5B8" w14:textId="5302CBC7" w:rsidR="005C4FF8" w:rsidRPr="004355B7" w:rsidRDefault="005C4FF8" w:rsidP="00BF5B12">
          <w:pPr>
            <w:pStyle w:val="Spistreci1"/>
            <w:rPr>
              <w:rFonts w:eastAsiaTheme="minorEastAsia" w:cstheme="minorBidi"/>
            </w:rPr>
          </w:pPr>
          <w:hyperlink w:anchor="_Toc75249030" w:history="1">
            <w:r w:rsidRPr="004355B7">
              <w:rPr>
                <w:rStyle w:val="Hipercze"/>
                <w:color w:val="auto"/>
              </w:rPr>
              <w:t>XXVI.</w:t>
            </w:r>
            <w:r w:rsidRPr="004355B7">
              <w:rPr>
                <w:rFonts w:eastAsiaTheme="minorEastAsia" w:cstheme="minorBidi"/>
              </w:rPr>
              <w:tab/>
            </w:r>
            <w:r w:rsidRPr="004355B7">
              <w:rPr>
                <w:rStyle w:val="Hipercze"/>
                <w:color w:val="auto"/>
              </w:rPr>
              <w:t>OPIS SPOSOBU OBLICZENIA CENY</w:t>
            </w:r>
            <w:r w:rsidRPr="004355B7">
              <w:rPr>
                <w:webHidden/>
              </w:rPr>
              <w:tab/>
            </w:r>
            <w:r w:rsidRPr="004355B7">
              <w:rPr>
                <w:webHidden/>
              </w:rPr>
              <w:fldChar w:fldCharType="begin"/>
            </w:r>
            <w:r w:rsidRPr="004355B7">
              <w:rPr>
                <w:webHidden/>
              </w:rPr>
              <w:instrText xml:space="preserve"> PAGEREF _Toc75249030 \h </w:instrText>
            </w:r>
            <w:r w:rsidRPr="004355B7">
              <w:rPr>
                <w:webHidden/>
              </w:rPr>
            </w:r>
            <w:r w:rsidRPr="004355B7">
              <w:rPr>
                <w:webHidden/>
              </w:rPr>
              <w:fldChar w:fldCharType="separate"/>
            </w:r>
            <w:r w:rsidR="00DE1017">
              <w:rPr>
                <w:webHidden/>
              </w:rPr>
              <w:t>26</w:t>
            </w:r>
            <w:r w:rsidRPr="004355B7">
              <w:rPr>
                <w:webHidden/>
              </w:rPr>
              <w:fldChar w:fldCharType="end"/>
            </w:r>
          </w:hyperlink>
        </w:p>
        <w:p w14:paraId="7705BE93" w14:textId="7FBDB972" w:rsidR="005C4FF8" w:rsidRPr="004355B7" w:rsidRDefault="005C4FF8" w:rsidP="00BF5B12">
          <w:pPr>
            <w:pStyle w:val="Spistreci1"/>
            <w:rPr>
              <w:rFonts w:eastAsiaTheme="minorEastAsia" w:cstheme="minorBidi"/>
            </w:rPr>
          </w:pPr>
          <w:hyperlink w:anchor="_Toc75249031" w:history="1">
            <w:r w:rsidRPr="004355B7">
              <w:rPr>
                <w:rStyle w:val="Hipercze"/>
                <w:color w:val="auto"/>
              </w:rPr>
              <w:t>XXVII.</w:t>
            </w:r>
            <w:r w:rsidRPr="004355B7">
              <w:rPr>
                <w:rFonts w:eastAsiaTheme="minorEastAsia" w:cstheme="minorBidi"/>
              </w:rPr>
              <w:tab/>
            </w:r>
            <w:r w:rsidRPr="004355B7">
              <w:rPr>
                <w:rStyle w:val="Hipercze"/>
                <w:color w:val="auto"/>
              </w:rPr>
              <w:t>INFORMACJE O FORMALNOŚCIACH JAKIE POWINNY ZOSTAĆ DOPEŁNIONE PO WYBORZE OFERTY W CELU ZAWARCIA UMOWY</w:t>
            </w:r>
            <w:r w:rsidRPr="004355B7">
              <w:rPr>
                <w:webHidden/>
              </w:rPr>
              <w:tab/>
            </w:r>
            <w:r w:rsidRPr="004355B7">
              <w:rPr>
                <w:webHidden/>
              </w:rPr>
              <w:fldChar w:fldCharType="begin"/>
            </w:r>
            <w:r w:rsidRPr="004355B7">
              <w:rPr>
                <w:webHidden/>
              </w:rPr>
              <w:instrText xml:space="preserve"> PAGEREF _Toc75249031 \h </w:instrText>
            </w:r>
            <w:r w:rsidRPr="004355B7">
              <w:rPr>
                <w:webHidden/>
              </w:rPr>
            </w:r>
            <w:r w:rsidRPr="004355B7">
              <w:rPr>
                <w:webHidden/>
              </w:rPr>
              <w:fldChar w:fldCharType="separate"/>
            </w:r>
            <w:r w:rsidR="00DE1017">
              <w:rPr>
                <w:webHidden/>
              </w:rPr>
              <w:t>27</w:t>
            </w:r>
            <w:r w:rsidRPr="004355B7">
              <w:rPr>
                <w:webHidden/>
              </w:rPr>
              <w:fldChar w:fldCharType="end"/>
            </w:r>
          </w:hyperlink>
        </w:p>
        <w:p w14:paraId="326CFB9F" w14:textId="4E9C19AA" w:rsidR="005C4FF8" w:rsidRPr="004355B7" w:rsidRDefault="005C4FF8" w:rsidP="00BF5B12">
          <w:pPr>
            <w:pStyle w:val="Spistreci1"/>
            <w:rPr>
              <w:rFonts w:eastAsiaTheme="minorEastAsia" w:cstheme="minorBidi"/>
            </w:rPr>
          </w:pPr>
          <w:hyperlink w:anchor="_Toc75249032" w:history="1">
            <w:r w:rsidRPr="004355B7">
              <w:rPr>
                <w:rStyle w:val="Hipercze"/>
                <w:color w:val="auto"/>
              </w:rPr>
              <w:t>XXVIII.</w:t>
            </w:r>
            <w:r w:rsidRPr="004355B7">
              <w:rPr>
                <w:rFonts w:eastAsiaTheme="minorEastAsia" w:cstheme="minorBidi"/>
              </w:rPr>
              <w:tab/>
            </w:r>
            <w:r w:rsidRPr="004355B7">
              <w:rPr>
                <w:rStyle w:val="Hipercze"/>
                <w:color w:val="auto"/>
              </w:rPr>
              <w:t>ZABEZPIECZENIE NALEŻYTEGO WYKONANIA UMOWY</w:t>
            </w:r>
            <w:r w:rsidRPr="004355B7">
              <w:rPr>
                <w:webHidden/>
              </w:rPr>
              <w:tab/>
            </w:r>
            <w:r w:rsidRPr="004355B7">
              <w:rPr>
                <w:webHidden/>
              </w:rPr>
              <w:fldChar w:fldCharType="begin"/>
            </w:r>
            <w:r w:rsidRPr="004355B7">
              <w:rPr>
                <w:webHidden/>
              </w:rPr>
              <w:instrText xml:space="preserve"> PAGEREF _Toc75249032 \h </w:instrText>
            </w:r>
            <w:r w:rsidRPr="004355B7">
              <w:rPr>
                <w:webHidden/>
              </w:rPr>
            </w:r>
            <w:r w:rsidRPr="004355B7">
              <w:rPr>
                <w:webHidden/>
              </w:rPr>
              <w:fldChar w:fldCharType="separate"/>
            </w:r>
            <w:r w:rsidR="00DE1017">
              <w:rPr>
                <w:webHidden/>
              </w:rPr>
              <w:t>27</w:t>
            </w:r>
            <w:r w:rsidRPr="004355B7">
              <w:rPr>
                <w:webHidden/>
              </w:rPr>
              <w:fldChar w:fldCharType="end"/>
            </w:r>
          </w:hyperlink>
        </w:p>
        <w:p w14:paraId="19FDE419" w14:textId="4469BE25" w:rsidR="005C4FF8" w:rsidRPr="004355B7" w:rsidRDefault="005C4FF8" w:rsidP="00BF5B12">
          <w:pPr>
            <w:pStyle w:val="Spistreci1"/>
            <w:rPr>
              <w:rFonts w:eastAsiaTheme="minorEastAsia" w:cstheme="minorBidi"/>
            </w:rPr>
          </w:pPr>
          <w:hyperlink w:anchor="_Toc75249033" w:history="1">
            <w:r w:rsidRPr="004355B7">
              <w:rPr>
                <w:rStyle w:val="Hipercze"/>
                <w:color w:val="auto"/>
              </w:rPr>
              <w:t>XXIX.</w:t>
            </w:r>
            <w:r w:rsidRPr="004355B7">
              <w:rPr>
                <w:rFonts w:eastAsiaTheme="minorEastAsia" w:cstheme="minorBidi"/>
              </w:rPr>
              <w:tab/>
            </w:r>
            <w:r w:rsidRPr="004355B7">
              <w:rPr>
                <w:rStyle w:val="Hipercze"/>
                <w:color w:val="auto"/>
              </w:rPr>
              <w:t>INFORMACJE DOTYCZĄCE UMOWY</w:t>
            </w:r>
            <w:r w:rsidRPr="004355B7">
              <w:rPr>
                <w:webHidden/>
              </w:rPr>
              <w:tab/>
            </w:r>
            <w:r w:rsidRPr="004355B7">
              <w:rPr>
                <w:webHidden/>
              </w:rPr>
              <w:fldChar w:fldCharType="begin"/>
            </w:r>
            <w:r w:rsidRPr="004355B7">
              <w:rPr>
                <w:webHidden/>
              </w:rPr>
              <w:instrText xml:space="preserve"> PAGEREF _Toc75249033 \h </w:instrText>
            </w:r>
            <w:r w:rsidRPr="004355B7">
              <w:rPr>
                <w:webHidden/>
              </w:rPr>
            </w:r>
            <w:r w:rsidRPr="004355B7">
              <w:rPr>
                <w:webHidden/>
              </w:rPr>
              <w:fldChar w:fldCharType="separate"/>
            </w:r>
            <w:r w:rsidR="00DE1017">
              <w:rPr>
                <w:webHidden/>
              </w:rPr>
              <w:t>27</w:t>
            </w:r>
            <w:r w:rsidRPr="004355B7">
              <w:rPr>
                <w:webHidden/>
              </w:rPr>
              <w:fldChar w:fldCharType="end"/>
            </w:r>
          </w:hyperlink>
        </w:p>
        <w:p w14:paraId="3C2444AF" w14:textId="36135AB3" w:rsidR="005C4FF8" w:rsidRPr="004355B7" w:rsidRDefault="005C4FF8" w:rsidP="00BF5B12">
          <w:pPr>
            <w:pStyle w:val="Spistreci1"/>
            <w:rPr>
              <w:rFonts w:eastAsiaTheme="minorEastAsia" w:cstheme="minorBidi"/>
            </w:rPr>
          </w:pPr>
          <w:hyperlink w:anchor="_Toc75249034" w:history="1">
            <w:r w:rsidRPr="004355B7">
              <w:rPr>
                <w:rStyle w:val="Hipercze"/>
                <w:color w:val="auto"/>
              </w:rPr>
              <w:t>XXX.</w:t>
            </w:r>
            <w:r w:rsidRPr="004355B7">
              <w:rPr>
                <w:rFonts w:eastAsiaTheme="minorEastAsia" w:cstheme="minorBidi"/>
              </w:rPr>
              <w:tab/>
            </w:r>
            <w:r w:rsidRPr="004355B7">
              <w:rPr>
                <w:rStyle w:val="Hipercze"/>
                <w:color w:val="auto"/>
              </w:rPr>
              <w:t>POUCZENIE O ŚRODKACH OCHRONY PRAWNEJ PRZYSŁUGUJACYCH WYKONAWCOM</w:t>
            </w:r>
            <w:r w:rsidRPr="004355B7">
              <w:rPr>
                <w:webHidden/>
              </w:rPr>
              <w:tab/>
            </w:r>
            <w:r w:rsidRPr="004355B7">
              <w:rPr>
                <w:webHidden/>
              </w:rPr>
              <w:fldChar w:fldCharType="begin"/>
            </w:r>
            <w:r w:rsidRPr="004355B7">
              <w:rPr>
                <w:webHidden/>
              </w:rPr>
              <w:instrText xml:space="preserve"> PAGEREF _Toc75249034 \h </w:instrText>
            </w:r>
            <w:r w:rsidRPr="004355B7">
              <w:rPr>
                <w:webHidden/>
              </w:rPr>
            </w:r>
            <w:r w:rsidRPr="004355B7">
              <w:rPr>
                <w:webHidden/>
              </w:rPr>
              <w:fldChar w:fldCharType="separate"/>
            </w:r>
            <w:r w:rsidR="00DE1017">
              <w:rPr>
                <w:webHidden/>
              </w:rPr>
              <w:t>32</w:t>
            </w:r>
            <w:r w:rsidRPr="004355B7">
              <w:rPr>
                <w:webHidden/>
              </w:rPr>
              <w:fldChar w:fldCharType="end"/>
            </w:r>
          </w:hyperlink>
        </w:p>
        <w:p w14:paraId="566BD0DA" w14:textId="4013E436" w:rsidR="005C4FF8" w:rsidRPr="004355B7" w:rsidRDefault="005C4FF8" w:rsidP="00BF5B12">
          <w:pPr>
            <w:pStyle w:val="Spistreci1"/>
            <w:rPr>
              <w:rFonts w:eastAsiaTheme="minorEastAsia" w:cstheme="minorBidi"/>
            </w:rPr>
          </w:pPr>
          <w:hyperlink w:anchor="_Toc75249035" w:history="1">
            <w:r w:rsidRPr="004355B7">
              <w:rPr>
                <w:rStyle w:val="Hipercze"/>
                <w:color w:val="auto"/>
              </w:rPr>
              <w:t>XXXI.</w:t>
            </w:r>
            <w:r w:rsidRPr="004355B7">
              <w:rPr>
                <w:rFonts w:eastAsiaTheme="minorEastAsia" w:cstheme="minorBidi"/>
              </w:rPr>
              <w:tab/>
            </w:r>
            <w:r w:rsidRPr="004355B7">
              <w:rPr>
                <w:rStyle w:val="Hipercze"/>
                <w:color w:val="auto"/>
              </w:rPr>
              <w:t>SPIS ZAŁĄCZNIKÓW</w:t>
            </w:r>
            <w:r w:rsidRPr="004355B7">
              <w:rPr>
                <w:webHidden/>
              </w:rPr>
              <w:tab/>
            </w:r>
            <w:r w:rsidRPr="004355B7">
              <w:rPr>
                <w:webHidden/>
              </w:rPr>
              <w:fldChar w:fldCharType="begin"/>
            </w:r>
            <w:r w:rsidRPr="004355B7">
              <w:rPr>
                <w:webHidden/>
              </w:rPr>
              <w:instrText xml:space="preserve"> PAGEREF _Toc75249035 \h </w:instrText>
            </w:r>
            <w:r w:rsidRPr="004355B7">
              <w:rPr>
                <w:webHidden/>
              </w:rPr>
            </w:r>
            <w:r w:rsidRPr="004355B7">
              <w:rPr>
                <w:webHidden/>
              </w:rPr>
              <w:fldChar w:fldCharType="separate"/>
            </w:r>
            <w:r w:rsidR="00DE1017">
              <w:rPr>
                <w:webHidden/>
              </w:rPr>
              <w:t>33</w:t>
            </w:r>
            <w:r w:rsidRPr="004355B7">
              <w:rPr>
                <w:webHidden/>
              </w:rPr>
              <w:fldChar w:fldCharType="end"/>
            </w:r>
          </w:hyperlink>
        </w:p>
        <w:p w14:paraId="5EB1C835" w14:textId="01382EE4" w:rsidR="00CB7E88" w:rsidRPr="004355B7" w:rsidRDefault="00F50CD5" w:rsidP="00CB7E88">
          <w:pPr>
            <w:spacing w:line="276" w:lineRule="auto"/>
            <w:jc w:val="both"/>
            <w:rPr>
              <w:rFonts w:ascii="Arial" w:hAnsi="Arial" w:cs="Arial"/>
            </w:rPr>
          </w:pPr>
          <w:r w:rsidRPr="004355B7">
            <w:rPr>
              <w:rFonts w:asciiTheme="minorHAnsi" w:hAnsiTheme="minorHAnsi" w:cs="Arial"/>
              <w:b/>
              <w:bCs/>
              <w:sz w:val="24"/>
              <w:szCs w:val="24"/>
            </w:rPr>
            <w:fldChar w:fldCharType="end"/>
          </w:r>
        </w:p>
      </w:sdtContent>
    </w:sdt>
    <w:p w14:paraId="5A7CABB3" w14:textId="737CB17B" w:rsidR="0010522A" w:rsidRPr="004355B7" w:rsidRDefault="0010522A">
      <w:r w:rsidRPr="004355B7">
        <w:br w:type="page"/>
      </w:r>
    </w:p>
    <w:p w14:paraId="617DED7E" w14:textId="7A2453DA" w:rsidR="0074243D" w:rsidRPr="004355B7" w:rsidRDefault="00D25F89" w:rsidP="0004448F">
      <w:pPr>
        <w:pStyle w:val="Nagwek1"/>
        <w:numPr>
          <w:ilvl w:val="0"/>
          <w:numId w:val="20"/>
        </w:numPr>
        <w:spacing w:line="276" w:lineRule="auto"/>
        <w:ind w:left="567" w:hanging="567"/>
        <w:rPr>
          <w:rFonts w:asciiTheme="minorHAnsi" w:hAnsiTheme="minorHAnsi" w:cs="Arial"/>
          <w:sz w:val="26"/>
          <w:szCs w:val="26"/>
        </w:rPr>
      </w:pPr>
      <w:bookmarkStart w:id="2" w:name="_Toc75249005"/>
      <w:r w:rsidRPr="004355B7">
        <w:rPr>
          <w:rFonts w:asciiTheme="minorHAnsi" w:hAnsiTheme="minorHAnsi" w:cs="Arial"/>
          <w:sz w:val="26"/>
          <w:szCs w:val="26"/>
        </w:rPr>
        <w:lastRenderedPageBreak/>
        <w:t>NAZWA ORAZ ADRES ZAMAWIAJĄCEGO</w:t>
      </w:r>
      <w:bookmarkEnd w:id="2"/>
    </w:p>
    <w:p w14:paraId="395706C0" w14:textId="23330CDD" w:rsidR="00D25F89" w:rsidRPr="004355B7" w:rsidRDefault="00D25F89" w:rsidP="00E33CCD">
      <w:pPr>
        <w:spacing w:line="276" w:lineRule="auto"/>
        <w:jc w:val="both"/>
        <w:rPr>
          <w:rFonts w:asciiTheme="minorHAnsi" w:hAnsiTheme="minorHAnsi"/>
          <w:sz w:val="16"/>
          <w:szCs w:val="16"/>
        </w:rPr>
      </w:pPr>
    </w:p>
    <w:p w14:paraId="2D1FCA46" w14:textId="436FC53A" w:rsidR="008436EF" w:rsidRPr="004355B7" w:rsidRDefault="008436EF" w:rsidP="008F2198">
      <w:pPr>
        <w:spacing w:line="276" w:lineRule="auto"/>
        <w:ind w:left="4248" w:hanging="3540"/>
        <w:jc w:val="both"/>
        <w:rPr>
          <w:rFonts w:asciiTheme="minorHAnsi" w:hAnsiTheme="minorHAnsi" w:cs="Arial"/>
          <w:sz w:val="22"/>
          <w:szCs w:val="22"/>
        </w:rPr>
      </w:pPr>
      <w:r w:rsidRPr="004355B7">
        <w:rPr>
          <w:rFonts w:asciiTheme="minorHAnsi" w:hAnsiTheme="minorHAnsi" w:cs="Arial"/>
          <w:sz w:val="22"/>
          <w:szCs w:val="22"/>
        </w:rPr>
        <w:t>Nazwa:</w:t>
      </w:r>
      <w:r w:rsidRPr="004355B7">
        <w:rPr>
          <w:rFonts w:asciiTheme="minorHAnsi" w:hAnsiTheme="minorHAnsi" w:cs="Arial"/>
          <w:sz w:val="22"/>
          <w:szCs w:val="22"/>
        </w:rPr>
        <w:tab/>
      </w:r>
      <w:r w:rsidRPr="004355B7">
        <w:rPr>
          <w:rFonts w:asciiTheme="minorHAnsi" w:hAnsiTheme="minorHAnsi" w:cs="Arial"/>
          <w:b/>
          <w:bCs/>
          <w:sz w:val="22"/>
          <w:szCs w:val="22"/>
        </w:rPr>
        <w:t>GMINA ZEBRZYDOWICE</w:t>
      </w:r>
      <w:r w:rsidR="008F2198" w:rsidRPr="004355B7">
        <w:rPr>
          <w:rFonts w:asciiTheme="minorHAnsi" w:hAnsiTheme="minorHAnsi" w:cs="Arial"/>
          <w:b/>
          <w:bCs/>
          <w:sz w:val="22"/>
          <w:szCs w:val="22"/>
        </w:rPr>
        <w:t xml:space="preserve">, z siedzibą w Urzędzie </w:t>
      </w:r>
      <w:r w:rsidR="009C4FDF" w:rsidRPr="004355B7">
        <w:rPr>
          <w:rFonts w:asciiTheme="minorHAnsi" w:hAnsiTheme="minorHAnsi" w:cs="Arial"/>
          <w:b/>
          <w:bCs/>
          <w:sz w:val="22"/>
          <w:szCs w:val="22"/>
        </w:rPr>
        <w:t>Gminy</w:t>
      </w:r>
      <w:r w:rsidR="008F2198" w:rsidRPr="004355B7">
        <w:rPr>
          <w:rFonts w:asciiTheme="minorHAnsi" w:hAnsiTheme="minorHAnsi" w:cs="Arial"/>
          <w:b/>
          <w:bCs/>
          <w:sz w:val="22"/>
          <w:szCs w:val="22"/>
        </w:rPr>
        <w:t xml:space="preserve"> Zebrzydowice, reprezentowana przez Wójta Gminy, działająca w imieniu własnym i jednostek organizacyjnych Gminy wskazanych w niniejszej SWZ.</w:t>
      </w:r>
    </w:p>
    <w:p w14:paraId="3CBB7E89" w14:textId="0AFDB906"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sz w:val="22"/>
          <w:szCs w:val="22"/>
        </w:rPr>
        <w:t>Adres:</w:t>
      </w:r>
      <w:r w:rsidRPr="004355B7">
        <w:rPr>
          <w:rFonts w:asciiTheme="minorHAnsi" w:hAnsiTheme="minorHAnsi" w:cs="Arial"/>
          <w:sz w:val="22"/>
          <w:szCs w:val="22"/>
        </w:rPr>
        <w:tab/>
      </w:r>
      <w:r w:rsidRPr="004355B7">
        <w:rPr>
          <w:rFonts w:asciiTheme="minorHAnsi" w:hAnsiTheme="minorHAnsi" w:cs="Arial"/>
          <w:sz w:val="22"/>
          <w:szCs w:val="22"/>
        </w:rPr>
        <w:tab/>
      </w:r>
      <w:r w:rsidRPr="004355B7">
        <w:rPr>
          <w:rFonts w:asciiTheme="minorHAnsi" w:hAnsiTheme="minorHAnsi" w:cs="Arial"/>
          <w:sz w:val="22"/>
          <w:szCs w:val="22"/>
        </w:rPr>
        <w:tab/>
      </w:r>
      <w:r w:rsidRPr="004355B7">
        <w:rPr>
          <w:rFonts w:asciiTheme="minorHAnsi" w:hAnsiTheme="minorHAnsi" w:cs="Arial"/>
          <w:sz w:val="22"/>
          <w:szCs w:val="22"/>
        </w:rPr>
        <w:tab/>
      </w:r>
      <w:r w:rsidRPr="004355B7">
        <w:rPr>
          <w:rFonts w:asciiTheme="minorHAnsi" w:hAnsiTheme="minorHAnsi" w:cs="Arial"/>
          <w:sz w:val="22"/>
          <w:szCs w:val="22"/>
        </w:rPr>
        <w:tab/>
      </w:r>
      <w:r w:rsidR="008F2198" w:rsidRPr="004355B7">
        <w:rPr>
          <w:rFonts w:asciiTheme="minorHAnsi" w:hAnsiTheme="minorHAnsi" w:cs="Arial"/>
          <w:sz w:val="22"/>
          <w:szCs w:val="22"/>
        </w:rPr>
        <w:tab/>
      </w:r>
      <w:r w:rsidRPr="004355B7">
        <w:rPr>
          <w:rFonts w:asciiTheme="minorHAnsi" w:hAnsiTheme="minorHAnsi" w:cs="Arial"/>
          <w:b/>
          <w:bCs/>
          <w:sz w:val="22"/>
          <w:szCs w:val="22"/>
        </w:rPr>
        <w:t xml:space="preserve">ul. ks. A. Janusza 6, </w:t>
      </w:r>
    </w:p>
    <w:p w14:paraId="1D923EA7" w14:textId="727F7096" w:rsidR="008436EF" w:rsidRPr="004355B7" w:rsidRDefault="008436EF" w:rsidP="0047719D">
      <w:pPr>
        <w:spacing w:line="276" w:lineRule="auto"/>
        <w:ind w:left="3540" w:firstLine="708"/>
        <w:jc w:val="both"/>
        <w:rPr>
          <w:rFonts w:asciiTheme="minorHAnsi" w:hAnsiTheme="minorHAnsi" w:cs="Arial"/>
          <w:b/>
          <w:bCs/>
          <w:sz w:val="22"/>
          <w:szCs w:val="22"/>
        </w:rPr>
      </w:pPr>
      <w:r w:rsidRPr="004355B7">
        <w:rPr>
          <w:rFonts w:asciiTheme="minorHAnsi" w:hAnsiTheme="minorHAnsi" w:cs="Arial"/>
          <w:b/>
          <w:bCs/>
          <w:sz w:val="22"/>
          <w:szCs w:val="22"/>
        </w:rPr>
        <w:t>43-410 Zebrzydowice</w:t>
      </w:r>
    </w:p>
    <w:p w14:paraId="08D4F29D" w14:textId="42AFD2A0"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sz w:val="22"/>
          <w:szCs w:val="22"/>
        </w:rPr>
        <w:t>Nr telefonu:</w:t>
      </w:r>
      <w:r w:rsidRPr="004355B7">
        <w:rPr>
          <w:rFonts w:asciiTheme="minorHAnsi" w:hAnsiTheme="minorHAnsi" w:cs="Arial"/>
          <w:b/>
          <w:bCs/>
          <w:sz w:val="22"/>
          <w:szCs w:val="22"/>
        </w:rPr>
        <w:t xml:space="preserve"> </w:t>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008F2198" w:rsidRPr="004355B7">
        <w:rPr>
          <w:rFonts w:asciiTheme="minorHAnsi" w:hAnsiTheme="minorHAnsi" w:cs="Arial"/>
          <w:b/>
          <w:bCs/>
          <w:sz w:val="22"/>
          <w:szCs w:val="22"/>
        </w:rPr>
        <w:tab/>
      </w:r>
      <w:r w:rsidRPr="004355B7">
        <w:rPr>
          <w:rFonts w:asciiTheme="minorHAnsi" w:hAnsiTheme="minorHAnsi" w:cs="Arial"/>
          <w:b/>
          <w:bCs/>
          <w:sz w:val="22"/>
          <w:szCs w:val="22"/>
        </w:rPr>
        <w:t>32 4755107</w:t>
      </w:r>
    </w:p>
    <w:p w14:paraId="6C7C1C11" w14:textId="6E302DD9"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sz w:val="22"/>
          <w:szCs w:val="22"/>
        </w:rPr>
        <w:t>NIP:</w:t>
      </w:r>
      <w:r w:rsidRPr="004355B7">
        <w:rPr>
          <w:rFonts w:asciiTheme="minorHAnsi" w:hAnsiTheme="minorHAnsi" w:cs="Arial"/>
          <w:b/>
          <w:bCs/>
          <w:sz w:val="22"/>
          <w:szCs w:val="22"/>
        </w:rPr>
        <w:t xml:space="preserve"> </w:t>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008F2198" w:rsidRPr="004355B7">
        <w:rPr>
          <w:rFonts w:asciiTheme="minorHAnsi" w:hAnsiTheme="minorHAnsi" w:cs="Arial"/>
          <w:b/>
          <w:bCs/>
          <w:sz w:val="22"/>
          <w:szCs w:val="22"/>
        </w:rPr>
        <w:tab/>
      </w:r>
      <w:r w:rsidRPr="004355B7">
        <w:rPr>
          <w:rFonts w:asciiTheme="minorHAnsi" w:hAnsiTheme="minorHAnsi" w:cs="Arial"/>
          <w:b/>
          <w:bCs/>
          <w:sz w:val="22"/>
          <w:szCs w:val="22"/>
        </w:rPr>
        <w:t xml:space="preserve">5482430901 </w:t>
      </w:r>
    </w:p>
    <w:p w14:paraId="02128618" w14:textId="495BC2FC"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sz w:val="22"/>
          <w:szCs w:val="22"/>
        </w:rPr>
        <w:t>REGON:</w:t>
      </w:r>
      <w:r w:rsidRPr="004355B7">
        <w:rPr>
          <w:rFonts w:asciiTheme="minorHAnsi" w:hAnsiTheme="minorHAnsi" w:cs="Arial"/>
          <w:b/>
          <w:bCs/>
          <w:sz w:val="22"/>
          <w:szCs w:val="22"/>
        </w:rPr>
        <w:t xml:space="preserve"> </w:t>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r w:rsidR="008F2198" w:rsidRPr="004355B7">
        <w:rPr>
          <w:rFonts w:asciiTheme="minorHAnsi" w:hAnsiTheme="minorHAnsi" w:cs="Arial"/>
          <w:b/>
          <w:bCs/>
          <w:sz w:val="22"/>
          <w:szCs w:val="22"/>
        </w:rPr>
        <w:tab/>
      </w:r>
      <w:r w:rsidRPr="004355B7">
        <w:rPr>
          <w:rFonts w:asciiTheme="minorHAnsi" w:hAnsiTheme="minorHAnsi" w:cs="Arial"/>
          <w:b/>
          <w:bCs/>
          <w:sz w:val="22"/>
          <w:szCs w:val="22"/>
        </w:rPr>
        <w:t>2</w:t>
      </w:r>
      <w:r w:rsidR="007D2576" w:rsidRPr="004355B7">
        <w:rPr>
          <w:rFonts w:asciiTheme="minorHAnsi" w:hAnsiTheme="minorHAnsi" w:cs="Arial"/>
          <w:b/>
          <w:bCs/>
          <w:sz w:val="22"/>
          <w:szCs w:val="22"/>
        </w:rPr>
        <w:t>76258090</w:t>
      </w:r>
    </w:p>
    <w:p w14:paraId="3BCC9C3B" w14:textId="77777777" w:rsidR="008436EF" w:rsidRPr="004355B7" w:rsidRDefault="008436EF" w:rsidP="00E33CCD">
      <w:pPr>
        <w:spacing w:line="276" w:lineRule="auto"/>
        <w:jc w:val="both"/>
        <w:rPr>
          <w:rFonts w:asciiTheme="minorHAnsi" w:hAnsiTheme="minorHAnsi" w:cs="Arial"/>
          <w:b/>
          <w:bCs/>
          <w:sz w:val="16"/>
          <w:szCs w:val="16"/>
        </w:rPr>
      </w:pPr>
    </w:p>
    <w:p w14:paraId="1FE702B0" w14:textId="60541FC7" w:rsidR="008436EF" w:rsidRPr="004355B7" w:rsidRDefault="008436EF" w:rsidP="00E33CCD">
      <w:pPr>
        <w:spacing w:line="276" w:lineRule="auto"/>
        <w:jc w:val="both"/>
        <w:rPr>
          <w:rFonts w:asciiTheme="minorHAnsi" w:hAnsiTheme="minorHAnsi" w:cs="Arial"/>
          <w:sz w:val="22"/>
          <w:szCs w:val="22"/>
        </w:rPr>
      </w:pPr>
      <w:r w:rsidRPr="004355B7">
        <w:rPr>
          <w:rFonts w:asciiTheme="minorHAnsi" w:hAnsiTheme="minorHAnsi" w:cs="Arial"/>
          <w:sz w:val="22"/>
          <w:szCs w:val="22"/>
        </w:rPr>
        <w:t>godziny pracy:</w:t>
      </w:r>
      <w:r w:rsidRPr="004355B7">
        <w:rPr>
          <w:rFonts w:asciiTheme="minorHAnsi" w:hAnsiTheme="minorHAnsi" w:cs="Arial"/>
          <w:sz w:val="22"/>
          <w:szCs w:val="22"/>
        </w:rPr>
        <w:tab/>
      </w:r>
      <w:r w:rsidRPr="004355B7">
        <w:rPr>
          <w:rFonts w:asciiTheme="minorHAnsi" w:hAnsiTheme="minorHAnsi" w:cs="Arial"/>
          <w:sz w:val="22"/>
          <w:szCs w:val="22"/>
        </w:rPr>
        <w:tab/>
      </w:r>
      <w:r w:rsidRPr="004355B7">
        <w:rPr>
          <w:rFonts w:asciiTheme="minorHAnsi" w:hAnsiTheme="minorHAnsi" w:cs="Arial"/>
          <w:sz w:val="22"/>
          <w:szCs w:val="22"/>
        </w:rPr>
        <w:tab/>
      </w:r>
      <w:r w:rsidR="00913AC7" w:rsidRPr="004355B7">
        <w:rPr>
          <w:rFonts w:asciiTheme="minorHAnsi" w:hAnsiTheme="minorHAnsi" w:cs="Arial"/>
          <w:sz w:val="22"/>
          <w:szCs w:val="22"/>
        </w:rPr>
        <w:tab/>
      </w:r>
      <w:r w:rsidR="008F2198" w:rsidRPr="004355B7">
        <w:rPr>
          <w:rFonts w:asciiTheme="minorHAnsi" w:hAnsiTheme="minorHAnsi" w:cs="Arial"/>
          <w:sz w:val="22"/>
          <w:szCs w:val="22"/>
        </w:rPr>
        <w:tab/>
      </w:r>
      <w:r w:rsidRPr="004355B7">
        <w:rPr>
          <w:rFonts w:asciiTheme="minorHAnsi" w:hAnsiTheme="minorHAnsi" w:cs="Arial"/>
          <w:b/>
          <w:bCs/>
          <w:sz w:val="22"/>
          <w:szCs w:val="22"/>
        </w:rPr>
        <w:t>od poniedziałku do środy od 7:30 do 15:30</w:t>
      </w:r>
    </w:p>
    <w:p w14:paraId="7C5EEEE7" w14:textId="03CFD653" w:rsidR="008436EF" w:rsidRPr="004355B7" w:rsidRDefault="008436EF" w:rsidP="008F2198">
      <w:pPr>
        <w:spacing w:line="276" w:lineRule="auto"/>
        <w:ind w:left="3540" w:firstLine="708"/>
        <w:jc w:val="both"/>
        <w:rPr>
          <w:rFonts w:asciiTheme="minorHAnsi" w:hAnsiTheme="minorHAnsi" w:cs="Arial"/>
          <w:b/>
          <w:bCs/>
          <w:sz w:val="22"/>
          <w:szCs w:val="22"/>
        </w:rPr>
      </w:pPr>
      <w:r w:rsidRPr="004355B7">
        <w:rPr>
          <w:rFonts w:asciiTheme="minorHAnsi" w:hAnsiTheme="minorHAnsi" w:cs="Arial"/>
          <w:b/>
          <w:bCs/>
          <w:sz w:val="22"/>
          <w:szCs w:val="22"/>
        </w:rPr>
        <w:t>czwartek od 7:30 do 1</w:t>
      </w:r>
      <w:r w:rsidR="0094354D" w:rsidRPr="004355B7">
        <w:rPr>
          <w:rFonts w:asciiTheme="minorHAnsi" w:hAnsiTheme="minorHAnsi" w:cs="Arial"/>
          <w:b/>
          <w:bCs/>
          <w:sz w:val="22"/>
          <w:szCs w:val="22"/>
        </w:rPr>
        <w:t>7</w:t>
      </w:r>
      <w:r w:rsidRPr="004355B7">
        <w:rPr>
          <w:rFonts w:asciiTheme="minorHAnsi" w:hAnsiTheme="minorHAnsi" w:cs="Arial"/>
          <w:b/>
          <w:bCs/>
          <w:sz w:val="22"/>
          <w:szCs w:val="22"/>
        </w:rPr>
        <w:t>:</w:t>
      </w:r>
      <w:r w:rsidR="0094354D" w:rsidRPr="004355B7">
        <w:rPr>
          <w:rFonts w:asciiTheme="minorHAnsi" w:hAnsiTheme="minorHAnsi" w:cs="Arial"/>
          <w:b/>
          <w:bCs/>
          <w:sz w:val="22"/>
          <w:szCs w:val="22"/>
        </w:rPr>
        <w:t>00</w:t>
      </w:r>
    </w:p>
    <w:p w14:paraId="6100135F" w14:textId="09B276F1" w:rsidR="008436EF" w:rsidRPr="004355B7" w:rsidRDefault="008436EF" w:rsidP="008F2198">
      <w:pPr>
        <w:spacing w:line="276" w:lineRule="auto"/>
        <w:ind w:left="3540" w:firstLine="708"/>
        <w:jc w:val="both"/>
        <w:rPr>
          <w:rFonts w:asciiTheme="minorHAnsi" w:hAnsiTheme="minorHAnsi" w:cs="Arial"/>
          <w:b/>
          <w:bCs/>
          <w:sz w:val="22"/>
          <w:szCs w:val="22"/>
        </w:rPr>
      </w:pPr>
      <w:r w:rsidRPr="004355B7">
        <w:rPr>
          <w:rFonts w:asciiTheme="minorHAnsi" w:hAnsiTheme="minorHAnsi" w:cs="Arial"/>
          <w:b/>
          <w:bCs/>
          <w:sz w:val="22"/>
          <w:szCs w:val="22"/>
        </w:rPr>
        <w:t>piątek od 7:30 do 14:00</w:t>
      </w:r>
    </w:p>
    <w:p w14:paraId="31AFA2C8" w14:textId="2A7A937B" w:rsidR="00617B9F" w:rsidRPr="004355B7" w:rsidRDefault="00461D85" w:rsidP="00461D85">
      <w:pPr>
        <w:autoSpaceDE w:val="0"/>
        <w:autoSpaceDN w:val="0"/>
        <w:spacing w:line="276" w:lineRule="auto"/>
        <w:jc w:val="both"/>
        <w:rPr>
          <w:rFonts w:asciiTheme="minorHAnsi" w:hAnsiTheme="minorHAnsi" w:cstheme="minorHAnsi"/>
          <w:b/>
        </w:rPr>
      </w:pPr>
      <w:r w:rsidRPr="004355B7">
        <w:rPr>
          <w:rFonts w:asciiTheme="minorHAnsi" w:hAnsiTheme="minorHAnsi" w:cstheme="minorHAnsi"/>
          <w:b/>
        </w:rPr>
        <w:t xml:space="preserve">Gmina działa w imieniu </w:t>
      </w:r>
      <w:r w:rsidR="00E248A8" w:rsidRPr="004355B7">
        <w:rPr>
          <w:rFonts w:asciiTheme="minorHAnsi" w:hAnsiTheme="minorHAnsi" w:cstheme="minorHAnsi"/>
          <w:b/>
        </w:rPr>
        <w:t>Urzędu Gminy i</w:t>
      </w:r>
      <w:r w:rsidRPr="004355B7">
        <w:rPr>
          <w:rFonts w:asciiTheme="minorHAnsi" w:hAnsiTheme="minorHAnsi" w:cstheme="minorHAnsi"/>
          <w:b/>
        </w:rPr>
        <w:t xml:space="preserve"> jednostek organizacyjnych na podstawie art. 41 ustawy Pzp:</w:t>
      </w:r>
    </w:p>
    <w:p w14:paraId="2EDB1336" w14:textId="62E0E559" w:rsidR="00617B9F" w:rsidRPr="004355B7" w:rsidRDefault="00617B9F"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U</w:t>
      </w:r>
      <w:r w:rsidR="00E248A8" w:rsidRPr="004355B7">
        <w:rPr>
          <w:rFonts w:ascii="Verdana" w:hAnsi="Verdana"/>
          <w:sz w:val="18"/>
          <w:szCs w:val="18"/>
        </w:rPr>
        <w:t>rząd Gminy w Zebrzydowicach</w:t>
      </w:r>
    </w:p>
    <w:p w14:paraId="5F0233A5" w14:textId="23B2C7F3" w:rsidR="00E248A8" w:rsidRPr="004355B7" w:rsidRDefault="00E248A8" w:rsidP="00E248A8">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Ks. A. Janusza 6</w:t>
      </w:r>
    </w:p>
    <w:p w14:paraId="47AED6B6" w14:textId="399FFC25" w:rsidR="00E248A8" w:rsidRPr="004355B7" w:rsidRDefault="00E248A8" w:rsidP="00E248A8">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REGON:000549826</w:t>
      </w:r>
    </w:p>
    <w:p w14:paraId="41860E68" w14:textId="66A6FA3E" w:rsidR="00461D85" w:rsidRPr="004355B7" w:rsidRDefault="004D518E"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Gminny Zakład Wodociągów i Kanalizacji w Zebrzydowicach</w:t>
      </w:r>
    </w:p>
    <w:p w14:paraId="60B47245" w14:textId="2025942D" w:rsidR="00AC4AB7" w:rsidRPr="004355B7" w:rsidRDefault="00AC4AB7" w:rsidP="00AC4AB7">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Ks. A. Janusza 6</w:t>
      </w:r>
    </w:p>
    <w:p w14:paraId="0C93A72B" w14:textId="295619C1" w:rsidR="00617B9F" w:rsidRPr="004355B7" w:rsidRDefault="000A23EB" w:rsidP="00617B9F">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 240236917</w:t>
      </w:r>
    </w:p>
    <w:p w14:paraId="26A279B9" w14:textId="77777777" w:rsidR="000A23EB" w:rsidRPr="004355B7" w:rsidRDefault="00AC4AB7"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Gminny Ośrodek Pomocy w Zebrzydowicach</w:t>
      </w:r>
      <w:r w:rsidR="000A23EB" w:rsidRPr="004355B7">
        <w:rPr>
          <w:rFonts w:ascii="Verdana" w:hAnsi="Verdana"/>
          <w:sz w:val="18"/>
          <w:szCs w:val="18"/>
        </w:rPr>
        <w:t xml:space="preserve">, </w:t>
      </w:r>
    </w:p>
    <w:p w14:paraId="6E77874E" w14:textId="77777777"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Ks. A. Janusza 6</w:t>
      </w:r>
    </w:p>
    <w:p w14:paraId="1DDCE3E5" w14:textId="5E3ADD89"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REGON:003459058</w:t>
      </w:r>
    </w:p>
    <w:p w14:paraId="61BE24D3" w14:textId="2CEE6D08"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Gminny Ośrodek Kultury</w:t>
      </w:r>
    </w:p>
    <w:p w14:paraId="2193B1C8" w14:textId="425F78B1"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Ks. A. Janusza 21</w:t>
      </w:r>
    </w:p>
    <w:p w14:paraId="4335645D" w14:textId="2B69A0BB"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 000793615</w:t>
      </w:r>
    </w:p>
    <w:p w14:paraId="3F56E854" w14:textId="13BC9381" w:rsidR="00AC4AB7"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Gminna Biblioteka Publiczna</w:t>
      </w:r>
    </w:p>
    <w:p w14:paraId="47A0D867" w14:textId="33074A11"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Ks. A. Janusza 21</w:t>
      </w:r>
    </w:p>
    <w:p w14:paraId="77C247EA" w14:textId="07F1C4C0"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 001003822</w:t>
      </w:r>
    </w:p>
    <w:p w14:paraId="4DB25E9A" w14:textId="18B0B45A"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Szkoła Podstawowa im. K.K Baczyńskiego w Zebrzydowicach</w:t>
      </w:r>
    </w:p>
    <w:p w14:paraId="7DC7C614" w14:textId="3394E762"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J. Kochanowskiego 55</w:t>
      </w:r>
    </w:p>
    <w:p w14:paraId="15CED0D3" w14:textId="31D2A16A"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 072326033</w:t>
      </w:r>
    </w:p>
    <w:p w14:paraId="4DCCD40E" w14:textId="6FD31B1B"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Szkoła Podstawowa w Kaczycach</w:t>
      </w:r>
    </w:p>
    <w:p w14:paraId="5D93377F" w14:textId="004856FE"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43-417 Kaczyce, ul Harcerska 13</w:t>
      </w:r>
    </w:p>
    <w:p w14:paraId="74FAF0A9" w14:textId="47194DE5"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REGON:001205744</w:t>
      </w:r>
    </w:p>
    <w:p w14:paraId="1C356643" w14:textId="33406F46"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Szkoła Podstawowa im. J. Dąbrowskiego w Kończycach Małych</w:t>
      </w:r>
    </w:p>
    <w:p w14:paraId="05D89ADA" w14:textId="41308E50"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Jagiellońska 56</w:t>
      </w:r>
    </w:p>
    <w:p w14:paraId="70D006FD" w14:textId="5F57F2E6"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 xml:space="preserve">REGON: </w:t>
      </w:r>
      <w:r w:rsidR="00562C23" w:rsidRPr="004355B7">
        <w:rPr>
          <w:rFonts w:ascii="Verdana" w:hAnsi="Verdana"/>
          <w:sz w:val="18"/>
          <w:szCs w:val="18"/>
        </w:rPr>
        <w:t>000629620</w:t>
      </w:r>
    </w:p>
    <w:p w14:paraId="1C1CD508" w14:textId="69F8AE41"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Szkoła Podstawowa w Marklowicach Górnych</w:t>
      </w:r>
    </w:p>
    <w:p w14:paraId="714A698F" w14:textId="7AADB83D"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 ul. Szkolna 25</w:t>
      </w:r>
    </w:p>
    <w:p w14:paraId="438F6008" w14:textId="741DFCAE"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 001282578</w:t>
      </w:r>
    </w:p>
    <w:p w14:paraId="15F21696" w14:textId="244F579F" w:rsidR="000A23EB" w:rsidRPr="004355B7" w:rsidRDefault="000A23EB" w:rsidP="00807207">
      <w:pPr>
        <w:pStyle w:val="Akapitzlist"/>
        <w:numPr>
          <w:ilvl w:val="0"/>
          <w:numId w:val="41"/>
        </w:numPr>
        <w:autoSpaceDE w:val="0"/>
        <w:autoSpaceDN w:val="0"/>
        <w:spacing w:line="276" w:lineRule="auto"/>
        <w:jc w:val="both"/>
        <w:rPr>
          <w:rFonts w:ascii="Verdana" w:hAnsi="Verdana"/>
          <w:sz w:val="18"/>
          <w:szCs w:val="18"/>
        </w:rPr>
      </w:pPr>
      <w:r w:rsidRPr="004355B7">
        <w:rPr>
          <w:rFonts w:ascii="Verdana" w:hAnsi="Verdana"/>
          <w:sz w:val="18"/>
          <w:szCs w:val="18"/>
        </w:rPr>
        <w:t>Gminne Przedszkole Publiczne w Zebrzydowicach</w:t>
      </w:r>
    </w:p>
    <w:p w14:paraId="632D4158" w14:textId="1E798D24" w:rsidR="000A23EB" w:rsidRPr="004355B7" w:rsidRDefault="000A23EB"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43-410 Zebrzydowice</w:t>
      </w:r>
      <w:r w:rsidR="0047719D" w:rsidRPr="004355B7">
        <w:rPr>
          <w:rFonts w:ascii="Verdana" w:hAnsi="Verdana"/>
          <w:sz w:val="18"/>
          <w:szCs w:val="18"/>
        </w:rPr>
        <w:t>, ul. Makowa 1</w:t>
      </w:r>
    </w:p>
    <w:p w14:paraId="00E402B3" w14:textId="35DF3255" w:rsidR="0047719D" w:rsidRPr="004355B7" w:rsidRDefault="0047719D" w:rsidP="000A23EB">
      <w:pPr>
        <w:pStyle w:val="Akapitzlist"/>
        <w:autoSpaceDE w:val="0"/>
        <w:autoSpaceDN w:val="0"/>
        <w:spacing w:line="276" w:lineRule="auto"/>
        <w:ind w:left="720"/>
        <w:jc w:val="both"/>
        <w:rPr>
          <w:rFonts w:ascii="Verdana" w:hAnsi="Verdana"/>
          <w:sz w:val="18"/>
          <w:szCs w:val="18"/>
        </w:rPr>
      </w:pPr>
      <w:r w:rsidRPr="004355B7">
        <w:rPr>
          <w:rFonts w:ascii="Verdana" w:hAnsi="Verdana"/>
          <w:sz w:val="18"/>
          <w:szCs w:val="18"/>
        </w:rPr>
        <w:t>REGON:271513092</w:t>
      </w:r>
    </w:p>
    <w:p w14:paraId="7BD2BA8F" w14:textId="77777777" w:rsidR="00EA7FBE" w:rsidRPr="004355B7" w:rsidRDefault="00EA7FBE" w:rsidP="00EA7FBE">
      <w:pPr>
        <w:autoSpaceDE w:val="0"/>
        <w:autoSpaceDN w:val="0"/>
        <w:spacing w:line="276" w:lineRule="auto"/>
        <w:jc w:val="both"/>
        <w:rPr>
          <w:rFonts w:ascii="Verdana" w:hAnsi="Verdana"/>
        </w:rPr>
      </w:pPr>
    </w:p>
    <w:p w14:paraId="5A5CE23B" w14:textId="1D2FDE22" w:rsidR="00EA7FBE" w:rsidRPr="004355B7" w:rsidRDefault="00EA7FBE" w:rsidP="00EA7FBE">
      <w:pPr>
        <w:autoSpaceDE w:val="0"/>
        <w:autoSpaceDN w:val="0"/>
        <w:spacing w:line="276" w:lineRule="auto"/>
        <w:jc w:val="both"/>
        <w:rPr>
          <w:rFonts w:ascii="Verdana" w:hAnsi="Verdana"/>
          <w:b/>
          <w:bCs/>
          <w:sz w:val="18"/>
          <w:szCs w:val="18"/>
        </w:rPr>
      </w:pPr>
      <w:r w:rsidRPr="004355B7">
        <w:rPr>
          <w:rFonts w:ascii="Verdana" w:hAnsi="Verdana"/>
          <w:b/>
          <w:bCs/>
          <w:sz w:val="18"/>
          <w:szCs w:val="18"/>
        </w:rPr>
        <w:t>NAZWA ORAZ ADRES PEŁNOMOCNIKA</w:t>
      </w:r>
    </w:p>
    <w:p w14:paraId="385FD637" w14:textId="6BA9A2D4" w:rsidR="00EA7FBE" w:rsidRPr="004355B7" w:rsidRDefault="00EA7FBE" w:rsidP="00EA7FBE">
      <w:pPr>
        <w:spacing w:line="276" w:lineRule="auto"/>
        <w:jc w:val="both"/>
        <w:rPr>
          <w:rFonts w:ascii="Verdana" w:hAnsi="Verdana"/>
          <w:b/>
          <w:bCs/>
          <w:sz w:val="18"/>
          <w:szCs w:val="18"/>
        </w:rPr>
      </w:pPr>
      <w:r w:rsidRPr="004355B7">
        <w:rPr>
          <w:rFonts w:ascii="Verdana" w:hAnsi="Verdana" w:cs="Arial"/>
          <w:sz w:val="18"/>
          <w:szCs w:val="18"/>
          <w:lang w:eastAsia="zh-CN"/>
        </w:rPr>
        <w:t>Zamawiający</w:t>
      </w:r>
      <w:r w:rsidRPr="004355B7">
        <w:rPr>
          <w:rFonts w:ascii="Verdana" w:hAnsi="Verdana"/>
          <w:sz w:val="18"/>
          <w:szCs w:val="18"/>
        </w:rPr>
        <w:t xml:space="preserve"> Gmina Zebrzydowice, z siedzibą w Urzędzie Gminy Zebrzydowice działająca w imieniu własnym i jednostek organizacyjnych Gminy </w:t>
      </w:r>
      <w:r w:rsidRPr="004355B7">
        <w:rPr>
          <w:rFonts w:ascii="Verdana" w:hAnsi="Verdana" w:cs="Arial"/>
          <w:sz w:val="18"/>
          <w:szCs w:val="18"/>
          <w:u w:val="single"/>
          <w:lang w:eastAsia="zh-CN"/>
        </w:rPr>
        <w:t>powołał pełnomocnika</w:t>
      </w:r>
      <w:r w:rsidRPr="004355B7">
        <w:rPr>
          <w:rFonts w:ascii="Verdana" w:hAnsi="Verdana" w:cs="Arial"/>
          <w:sz w:val="18"/>
          <w:szCs w:val="18"/>
          <w:lang w:eastAsia="zh-CN"/>
        </w:rPr>
        <w:t xml:space="preserve"> – Kancelarię Brokerską “KAPITAŁ” Sp. z o. o.  41-902 Bytom, ul Strzelców Bytomskich 1/3, na podstawie art. 37 ust. 2 ustawy - Pzp, do wykonywania określonych czynności w postępowaniu o udzielenie zamówienia, jak również do wykonywania określonych czynności przy realizacji umowy o świadczenie usług </w:t>
      </w:r>
      <w:r w:rsidRPr="004355B7">
        <w:rPr>
          <w:rFonts w:ascii="Verdana" w:hAnsi="Verdana" w:cs="Arial"/>
          <w:sz w:val="18"/>
          <w:szCs w:val="18"/>
          <w:lang w:eastAsia="zh-CN"/>
        </w:rPr>
        <w:lastRenderedPageBreak/>
        <w:t>ubezpieczeniowych zgodnie z ustawą z dnia 15 grudnia 2017 r. o dystrybucji ubezpieczeń. (Dz. U. z 20</w:t>
      </w:r>
      <w:r w:rsidR="00E633BA">
        <w:rPr>
          <w:rFonts w:ascii="Verdana" w:hAnsi="Verdana" w:cs="Arial"/>
          <w:sz w:val="18"/>
          <w:szCs w:val="18"/>
          <w:lang w:eastAsia="zh-CN"/>
        </w:rPr>
        <w:t>24</w:t>
      </w:r>
      <w:r w:rsidRPr="004355B7">
        <w:rPr>
          <w:rFonts w:ascii="Verdana" w:hAnsi="Verdana" w:cs="Arial"/>
          <w:sz w:val="18"/>
          <w:szCs w:val="18"/>
          <w:lang w:eastAsia="zh-CN"/>
        </w:rPr>
        <w:t xml:space="preserve"> r. poz. </w:t>
      </w:r>
      <w:r w:rsidR="00E633BA">
        <w:rPr>
          <w:rFonts w:ascii="Verdana" w:hAnsi="Verdana" w:cs="Arial"/>
          <w:sz w:val="18"/>
          <w:szCs w:val="18"/>
          <w:lang w:eastAsia="zh-CN"/>
        </w:rPr>
        <w:t>1414 z późn. zm.)</w:t>
      </w:r>
      <w:r w:rsidRPr="004355B7">
        <w:rPr>
          <w:rFonts w:ascii="Verdana" w:hAnsi="Verdana" w:cs="Arial"/>
          <w:sz w:val="18"/>
          <w:szCs w:val="18"/>
          <w:lang w:eastAsia="zh-CN"/>
        </w:rPr>
        <w:t>. Wynagrodzenie Brokera za pośrednictwo przy zawieraniu umów ubezpieczeniowych wypłaci mu zgodnie z obecnie przyjętymi na rynku ubezpieczeniowym zasadami Wykonawca, z którym zostanie zawarta umowa w sprawie zamówienia publicznego. Pełnomocnictwo załączone jest do SWZ. Wykonawcy mogą wystąpić do pełnomocnika z zapytaniem o wysokość wynagrodzenia (kurtażu) przed złożeniem oferty. W tym celu Wykonawcy są zobowiązani skontaktować się z Kancelarią Brokerską „KAPITAŁ” Sp. z o.o. (pełnomocnik).</w:t>
      </w:r>
    </w:p>
    <w:p w14:paraId="61643A82" w14:textId="77777777" w:rsidR="00461D85" w:rsidRPr="004355B7" w:rsidRDefault="00461D85" w:rsidP="00461D85">
      <w:pPr>
        <w:spacing w:line="276" w:lineRule="auto"/>
        <w:jc w:val="both"/>
        <w:rPr>
          <w:rFonts w:asciiTheme="minorHAnsi" w:hAnsiTheme="minorHAnsi" w:cs="Arial"/>
          <w:sz w:val="22"/>
          <w:szCs w:val="22"/>
        </w:rPr>
      </w:pPr>
    </w:p>
    <w:p w14:paraId="7F43D151" w14:textId="4C0E5C23" w:rsidR="008436EF" w:rsidRPr="004355B7" w:rsidRDefault="00F06733" w:rsidP="00E33CCD">
      <w:pPr>
        <w:spacing w:line="276" w:lineRule="auto"/>
        <w:jc w:val="both"/>
        <w:rPr>
          <w:rFonts w:asciiTheme="minorHAnsi" w:hAnsiTheme="minorHAnsi" w:cs="Arial"/>
          <w:sz w:val="22"/>
          <w:szCs w:val="22"/>
        </w:rPr>
      </w:pPr>
      <w:r w:rsidRPr="004355B7">
        <w:rPr>
          <w:rFonts w:asciiTheme="minorHAnsi" w:hAnsiTheme="minorHAnsi" w:cs="Arial"/>
          <w:b/>
          <w:sz w:val="22"/>
          <w:szCs w:val="22"/>
          <w:highlight w:val="white"/>
        </w:rPr>
        <w:t>UWAGA:</w:t>
      </w:r>
      <w:r w:rsidR="008436EF" w:rsidRPr="004355B7">
        <w:rPr>
          <w:rFonts w:asciiTheme="minorHAnsi" w:hAnsiTheme="minorHAnsi" w:cs="Arial"/>
          <w:b/>
          <w:sz w:val="22"/>
          <w:szCs w:val="22"/>
          <w:highlight w:val="white"/>
        </w:rPr>
        <w:t xml:space="preserve"> </w:t>
      </w:r>
      <w:r w:rsidR="008436EF" w:rsidRPr="004355B7">
        <w:rPr>
          <w:rFonts w:asciiTheme="minorHAnsi" w:hAnsiTheme="minorHAnsi" w:cs="Arial"/>
          <w:sz w:val="22"/>
          <w:szCs w:val="22"/>
          <w:highlight w:val="white"/>
        </w:rPr>
        <w:t xml:space="preserve">W przypadku gdy wniosek o wgląd w oferty, protokół oraz pozostałe dokumenty, </w:t>
      </w:r>
      <w:r w:rsidR="00CC416E" w:rsidRPr="004355B7">
        <w:rPr>
          <w:rFonts w:asciiTheme="minorHAnsi" w:hAnsiTheme="minorHAnsi" w:cs="Arial"/>
          <w:sz w:val="22"/>
          <w:szCs w:val="22"/>
          <w:highlight w:val="white"/>
        </w:rPr>
        <w:br/>
      </w:r>
      <w:r w:rsidR="008436EF" w:rsidRPr="004355B7">
        <w:rPr>
          <w:rFonts w:asciiTheme="minorHAnsi" w:hAnsiTheme="minorHAnsi" w:cs="Arial"/>
          <w:sz w:val="22"/>
          <w:szCs w:val="22"/>
          <w:highlight w:val="white"/>
        </w:rPr>
        <w:t>o którym mowa w art. 74 ustawy P</w:t>
      </w:r>
      <w:r w:rsidR="00812168" w:rsidRPr="004355B7">
        <w:rPr>
          <w:rFonts w:asciiTheme="minorHAnsi" w:hAnsiTheme="minorHAnsi" w:cs="Arial"/>
          <w:sz w:val="22"/>
          <w:szCs w:val="22"/>
          <w:highlight w:val="white"/>
        </w:rPr>
        <w:t>zp</w:t>
      </w:r>
      <w:r w:rsidR="008436EF" w:rsidRPr="004355B7">
        <w:rPr>
          <w:rFonts w:asciiTheme="minorHAnsi" w:hAnsiTheme="minorHAnsi" w:cs="Arial"/>
          <w:sz w:val="22"/>
          <w:szCs w:val="22"/>
          <w:highlight w:val="white"/>
        </w:rPr>
        <w:t xml:space="preserve"> wpłynie 30 minut przed końcem godzin pracy, odpowiedź zostanie udzielona następnego </w:t>
      </w:r>
      <w:r w:rsidR="00CC416E" w:rsidRPr="004355B7">
        <w:rPr>
          <w:rFonts w:asciiTheme="minorHAnsi" w:hAnsiTheme="minorHAnsi" w:cs="Arial"/>
          <w:sz w:val="22"/>
          <w:szCs w:val="22"/>
          <w:highlight w:val="white"/>
        </w:rPr>
        <w:t xml:space="preserve">dnia </w:t>
      </w:r>
      <w:r w:rsidR="008436EF" w:rsidRPr="004355B7">
        <w:rPr>
          <w:rFonts w:asciiTheme="minorHAnsi" w:hAnsiTheme="minorHAnsi" w:cs="Arial"/>
          <w:sz w:val="22"/>
          <w:szCs w:val="22"/>
          <w:highlight w:val="white"/>
        </w:rPr>
        <w:t>(roboczego).</w:t>
      </w:r>
    </w:p>
    <w:p w14:paraId="77E99401" w14:textId="2E73F434"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b/>
          <w:bCs/>
          <w:sz w:val="22"/>
          <w:szCs w:val="22"/>
        </w:rPr>
        <w:tab/>
      </w:r>
      <w:r w:rsidRPr="004355B7">
        <w:rPr>
          <w:rFonts w:asciiTheme="minorHAnsi" w:hAnsiTheme="minorHAnsi" w:cs="Arial"/>
          <w:b/>
          <w:bCs/>
          <w:sz w:val="22"/>
          <w:szCs w:val="22"/>
        </w:rPr>
        <w:tab/>
      </w:r>
      <w:r w:rsidRPr="004355B7">
        <w:rPr>
          <w:rFonts w:asciiTheme="minorHAnsi" w:hAnsiTheme="minorHAnsi" w:cs="Arial"/>
          <w:b/>
          <w:bCs/>
          <w:sz w:val="22"/>
          <w:szCs w:val="22"/>
        </w:rPr>
        <w:tab/>
      </w:r>
    </w:p>
    <w:p w14:paraId="174746DE" w14:textId="46906FCA" w:rsidR="008436EF" w:rsidRPr="004355B7" w:rsidRDefault="008436EF" w:rsidP="00E33CCD">
      <w:pP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Adres strony internetowej: </w:t>
      </w:r>
      <w:r w:rsidRPr="004355B7">
        <w:rPr>
          <w:rFonts w:asciiTheme="minorHAnsi" w:hAnsiTheme="minorHAnsi" w:cs="Arial"/>
          <w:sz w:val="22"/>
          <w:szCs w:val="22"/>
        </w:rPr>
        <w:tab/>
      </w:r>
      <w:r w:rsidRPr="004355B7">
        <w:rPr>
          <w:rFonts w:asciiTheme="minorHAnsi" w:hAnsiTheme="minorHAnsi" w:cs="Arial"/>
          <w:sz w:val="22"/>
          <w:szCs w:val="22"/>
        </w:rPr>
        <w:tab/>
      </w:r>
      <w:hyperlink r:id="rId8" w:history="1">
        <w:r w:rsidRPr="004355B7">
          <w:rPr>
            <w:rStyle w:val="Hipercze"/>
            <w:rFonts w:asciiTheme="minorHAnsi" w:hAnsiTheme="minorHAnsi" w:cs="Arial"/>
            <w:color w:val="auto"/>
            <w:sz w:val="22"/>
            <w:szCs w:val="22"/>
          </w:rPr>
          <w:t>https://www.zebrzydowice.pl</w:t>
        </w:r>
      </w:hyperlink>
    </w:p>
    <w:p w14:paraId="7A91DE08" w14:textId="1A7E589D" w:rsidR="008436EF" w:rsidRPr="004355B7" w:rsidRDefault="008436EF" w:rsidP="00E33CCD">
      <w:pP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Adres strony internetowej </w:t>
      </w:r>
      <w:r w:rsidRPr="004355B7">
        <w:rPr>
          <w:rFonts w:asciiTheme="minorHAnsi" w:hAnsiTheme="minorHAnsi" w:cs="Arial"/>
          <w:sz w:val="22"/>
          <w:szCs w:val="22"/>
        </w:rPr>
        <w:tab/>
      </w:r>
      <w:r w:rsidRPr="004355B7">
        <w:rPr>
          <w:rFonts w:asciiTheme="minorHAnsi" w:hAnsiTheme="minorHAnsi" w:cs="Arial"/>
          <w:sz w:val="22"/>
          <w:szCs w:val="22"/>
        </w:rPr>
        <w:tab/>
      </w:r>
    </w:p>
    <w:p w14:paraId="62D3C4AA" w14:textId="6BCAAA4A" w:rsidR="008436EF" w:rsidRPr="004355B7" w:rsidRDefault="008436EF" w:rsidP="00E33CCD">
      <w:pPr>
        <w:spacing w:line="276" w:lineRule="auto"/>
        <w:jc w:val="both"/>
        <w:rPr>
          <w:rFonts w:asciiTheme="minorHAnsi" w:hAnsiTheme="minorHAnsi" w:cs="Arial"/>
          <w:sz w:val="22"/>
          <w:szCs w:val="22"/>
        </w:rPr>
      </w:pPr>
      <w:r w:rsidRPr="004355B7">
        <w:rPr>
          <w:rFonts w:asciiTheme="minorHAnsi" w:hAnsiTheme="minorHAnsi" w:cs="Arial"/>
          <w:sz w:val="22"/>
          <w:szCs w:val="22"/>
        </w:rPr>
        <w:t>prowadzonego postępowania:</w:t>
      </w:r>
      <w:r w:rsidRPr="004355B7">
        <w:rPr>
          <w:rFonts w:asciiTheme="minorHAnsi" w:hAnsiTheme="minorHAnsi" w:cs="Arial"/>
          <w:sz w:val="22"/>
          <w:szCs w:val="22"/>
        </w:rPr>
        <w:tab/>
      </w:r>
      <w:r w:rsidR="009C7209" w:rsidRPr="004355B7">
        <w:rPr>
          <w:rFonts w:asciiTheme="minorHAnsi" w:hAnsiTheme="minorHAnsi" w:cs="Arial"/>
          <w:sz w:val="22"/>
          <w:szCs w:val="22"/>
        </w:rPr>
        <w:tab/>
      </w:r>
      <w:hyperlink r:id="rId9" w:history="1">
        <w:r w:rsidR="009C7209" w:rsidRPr="004355B7">
          <w:rPr>
            <w:rStyle w:val="Hipercze"/>
            <w:rFonts w:asciiTheme="minorHAnsi" w:hAnsiTheme="minorHAnsi" w:cs="Arial"/>
            <w:color w:val="auto"/>
            <w:sz w:val="22"/>
            <w:szCs w:val="22"/>
          </w:rPr>
          <w:t>https://platformazakupowa.pl/pn/zebrzydowice</w:t>
        </w:r>
      </w:hyperlink>
    </w:p>
    <w:p w14:paraId="78A2A5F1" w14:textId="02CA8EE4" w:rsidR="008436EF" w:rsidRPr="004355B7" w:rsidRDefault="008436EF" w:rsidP="00E33CCD">
      <w:pPr>
        <w:spacing w:line="276" w:lineRule="auto"/>
        <w:jc w:val="both"/>
        <w:rPr>
          <w:rFonts w:asciiTheme="minorHAnsi" w:hAnsiTheme="minorHAnsi" w:cs="Arial"/>
          <w:b/>
          <w:bCs/>
          <w:sz w:val="22"/>
          <w:szCs w:val="22"/>
        </w:rPr>
      </w:pPr>
      <w:r w:rsidRPr="004355B7">
        <w:rPr>
          <w:rFonts w:asciiTheme="minorHAnsi" w:hAnsiTheme="minorHAnsi" w:cs="Arial"/>
          <w:sz w:val="22"/>
          <w:szCs w:val="22"/>
        </w:rPr>
        <w:t>Adres poczty elektronicznej:</w:t>
      </w:r>
      <w:r w:rsidR="00CC416E" w:rsidRPr="004355B7">
        <w:rPr>
          <w:rFonts w:asciiTheme="minorHAnsi" w:hAnsiTheme="minorHAnsi" w:cs="Arial"/>
          <w:sz w:val="22"/>
          <w:szCs w:val="22"/>
        </w:rPr>
        <w:tab/>
      </w:r>
      <w:r w:rsidRPr="004355B7">
        <w:rPr>
          <w:rFonts w:asciiTheme="minorHAnsi" w:hAnsiTheme="minorHAnsi" w:cs="Arial"/>
          <w:sz w:val="22"/>
          <w:szCs w:val="22"/>
        </w:rPr>
        <w:tab/>
      </w:r>
      <w:hyperlink r:id="rId10" w:history="1">
        <w:r w:rsidRPr="004355B7">
          <w:rPr>
            <w:rStyle w:val="Hipercze"/>
            <w:rFonts w:asciiTheme="minorHAnsi" w:hAnsiTheme="minorHAnsi" w:cs="Arial"/>
            <w:color w:val="auto"/>
            <w:sz w:val="22"/>
            <w:szCs w:val="22"/>
          </w:rPr>
          <w:t>przetargi@zebrzydowice.pl</w:t>
        </w:r>
      </w:hyperlink>
      <w:r w:rsidRPr="004355B7">
        <w:rPr>
          <w:rFonts w:asciiTheme="minorHAnsi" w:hAnsiTheme="minorHAnsi" w:cs="Arial"/>
          <w:b/>
          <w:bCs/>
          <w:sz w:val="22"/>
          <w:szCs w:val="22"/>
        </w:rPr>
        <w:t xml:space="preserve"> </w:t>
      </w:r>
    </w:p>
    <w:p w14:paraId="2ACE6B24" w14:textId="77777777" w:rsidR="008436EF" w:rsidRPr="004355B7" w:rsidRDefault="008436EF" w:rsidP="00E33CCD">
      <w:pPr>
        <w:spacing w:line="276" w:lineRule="auto"/>
        <w:ind w:left="142"/>
        <w:jc w:val="both"/>
        <w:rPr>
          <w:rFonts w:asciiTheme="minorHAnsi" w:hAnsiTheme="minorHAnsi" w:cs="Arial"/>
          <w:b/>
          <w:bCs/>
          <w:sz w:val="22"/>
          <w:szCs w:val="22"/>
        </w:rPr>
      </w:pPr>
    </w:p>
    <w:p w14:paraId="3E4BCE32" w14:textId="4DA5E3D6" w:rsidR="00812168" w:rsidRPr="004355B7" w:rsidRDefault="00F06733" w:rsidP="00E33CCD">
      <w:pPr>
        <w:spacing w:line="276" w:lineRule="auto"/>
        <w:jc w:val="both"/>
        <w:rPr>
          <w:rFonts w:asciiTheme="minorHAnsi" w:hAnsiTheme="minorHAnsi" w:cs="Arial"/>
          <w:b/>
          <w:sz w:val="22"/>
          <w:szCs w:val="22"/>
        </w:rPr>
      </w:pPr>
      <w:r w:rsidRPr="004355B7">
        <w:rPr>
          <w:rFonts w:asciiTheme="minorHAnsi" w:hAnsiTheme="minorHAnsi" w:cs="Arial"/>
          <w:b/>
          <w:sz w:val="22"/>
          <w:szCs w:val="22"/>
        </w:rPr>
        <w:t>UWAGA:</w:t>
      </w:r>
      <w:r w:rsidR="00812168" w:rsidRPr="004355B7">
        <w:rPr>
          <w:rFonts w:asciiTheme="minorHAnsi" w:hAnsiTheme="minorHAnsi" w:cs="Arial"/>
          <w:b/>
          <w:sz w:val="22"/>
          <w:szCs w:val="22"/>
        </w:rPr>
        <w:t xml:space="preserve"> </w:t>
      </w:r>
      <w:r w:rsidR="00812168" w:rsidRPr="004355B7">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4355B7">
        <w:rPr>
          <w:rFonts w:asciiTheme="minorHAnsi" w:hAnsiTheme="minorHAnsi" w:cs="Arial"/>
          <w:b/>
          <w:sz w:val="22"/>
          <w:szCs w:val="22"/>
        </w:rPr>
        <w:t>w rozdziale X</w:t>
      </w:r>
      <w:r w:rsidR="00C64366" w:rsidRPr="004355B7">
        <w:rPr>
          <w:rFonts w:asciiTheme="minorHAnsi" w:hAnsiTheme="minorHAnsi" w:cs="Arial"/>
          <w:b/>
          <w:sz w:val="22"/>
          <w:szCs w:val="22"/>
        </w:rPr>
        <w:t>VII.</w:t>
      </w:r>
    </w:p>
    <w:p w14:paraId="5529C0F1" w14:textId="2B546BEF" w:rsidR="008436EF" w:rsidRPr="004355B7" w:rsidRDefault="008436EF" w:rsidP="00E33CCD">
      <w:pPr>
        <w:spacing w:line="276" w:lineRule="auto"/>
        <w:jc w:val="both"/>
        <w:rPr>
          <w:rFonts w:asciiTheme="minorHAnsi" w:hAnsiTheme="minorHAnsi" w:cs="Arial"/>
          <w:sz w:val="22"/>
          <w:szCs w:val="22"/>
        </w:rPr>
      </w:pPr>
    </w:p>
    <w:p w14:paraId="5D6709F4" w14:textId="559CD2B6" w:rsidR="00DE6122" w:rsidRPr="004355B7" w:rsidRDefault="00812168" w:rsidP="0004448F">
      <w:pPr>
        <w:pStyle w:val="Nagwek1"/>
        <w:numPr>
          <w:ilvl w:val="0"/>
          <w:numId w:val="20"/>
        </w:numPr>
        <w:ind w:left="567" w:hanging="567"/>
        <w:rPr>
          <w:rFonts w:asciiTheme="minorHAnsi" w:hAnsiTheme="minorHAnsi"/>
          <w:sz w:val="26"/>
          <w:szCs w:val="26"/>
        </w:rPr>
      </w:pPr>
      <w:bookmarkStart w:id="3" w:name="_Toc75249006"/>
      <w:r w:rsidRPr="004355B7">
        <w:rPr>
          <w:rFonts w:asciiTheme="minorHAnsi" w:hAnsiTheme="minorHAnsi"/>
          <w:sz w:val="26"/>
          <w:szCs w:val="26"/>
        </w:rPr>
        <w:t>OCHRONA DANYCH OSOBOWYCH</w:t>
      </w:r>
      <w:bookmarkEnd w:id="3"/>
    </w:p>
    <w:p w14:paraId="284A1B0A" w14:textId="77777777" w:rsidR="00812168" w:rsidRPr="004355B7"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4355B7" w:rsidRDefault="00812168" w:rsidP="00E33CCD">
      <w:pPr>
        <w:spacing w:line="276" w:lineRule="auto"/>
        <w:ind w:firstLine="567"/>
        <w:jc w:val="both"/>
        <w:rPr>
          <w:rFonts w:asciiTheme="minorHAnsi" w:hAnsiTheme="minorHAnsi" w:cs="Arial"/>
          <w:sz w:val="22"/>
          <w:szCs w:val="22"/>
        </w:rPr>
      </w:pPr>
      <w:r w:rsidRPr="004355B7">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4355B7" w:rsidRDefault="00812168" w:rsidP="0004448F">
      <w:pPr>
        <w:pStyle w:val="Akapitzlist1"/>
        <w:numPr>
          <w:ilvl w:val="0"/>
          <w:numId w:val="15"/>
        </w:numPr>
        <w:spacing w:line="276" w:lineRule="auto"/>
        <w:ind w:left="426" w:hanging="426"/>
        <w:contextualSpacing/>
        <w:jc w:val="both"/>
        <w:rPr>
          <w:rFonts w:asciiTheme="minorHAnsi" w:hAnsiTheme="minorHAnsi" w:cs="Arial"/>
          <w:i/>
          <w:sz w:val="22"/>
          <w:szCs w:val="22"/>
        </w:rPr>
      </w:pPr>
      <w:r w:rsidRPr="004355B7">
        <w:rPr>
          <w:rFonts w:asciiTheme="minorHAnsi" w:hAnsiTheme="minorHAnsi" w:cs="Arial"/>
          <w:sz w:val="22"/>
          <w:szCs w:val="22"/>
        </w:rPr>
        <w:t xml:space="preserve">Administratorami Pani/Pana danych osobowych jest: Wójt Gminy Zebrzydowice, </w:t>
      </w:r>
      <w:r w:rsidR="00461671" w:rsidRPr="004355B7">
        <w:rPr>
          <w:rFonts w:asciiTheme="minorHAnsi" w:hAnsiTheme="minorHAnsi" w:cs="Arial"/>
          <w:sz w:val="22"/>
          <w:szCs w:val="22"/>
        </w:rPr>
        <w:br/>
      </w:r>
      <w:r w:rsidRPr="004355B7">
        <w:rPr>
          <w:rFonts w:asciiTheme="minorHAnsi" w:hAnsiTheme="minorHAnsi" w:cs="Arial"/>
          <w:sz w:val="22"/>
          <w:szCs w:val="22"/>
        </w:rPr>
        <w:t xml:space="preserve">z siedzibą w Urzędzie Gminy Zebrzydowice, 43-410 Zebrzydowice ul. ks. A . Janusza 6, tel.  +48 32 4755100, adres e-mail: </w:t>
      </w:r>
      <w:hyperlink r:id="rId11" w:history="1">
        <w:r w:rsidRPr="004355B7">
          <w:rPr>
            <w:rStyle w:val="Hipercze"/>
            <w:rFonts w:asciiTheme="minorHAnsi" w:hAnsiTheme="minorHAnsi" w:cs="Arial"/>
            <w:color w:val="auto"/>
            <w:sz w:val="22"/>
            <w:szCs w:val="22"/>
          </w:rPr>
          <w:t>ug@zebrzydowice.pl</w:t>
        </w:r>
      </w:hyperlink>
      <w:r w:rsidRPr="004355B7">
        <w:rPr>
          <w:rFonts w:asciiTheme="minorHAnsi" w:hAnsiTheme="minorHAnsi" w:cs="Arial"/>
          <w:i/>
          <w:sz w:val="22"/>
          <w:szCs w:val="22"/>
        </w:rPr>
        <w:t>;</w:t>
      </w:r>
    </w:p>
    <w:p w14:paraId="6FADCA6E" w14:textId="722162D1"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t xml:space="preserve">Inspektor ochrony danych  w Urzędzie Gminy Zebrzydowice, 43-410 Zebrzydowice </w:t>
      </w:r>
      <w:r w:rsidR="00461671" w:rsidRPr="004355B7">
        <w:rPr>
          <w:rFonts w:asciiTheme="minorHAnsi" w:hAnsiTheme="minorHAnsi" w:cs="Arial"/>
          <w:sz w:val="22"/>
          <w:szCs w:val="22"/>
        </w:rPr>
        <w:br/>
      </w:r>
      <w:r w:rsidRPr="004355B7">
        <w:rPr>
          <w:rFonts w:asciiTheme="minorHAnsi" w:hAnsiTheme="minorHAnsi" w:cs="Arial"/>
          <w:sz w:val="22"/>
          <w:szCs w:val="22"/>
        </w:rPr>
        <w:t xml:space="preserve">ul. Ks. A. Janusza 6, adres e-mail: </w:t>
      </w:r>
      <w:hyperlink r:id="rId12" w:history="1">
        <w:r w:rsidRPr="004355B7">
          <w:rPr>
            <w:rStyle w:val="Hipercze"/>
            <w:rFonts w:asciiTheme="minorHAnsi" w:hAnsiTheme="minorHAnsi" w:cs="Arial"/>
            <w:color w:val="auto"/>
            <w:sz w:val="22"/>
            <w:szCs w:val="22"/>
          </w:rPr>
          <w:t>iod@zebrzydowice.pl</w:t>
        </w:r>
      </w:hyperlink>
      <w:r w:rsidRPr="004355B7">
        <w:rPr>
          <w:rFonts w:asciiTheme="minorHAnsi" w:hAnsiTheme="minorHAnsi" w:cs="Arial"/>
          <w:sz w:val="22"/>
          <w:szCs w:val="22"/>
        </w:rPr>
        <w:t>;</w:t>
      </w:r>
    </w:p>
    <w:p w14:paraId="1E7BD7B1" w14:textId="7722ACD9" w:rsidR="00461D85" w:rsidRPr="004355B7" w:rsidRDefault="00812168" w:rsidP="000051E6">
      <w:pPr>
        <w:pStyle w:val="Tekstpodstawowy"/>
        <w:spacing w:line="276" w:lineRule="auto"/>
        <w:rPr>
          <w:rFonts w:asciiTheme="minorHAnsi" w:hAnsiTheme="minorHAnsi" w:cs="Arial"/>
          <w:sz w:val="22"/>
          <w:szCs w:val="22"/>
        </w:rPr>
      </w:pPr>
      <w:r w:rsidRPr="004355B7">
        <w:rPr>
          <w:rFonts w:asciiTheme="minorHAnsi" w:hAnsiTheme="minorHAnsi" w:cs="Arial"/>
          <w:sz w:val="22"/>
          <w:szCs w:val="22"/>
        </w:rPr>
        <w:t>Pani/Pana dane osobowe przetwarzane będą na podstawie art. 6 ust. 1 lit. c</w:t>
      </w:r>
      <w:r w:rsidRPr="004355B7">
        <w:rPr>
          <w:rFonts w:asciiTheme="minorHAnsi" w:hAnsiTheme="minorHAnsi" w:cs="Arial"/>
          <w:i/>
          <w:sz w:val="22"/>
          <w:szCs w:val="22"/>
        </w:rPr>
        <w:t xml:space="preserve"> </w:t>
      </w:r>
      <w:r w:rsidRPr="004355B7">
        <w:rPr>
          <w:rFonts w:asciiTheme="minorHAnsi" w:hAnsiTheme="minorHAnsi" w:cs="Arial"/>
          <w:sz w:val="22"/>
          <w:szCs w:val="22"/>
        </w:rPr>
        <w:t xml:space="preserve">RODO w celu związanym z postępowaniem o udzielenie zamówienia publicznego </w:t>
      </w:r>
      <w:r w:rsidR="00591DF9" w:rsidRPr="004355B7">
        <w:rPr>
          <w:rFonts w:asciiTheme="minorHAnsi" w:hAnsiTheme="minorHAnsi" w:cs="Arial"/>
          <w:sz w:val="22"/>
          <w:szCs w:val="22"/>
        </w:rPr>
        <w:t>postępowanie</w:t>
      </w:r>
      <w:r w:rsidRPr="004355B7">
        <w:rPr>
          <w:rFonts w:asciiTheme="minorHAnsi" w:hAnsiTheme="minorHAnsi" w:cs="Arial"/>
          <w:sz w:val="22"/>
          <w:szCs w:val="22"/>
        </w:rPr>
        <w:t xml:space="preserve"> </w:t>
      </w:r>
      <w:r w:rsidRPr="004355B7">
        <w:rPr>
          <w:rFonts w:asciiTheme="minorHAnsi" w:hAnsiTheme="minorHAnsi" w:cs="Arial"/>
          <w:b/>
          <w:bCs/>
          <w:sz w:val="22"/>
          <w:szCs w:val="22"/>
        </w:rPr>
        <w:t>IR.271</w:t>
      </w:r>
      <w:r w:rsidR="00591DF9" w:rsidRPr="004355B7">
        <w:rPr>
          <w:rFonts w:asciiTheme="minorHAnsi" w:hAnsiTheme="minorHAnsi" w:cs="Arial"/>
          <w:b/>
          <w:bCs/>
          <w:sz w:val="22"/>
          <w:szCs w:val="22"/>
        </w:rPr>
        <w:t>.</w:t>
      </w:r>
      <w:r w:rsidR="00E633BA">
        <w:rPr>
          <w:rFonts w:asciiTheme="minorHAnsi" w:hAnsiTheme="minorHAnsi" w:cs="Arial"/>
          <w:b/>
          <w:bCs/>
          <w:sz w:val="22"/>
          <w:szCs w:val="22"/>
        </w:rPr>
        <w:t>21</w:t>
      </w:r>
      <w:r w:rsidR="00591DF9" w:rsidRPr="004355B7">
        <w:rPr>
          <w:rFonts w:asciiTheme="minorHAnsi" w:hAnsiTheme="minorHAnsi" w:cs="Arial"/>
          <w:b/>
          <w:bCs/>
          <w:sz w:val="22"/>
          <w:szCs w:val="22"/>
        </w:rPr>
        <w:t>.202</w:t>
      </w:r>
      <w:r w:rsidR="00E633BA">
        <w:rPr>
          <w:rFonts w:asciiTheme="minorHAnsi" w:hAnsiTheme="minorHAnsi" w:cs="Arial"/>
          <w:b/>
          <w:bCs/>
          <w:sz w:val="22"/>
          <w:szCs w:val="22"/>
        </w:rPr>
        <w:t>5</w:t>
      </w:r>
      <w:r w:rsidR="000051E6" w:rsidRPr="004355B7">
        <w:rPr>
          <w:rFonts w:asciiTheme="minorHAnsi" w:hAnsiTheme="minorHAnsi" w:cs="Arial"/>
          <w:b/>
          <w:bCs/>
          <w:sz w:val="22"/>
          <w:szCs w:val="22"/>
        </w:rPr>
        <w:t xml:space="preserve"> </w:t>
      </w:r>
      <w:r w:rsidR="00461D85" w:rsidRPr="004355B7">
        <w:rPr>
          <w:rFonts w:asciiTheme="minorHAnsi" w:hAnsiTheme="minorHAnsi" w:cstheme="minorHAnsi"/>
          <w:b/>
          <w:bCs/>
          <w:sz w:val="32"/>
          <w:szCs w:val="32"/>
        </w:rPr>
        <w:t>„</w:t>
      </w:r>
      <w:r w:rsidR="00461D85" w:rsidRPr="004355B7">
        <w:rPr>
          <w:rFonts w:asciiTheme="minorHAnsi" w:hAnsiTheme="minorHAnsi" w:cstheme="minorHAnsi"/>
          <w:b/>
          <w:bCs/>
          <w:sz w:val="22"/>
          <w:szCs w:val="22"/>
        </w:rPr>
        <w:t>Kompleksowe ubezpieczenia dla Gminy Zebrzydowice na lata 202</w:t>
      </w:r>
      <w:r w:rsidR="00E633BA">
        <w:rPr>
          <w:rFonts w:asciiTheme="minorHAnsi" w:hAnsiTheme="minorHAnsi" w:cstheme="minorHAnsi"/>
          <w:b/>
          <w:bCs/>
          <w:sz w:val="22"/>
          <w:szCs w:val="22"/>
        </w:rPr>
        <w:t>5</w:t>
      </w:r>
      <w:r w:rsidR="00461D85" w:rsidRPr="004355B7">
        <w:rPr>
          <w:rFonts w:asciiTheme="minorHAnsi" w:hAnsiTheme="minorHAnsi" w:cstheme="minorHAnsi"/>
          <w:b/>
          <w:bCs/>
          <w:sz w:val="22"/>
          <w:szCs w:val="22"/>
        </w:rPr>
        <w:t>-202</w:t>
      </w:r>
      <w:r w:rsidR="00E633BA">
        <w:rPr>
          <w:rFonts w:asciiTheme="minorHAnsi" w:hAnsiTheme="minorHAnsi" w:cstheme="minorHAnsi"/>
          <w:b/>
          <w:bCs/>
          <w:sz w:val="22"/>
          <w:szCs w:val="22"/>
        </w:rPr>
        <w:t>7</w:t>
      </w:r>
      <w:r w:rsidR="00461D85" w:rsidRPr="004355B7">
        <w:rPr>
          <w:rFonts w:asciiTheme="minorHAnsi" w:hAnsiTheme="minorHAnsi" w:cstheme="minorHAnsi"/>
          <w:b/>
          <w:bCs/>
          <w:sz w:val="22"/>
          <w:szCs w:val="22"/>
        </w:rPr>
        <w:t>”</w:t>
      </w:r>
    </w:p>
    <w:p w14:paraId="793BC2F6" w14:textId="4BEEAD51" w:rsidR="00812168" w:rsidRPr="004355B7" w:rsidRDefault="00812168" w:rsidP="00773AC5">
      <w:pPr>
        <w:pStyle w:val="Tekstpodstawowy"/>
        <w:spacing w:line="276" w:lineRule="auto"/>
        <w:rPr>
          <w:rFonts w:ascii="Calibri" w:hAnsi="Calibri" w:cs="Calibri"/>
          <w:b/>
          <w:bCs/>
          <w:sz w:val="26"/>
          <w:szCs w:val="26"/>
        </w:rPr>
      </w:pPr>
      <w:r w:rsidRPr="004355B7">
        <w:rPr>
          <w:rFonts w:asciiTheme="minorHAnsi" w:hAnsiTheme="minorHAnsi" w:cs="Arial"/>
          <w:sz w:val="22"/>
          <w:szCs w:val="22"/>
        </w:rPr>
        <w:t xml:space="preserve">prowadzonym w trybie </w:t>
      </w:r>
      <w:r w:rsidR="00E545F8" w:rsidRPr="004355B7">
        <w:rPr>
          <w:rFonts w:asciiTheme="minorHAnsi" w:hAnsiTheme="minorHAnsi" w:cs="Arial"/>
          <w:sz w:val="22"/>
          <w:szCs w:val="22"/>
        </w:rPr>
        <w:t>podstawowym</w:t>
      </w:r>
      <w:r w:rsidRPr="004355B7">
        <w:rPr>
          <w:rFonts w:asciiTheme="minorHAnsi" w:hAnsiTheme="minorHAnsi" w:cs="Arial"/>
          <w:sz w:val="22"/>
          <w:szCs w:val="22"/>
        </w:rPr>
        <w:t>.</w:t>
      </w:r>
    </w:p>
    <w:p w14:paraId="04B351E1" w14:textId="7FE469B4"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4355B7">
        <w:rPr>
          <w:rFonts w:asciiTheme="minorHAnsi" w:hAnsiTheme="minorHAnsi" w:cs="Arial"/>
          <w:sz w:val="22"/>
          <w:szCs w:val="22"/>
        </w:rPr>
        <w:t xml:space="preserve">74 </w:t>
      </w:r>
      <w:r w:rsidRPr="004355B7">
        <w:rPr>
          <w:rFonts w:asciiTheme="minorHAnsi" w:hAnsiTheme="minorHAnsi" w:cs="Arial"/>
          <w:sz w:val="22"/>
          <w:szCs w:val="22"/>
        </w:rPr>
        <w:t xml:space="preserve">ustawy </w:t>
      </w:r>
      <w:r w:rsidR="008730E8" w:rsidRPr="004355B7">
        <w:rPr>
          <w:rFonts w:asciiTheme="minorHAnsi" w:hAnsiTheme="minorHAnsi" w:cs="Arial"/>
          <w:sz w:val="22"/>
          <w:szCs w:val="22"/>
        </w:rPr>
        <w:t>Pzp</w:t>
      </w:r>
    </w:p>
    <w:p w14:paraId="6E58D79D" w14:textId="1CF55000"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t xml:space="preserve">Pani/Pana dane osobowe będą przechowywane, zgodnie z art. </w:t>
      </w:r>
      <w:r w:rsidR="008730E8" w:rsidRPr="004355B7">
        <w:rPr>
          <w:rFonts w:asciiTheme="minorHAnsi" w:hAnsiTheme="minorHAnsi" w:cs="Arial"/>
          <w:sz w:val="22"/>
          <w:szCs w:val="22"/>
        </w:rPr>
        <w:t>78</w:t>
      </w:r>
      <w:r w:rsidRPr="004355B7">
        <w:rPr>
          <w:rFonts w:asciiTheme="minorHAnsi" w:hAnsiTheme="minorHAnsi" w:cs="Arial"/>
          <w:sz w:val="22"/>
          <w:szCs w:val="22"/>
        </w:rPr>
        <w:t xml:space="preserve"> ust. 1 ustawy Pzp, przez okres 4 lat od dnia zakończenia postępowania o udzielenie zamówienia, a jeżeli czas trwania umowy przekracza 4 lata, okres przechowywania obejmuje cały czas trwania umowy;</w:t>
      </w:r>
    </w:p>
    <w:p w14:paraId="615488AF" w14:textId="47971F9E"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b/>
          <w:i/>
          <w:sz w:val="22"/>
          <w:szCs w:val="22"/>
        </w:rPr>
      </w:pPr>
      <w:r w:rsidRPr="004355B7">
        <w:rPr>
          <w:rFonts w:asciiTheme="minorHAnsi" w:hAnsiTheme="minorHAnsi" w:cs="Arial"/>
          <w:sz w:val="22"/>
          <w:szCs w:val="22"/>
        </w:rPr>
        <w:t>Obowiązek podania przez Panią/Pana danych osobowych bezpośrednio Pani/Pana dotyczących jest wymogiem ustawowym określonym w przepisach ustawy Pzp, związanym z udziałem</w:t>
      </w:r>
      <w:r w:rsidR="009024E0" w:rsidRPr="004355B7">
        <w:rPr>
          <w:rFonts w:asciiTheme="minorHAnsi" w:hAnsiTheme="minorHAnsi" w:cs="Arial"/>
          <w:sz w:val="22"/>
          <w:szCs w:val="22"/>
        </w:rPr>
        <w:t xml:space="preserve"> </w:t>
      </w:r>
      <w:r w:rsidR="009C7209" w:rsidRPr="004355B7">
        <w:rPr>
          <w:rFonts w:asciiTheme="minorHAnsi" w:hAnsiTheme="minorHAnsi" w:cs="Arial"/>
          <w:sz w:val="22"/>
          <w:szCs w:val="22"/>
        </w:rPr>
        <w:br/>
      </w:r>
      <w:r w:rsidRPr="004355B7">
        <w:rPr>
          <w:rFonts w:asciiTheme="minorHAnsi" w:hAnsiTheme="minorHAnsi" w:cs="Arial"/>
          <w:sz w:val="22"/>
          <w:szCs w:val="22"/>
        </w:rPr>
        <w:t xml:space="preserve">w postępowaniu o udzielenie zamówienia publicznego; konsekwencje niepodania określonych danych wynikają z ustawy Pzp;  </w:t>
      </w:r>
    </w:p>
    <w:p w14:paraId="030C9C16" w14:textId="77777777"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lastRenderedPageBreak/>
        <w:t>W odniesieniu do Pani/Pana danych osobowych decyzje nie będą podejmowane w sposób zautomatyzowany, stosowanie do art. 22 RODO;</w:t>
      </w:r>
    </w:p>
    <w:p w14:paraId="15CCAACC" w14:textId="77777777"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t xml:space="preserve">Firma przetwarzającą dane jest </w:t>
      </w:r>
      <w:r w:rsidRPr="004355B7">
        <w:rPr>
          <w:rFonts w:asciiTheme="minorHAnsi" w:hAnsiTheme="minorHAnsi" w:cs="Arial"/>
          <w:b/>
          <w:bCs/>
          <w:sz w:val="22"/>
          <w:szCs w:val="22"/>
        </w:rPr>
        <w:t>platformazakupowa.pl</w:t>
      </w:r>
      <w:r w:rsidRPr="004355B7">
        <w:rPr>
          <w:rFonts w:asciiTheme="minorHAnsi" w:hAnsiTheme="minorHAnsi" w:cs="Arial"/>
          <w:sz w:val="22"/>
          <w:szCs w:val="22"/>
        </w:rPr>
        <w:t>, którego operatorem jest Open Nexus Sp. z o.o.</w:t>
      </w:r>
    </w:p>
    <w:p w14:paraId="67C10D6E" w14:textId="77777777"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sz w:val="22"/>
          <w:szCs w:val="22"/>
        </w:rPr>
      </w:pPr>
      <w:r w:rsidRPr="004355B7">
        <w:rPr>
          <w:rFonts w:asciiTheme="minorHAnsi" w:hAnsiTheme="minorHAnsi" w:cs="Arial"/>
          <w:sz w:val="22"/>
          <w:szCs w:val="22"/>
        </w:rPr>
        <w:t>Posiada Pani/Pan:</w:t>
      </w:r>
    </w:p>
    <w:p w14:paraId="742D2414" w14:textId="77777777" w:rsidR="00812168" w:rsidRPr="004355B7" w:rsidRDefault="00812168" w:rsidP="0004448F">
      <w:pPr>
        <w:pStyle w:val="Akapitzlist1"/>
        <w:numPr>
          <w:ilvl w:val="0"/>
          <w:numId w:val="17"/>
        </w:numPr>
        <w:spacing w:line="276" w:lineRule="auto"/>
        <w:ind w:left="709" w:hanging="283"/>
        <w:contextualSpacing/>
        <w:jc w:val="both"/>
        <w:rPr>
          <w:rFonts w:asciiTheme="minorHAnsi" w:hAnsiTheme="minorHAnsi" w:cs="Arial"/>
          <w:sz w:val="22"/>
          <w:szCs w:val="22"/>
        </w:rPr>
      </w:pPr>
      <w:r w:rsidRPr="004355B7">
        <w:rPr>
          <w:rFonts w:asciiTheme="minorHAnsi" w:hAnsiTheme="minorHAnsi" w:cs="Arial"/>
          <w:sz w:val="22"/>
          <w:szCs w:val="22"/>
        </w:rPr>
        <w:t>na podstawie art. 15 RODO prawo dostępu do danych osobowych Pani/Pana dotyczących;</w:t>
      </w:r>
    </w:p>
    <w:p w14:paraId="02CDFB6C" w14:textId="77777777" w:rsidR="00812168" w:rsidRPr="004355B7" w:rsidRDefault="00812168" w:rsidP="0004448F">
      <w:pPr>
        <w:pStyle w:val="Akapitzlist1"/>
        <w:numPr>
          <w:ilvl w:val="0"/>
          <w:numId w:val="17"/>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 xml:space="preserve">na podstawie art. 16 RODO prawo do sprostowania Pani/Pana danych osobowych </w:t>
      </w:r>
    </w:p>
    <w:p w14:paraId="3332FDEE" w14:textId="042733C7" w:rsidR="00812168" w:rsidRPr="004355B7" w:rsidRDefault="00812168" w:rsidP="00E33CCD">
      <w:pPr>
        <w:pStyle w:val="Akapitzlist1"/>
        <w:spacing w:line="276" w:lineRule="auto"/>
        <w:ind w:left="426"/>
        <w:jc w:val="both"/>
        <w:rPr>
          <w:rFonts w:asciiTheme="minorHAnsi" w:hAnsiTheme="minorHAnsi" w:cs="Arial"/>
          <w:i/>
          <w:sz w:val="22"/>
          <w:szCs w:val="22"/>
        </w:rPr>
      </w:pPr>
      <w:r w:rsidRPr="004355B7">
        <w:rPr>
          <w:rFonts w:asciiTheme="minorHAnsi" w:hAnsiTheme="minorHAnsi" w:cs="Arial"/>
          <w:sz w:val="22"/>
          <w:szCs w:val="22"/>
        </w:rPr>
        <w:t>(</w:t>
      </w:r>
      <w:r w:rsidRPr="004355B7">
        <w:rPr>
          <w:rFonts w:asciiTheme="minorHAnsi" w:hAnsiTheme="minorHAnsi" w:cs="Arial"/>
          <w:b/>
          <w:i/>
          <w:sz w:val="22"/>
          <w:szCs w:val="22"/>
        </w:rPr>
        <w:t>Wyjaśnienie:</w:t>
      </w:r>
      <w:r w:rsidRPr="004355B7">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4355B7">
        <w:rPr>
          <w:rFonts w:asciiTheme="minorHAnsi" w:hAnsiTheme="minorHAnsi" w:cs="Arial"/>
          <w:i/>
          <w:sz w:val="22"/>
          <w:szCs w:val="22"/>
        </w:rPr>
        <w:br/>
      </w:r>
      <w:r w:rsidRPr="004355B7">
        <w:rPr>
          <w:rFonts w:asciiTheme="minorHAnsi" w:hAnsiTheme="minorHAnsi" w:cs="Arial"/>
          <w:i/>
          <w:sz w:val="22"/>
          <w:szCs w:val="22"/>
        </w:rPr>
        <w:t>w zakresie niezgodnym z ustawą Pzp oraz nie może naruszać integralności protokołu oraz jego załączników)</w:t>
      </w:r>
      <w:r w:rsidRPr="004355B7">
        <w:rPr>
          <w:rFonts w:asciiTheme="minorHAnsi" w:hAnsiTheme="minorHAnsi" w:cs="Arial"/>
          <w:sz w:val="22"/>
          <w:szCs w:val="22"/>
        </w:rPr>
        <w:t>;</w:t>
      </w:r>
    </w:p>
    <w:p w14:paraId="464466EF" w14:textId="25D8F2E9" w:rsidR="00812168" w:rsidRPr="004355B7" w:rsidRDefault="00812168" w:rsidP="0004448F">
      <w:pPr>
        <w:pStyle w:val="Akapitzlist1"/>
        <w:numPr>
          <w:ilvl w:val="0"/>
          <w:numId w:val="17"/>
        </w:numPr>
        <w:spacing w:line="276" w:lineRule="auto"/>
        <w:ind w:left="709" w:hanging="283"/>
        <w:contextualSpacing/>
        <w:jc w:val="both"/>
        <w:rPr>
          <w:rFonts w:asciiTheme="minorHAnsi" w:hAnsiTheme="minorHAnsi" w:cs="Arial"/>
          <w:sz w:val="22"/>
          <w:szCs w:val="22"/>
        </w:rPr>
      </w:pPr>
      <w:r w:rsidRPr="004355B7">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4355B7">
        <w:rPr>
          <w:rFonts w:asciiTheme="minorHAnsi" w:hAnsiTheme="minorHAnsi" w:cs="Arial"/>
          <w:sz w:val="22"/>
          <w:szCs w:val="22"/>
        </w:rPr>
        <w:t xml:space="preserve"> </w:t>
      </w:r>
      <w:r w:rsidRPr="004355B7">
        <w:rPr>
          <w:rFonts w:asciiTheme="minorHAnsi" w:hAnsiTheme="minorHAnsi" w:cs="Arial"/>
          <w:sz w:val="22"/>
          <w:szCs w:val="22"/>
        </w:rPr>
        <w:t xml:space="preserve">art. 18 ust. 2 RODO </w:t>
      </w:r>
    </w:p>
    <w:p w14:paraId="492DB6A4" w14:textId="028E4A6E" w:rsidR="00812168" w:rsidRPr="004355B7" w:rsidRDefault="00812168" w:rsidP="00E33CCD">
      <w:pPr>
        <w:pStyle w:val="Akapitzlist1"/>
        <w:spacing w:line="276" w:lineRule="auto"/>
        <w:ind w:left="709"/>
        <w:jc w:val="both"/>
        <w:rPr>
          <w:rFonts w:asciiTheme="minorHAnsi" w:hAnsiTheme="minorHAnsi" w:cs="Arial"/>
          <w:i/>
          <w:sz w:val="22"/>
          <w:szCs w:val="22"/>
        </w:rPr>
      </w:pPr>
      <w:r w:rsidRPr="004355B7">
        <w:rPr>
          <w:rFonts w:asciiTheme="minorHAnsi" w:hAnsiTheme="minorHAnsi" w:cs="Arial"/>
          <w:sz w:val="22"/>
          <w:szCs w:val="22"/>
        </w:rPr>
        <w:t>(</w:t>
      </w:r>
      <w:r w:rsidRPr="004355B7">
        <w:rPr>
          <w:rFonts w:asciiTheme="minorHAnsi" w:hAnsiTheme="minorHAnsi" w:cs="Arial"/>
          <w:b/>
          <w:i/>
          <w:sz w:val="22"/>
          <w:szCs w:val="22"/>
        </w:rPr>
        <w:t>Wyjaśnienie:</w:t>
      </w:r>
      <w:r w:rsidRPr="004355B7">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4355B7">
        <w:rPr>
          <w:rFonts w:asciiTheme="minorHAnsi" w:hAnsiTheme="minorHAnsi" w:cs="Arial"/>
          <w:i/>
          <w:iCs/>
          <w:sz w:val="22"/>
          <w:szCs w:val="22"/>
        </w:rPr>
        <w:t xml:space="preserve">lub państwa członkowskiego);  </w:t>
      </w:r>
    </w:p>
    <w:p w14:paraId="79C486EB" w14:textId="77777777" w:rsidR="00812168" w:rsidRPr="004355B7" w:rsidRDefault="00812168" w:rsidP="0004448F">
      <w:pPr>
        <w:pStyle w:val="Akapitzlist1"/>
        <w:numPr>
          <w:ilvl w:val="0"/>
          <w:numId w:val="17"/>
        </w:numPr>
        <w:spacing w:line="276" w:lineRule="auto"/>
        <w:ind w:left="709" w:hanging="283"/>
        <w:contextualSpacing/>
        <w:jc w:val="both"/>
        <w:rPr>
          <w:rFonts w:asciiTheme="minorHAnsi" w:hAnsiTheme="minorHAnsi" w:cs="Arial"/>
          <w:i/>
          <w:sz w:val="22"/>
          <w:szCs w:val="22"/>
        </w:rPr>
      </w:pPr>
      <w:r w:rsidRPr="004355B7">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4355B7" w:rsidRDefault="00812168" w:rsidP="0004448F">
      <w:pPr>
        <w:pStyle w:val="Akapitzlist1"/>
        <w:numPr>
          <w:ilvl w:val="0"/>
          <w:numId w:val="16"/>
        </w:numPr>
        <w:spacing w:line="276" w:lineRule="auto"/>
        <w:ind w:left="426" w:hanging="426"/>
        <w:contextualSpacing/>
        <w:jc w:val="both"/>
        <w:rPr>
          <w:rFonts w:asciiTheme="minorHAnsi" w:hAnsiTheme="minorHAnsi" w:cs="Arial"/>
          <w:i/>
          <w:sz w:val="22"/>
          <w:szCs w:val="22"/>
        </w:rPr>
      </w:pPr>
      <w:r w:rsidRPr="004355B7">
        <w:rPr>
          <w:rFonts w:asciiTheme="minorHAnsi" w:hAnsiTheme="minorHAnsi" w:cs="Arial"/>
          <w:sz w:val="22"/>
          <w:szCs w:val="22"/>
        </w:rPr>
        <w:t>Nie przysługuje Pani/Panu:</w:t>
      </w:r>
    </w:p>
    <w:p w14:paraId="4F683198" w14:textId="77777777" w:rsidR="00812168" w:rsidRPr="004355B7" w:rsidRDefault="00812168" w:rsidP="0004448F">
      <w:pPr>
        <w:pStyle w:val="Akapitzlist1"/>
        <w:numPr>
          <w:ilvl w:val="0"/>
          <w:numId w:val="18"/>
        </w:numPr>
        <w:spacing w:line="276" w:lineRule="auto"/>
        <w:ind w:left="709" w:hanging="283"/>
        <w:contextualSpacing/>
        <w:jc w:val="both"/>
        <w:rPr>
          <w:rFonts w:asciiTheme="minorHAnsi" w:hAnsiTheme="minorHAnsi" w:cs="Arial"/>
          <w:i/>
          <w:sz w:val="22"/>
          <w:szCs w:val="22"/>
        </w:rPr>
      </w:pPr>
      <w:r w:rsidRPr="004355B7">
        <w:rPr>
          <w:rFonts w:asciiTheme="minorHAnsi" w:hAnsiTheme="minorHAnsi" w:cs="Arial"/>
          <w:sz w:val="22"/>
          <w:szCs w:val="22"/>
        </w:rPr>
        <w:t>w związku z art. 17 ust. 3 lit. b, d lub e RODO prawo do usunięcia danych osobowych;</w:t>
      </w:r>
    </w:p>
    <w:p w14:paraId="6B438043" w14:textId="77777777" w:rsidR="00812168" w:rsidRPr="004355B7" w:rsidRDefault="00812168" w:rsidP="0004448F">
      <w:pPr>
        <w:pStyle w:val="Akapitzlist1"/>
        <w:numPr>
          <w:ilvl w:val="0"/>
          <w:numId w:val="18"/>
        </w:numPr>
        <w:spacing w:line="276" w:lineRule="auto"/>
        <w:ind w:left="709" w:hanging="283"/>
        <w:contextualSpacing/>
        <w:jc w:val="both"/>
        <w:rPr>
          <w:rFonts w:asciiTheme="minorHAnsi" w:hAnsiTheme="minorHAnsi" w:cs="Arial"/>
          <w:b/>
          <w:i/>
          <w:sz w:val="22"/>
          <w:szCs w:val="22"/>
        </w:rPr>
      </w:pPr>
      <w:r w:rsidRPr="004355B7">
        <w:rPr>
          <w:rFonts w:asciiTheme="minorHAnsi" w:hAnsiTheme="minorHAnsi" w:cs="Arial"/>
          <w:sz w:val="22"/>
          <w:szCs w:val="22"/>
        </w:rPr>
        <w:t>prawo do przenoszenia danych osobowych, o którym mowa w art. 20 RODO;</w:t>
      </w:r>
    </w:p>
    <w:p w14:paraId="179C87B3" w14:textId="77777777" w:rsidR="00812168" w:rsidRPr="004355B7" w:rsidRDefault="00812168" w:rsidP="0004448F">
      <w:pPr>
        <w:pStyle w:val="Akapitzlist1"/>
        <w:numPr>
          <w:ilvl w:val="0"/>
          <w:numId w:val="18"/>
        </w:numPr>
        <w:spacing w:line="276" w:lineRule="auto"/>
        <w:ind w:left="709" w:hanging="283"/>
        <w:contextualSpacing/>
        <w:jc w:val="both"/>
        <w:rPr>
          <w:rFonts w:asciiTheme="minorHAnsi" w:hAnsiTheme="minorHAnsi" w:cs="Arial"/>
          <w:b/>
          <w:i/>
          <w:sz w:val="22"/>
          <w:szCs w:val="22"/>
        </w:rPr>
      </w:pPr>
      <w:r w:rsidRPr="004355B7">
        <w:rPr>
          <w:rFonts w:asciiTheme="minorHAnsi" w:hAnsiTheme="minorHAnsi" w:cs="Arial"/>
          <w:b/>
          <w:sz w:val="22"/>
          <w:szCs w:val="22"/>
        </w:rPr>
        <w:t>na podstawie art. 21 RODO prawo sprzeciwu, wobec przetwarzania danych osobowych, gdyż podstawą prawną przetwarzania Pani/Pana danych osobowych jest art. 6 ust.</w:t>
      </w:r>
      <w:r w:rsidRPr="004355B7">
        <w:rPr>
          <w:rFonts w:asciiTheme="minorHAnsi" w:hAnsiTheme="minorHAnsi" w:cs="Arial"/>
          <w:sz w:val="22"/>
          <w:szCs w:val="22"/>
        </w:rPr>
        <w:t xml:space="preserve"> 1 lit. c RODO. </w:t>
      </w:r>
      <w:bookmarkEnd w:id="4"/>
    </w:p>
    <w:p w14:paraId="24F6D137" w14:textId="2CC61366" w:rsidR="007F6840" w:rsidRPr="004355B7" w:rsidRDefault="00461671" w:rsidP="00E33CCD">
      <w:pPr>
        <w:tabs>
          <w:tab w:val="left" w:pos="1050"/>
        </w:tabs>
        <w:spacing w:line="276" w:lineRule="auto"/>
        <w:jc w:val="both"/>
        <w:rPr>
          <w:rFonts w:asciiTheme="minorHAnsi" w:hAnsiTheme="minorHAnsi" w:cs="Arial"/>
          <w:b/>
          <w:sz w:val="22"/>
          <w:szCs w:val="22"/>
        </w:rPr>
      </w:pPr>
      <w:r w:rsidRPr="004355B7">
        <w:rPr>
          <w:rFonts w:asciiTheme="minorHAnsi" w:hAnsiTheme="minorHAnsi" w:cs="Arial"/>
          <w:b/>
          <w:sz w:val="22"/>
          <w:szCs w:val="22"/>
        </w:rPr>
        <w:tab/>
      </w:r>
    </w:p>
    <w:p w14:paraId="190D3029" w14:textId="77777777" w:rsidR="009C4FDF" w:rsidRPr="004355B7" w:rsidRDefault="009C4FDF" w:rsidP="00E33CCD">
      <w:pPr>
        <w:tabs>
          <w:tab w:val="left" w:pos="1050"/>
        </w:tabs>
        <w:spacing w:line="276" w:lineRule="auto"/>
        <w:jc w:val="both"/>
        <w:rPr>
          <w:rFonts w:asciiTheme="minorHAnsi" w:hAnsiTheme="minorHAnsi" w:cs="Arial"/>
          <w:b/>
          <w:sz w:val="22"/>
          <w:szCs w:val="22"/>
        </w:rPr>
      </w:pPr>
    </w:p>
    <w:p w14:paraId="4D16B020" w14:textId="2C38C3E8" w:rsidR="00812168" w:rsidRPr="004355B7" w:rsidRDefault="00812168" w:rsidP="0004448F">
      <w:pPr>
        <w:pStyle w:val="Nagwek1"/>
        <w:numPr>
          <w:ilvl w:val="0"/>
          <w:numId w:val="20"/>
        </w:numPr>
        <w:ind w:left="709" w:hanging="709"/>
        <w:rPr>
          <w:rFonts w:asciiTheme="minorHAnsi" w:hAnsiTheme="minorHAnsi"/>
          <w:sz w:val="26"/>
          <w:szCs w:val="26"/>
        </w:rPr>
      </w:pPr>
      <w:bookmarkStart w:id="5" w:name="_Toc75249007"/>
      <w:r w:rsidRPr="004355B7">
        <w:rPr>
          <w:rFonts w:asciiTheme="minorHAnsi" w:hAnsiTheme="minorHAnsi"/>
          <w:sz w:val="26"/>
          <w:szCs w:val="26"/>
        </w:rPr>
        <w:t>TRYB UDZIELANIA ZAMÓWIENIA</w:t>
      </w:r>
      <w:bookmarkEnd w:id="5"/>
    </w:p>
    <w:p w14:paraId="4C2785BD" w14:textId="77777777" w:rsidR="00812168" w:rsidRPr="004355B7" w:rsidRDefault="00812168" w:rsidP="00E33CCD">
      <w:pPr>
        <w:pStyle w:val="Akapitzlist"/>
        <w:tabs>
          <w:tab w:val="left" w:pos="1701"/>
        </w:tabs>
        <w:spacing w:line="276" w:lineRule="auto"/>
        <w:ind w:left="567"/>
        <w:jc w:val="both"/>
        <w:rPr>
          <w:rFonts w:asciiTheme="minorHAnsi" w:hAnsiTheme="minorHAnsi" w:cs="Arial"/>
          <w:b/>
          <w:sz w:val="22"/>
          <w:szCs w:val="22"/>
        </w:rPr>
      </w:pPr>
    </w:p>
    <w:p w14:paraId="1F7738D6" w14:textId="77777777" w:rsidR="00BC6107" w:rsidRPr="004355B7" w:rsidRDefault="00812168" w:rsidP="00BC6107">
      <w:pPr>
        <w:pStyle w:val="Akapitzlist"/>
        <w:numPr>
          <w:ilvl w:val="0"/>
          <w:numId w:val="19"/>
        </w:numPr>
        <w:spacing w:line="276" w:lineRule="auto"/>
        <w:ind w:left="426" w:hanging="426"/>
        <w:jc w:val="both"/>
        <w:rPr>
          <w:rFonts w:asciiTheme="minorHAnsi" w:hAnsiTheme="minorHAnsi" w:cs="Arial"/>
          <w:bCs/>
          <w:sz w:val="22"/>
          <w:szCs w:val="22"/>
        </w:rPr>
      </w:pPr>
      <w:r w:rsidRPr="004355B7">
        <w:rPr>
          <w:rFonts w:asciiTheme="minorHAnsi" w:hAnsiTheme="minorHAnsi" w:cs="Arial"/>
          <w:bCs/>
          <w:sz w:val="22"/>
          <w:szCs w:val="22"/>
        </w:rPr>
        <w:t>Niniejsze postępowania</w:t>
      </w:r>
      <w:r w:rsidR="00DE6122" w:rsidRPr="004355B7">
        <w:rPr>
          <w:rFonts w:asciiTheme="minorHAnsi" w:hAnsiTheme="minorHAnsi" w:cs="Arial"/>
          <w:bCs/>
          <w:sz w:val="22"/>
          <w:szCs w:val="22"/>
        </w:rPr>
        <w:t xml:space="preserve"> prowadzone jest w </w:t>
      </w:r>
      <w:r w:rsidR="00DE6122" w:rsidRPr="004355B7">
        <w:rPr>
          <w:rFonts w:asciiTheme="minorHAnsi" w:hAnsiTheme="minorHAnsi" w:cs="Arial"/>
          <w:b/>
          <w:sz w:val="22"/>
          <w:szCs w:val="22"/>
        </w:rPr>
        <w:t xml:space="preserve">trybie </w:t>
      </w:r>
      <w:r w:rsidR="00F50CD5" w:rsidRPr="004355B7">
        <w:rPr>
          <w:rFonts w:asciiTheme="minorHAnsi" w:hAnsiTheme="minorHAnsi" w:cs="Arial"/>
          <w:b/>
          <w:sz w:val="22"/>
          <w:szCs w:val="22"/>
        </w:rPr>
        <w:t>podstawowym</w:t>
      </w:r>
      <w:r w:rsidR="008730E8" w:rsidRPr="004355B7">
        <w:rPr>
          <w:rFonts w:asciiTheme="minorHAnsi" w:hAnsiTheme="minorHAnsi" w:cs="Arial"/>
          <w:bCs/>
          <w:sz w:val="22"/>
          <w:szCs w:val="22"/>
        </w:rPr>
        <w:t xml:space="preserve">, </w:t>
      </w:r>
      <w:r w:rsidR="00F50CD5" w:rsidRPr="004355B7">
        <w:rPr>
          <w:rFonts w:asciiTheme="minorHAnsi" w:hAnsiTheme="minorHAnsi" w:cs="Arial"/>
          <w:bCs/>
          <w:sz w:val="22"/>
          <w:szCs w:val="22"/>
        </w:rPr>
        <w:t xml:space="preserve">o którym mowa w art. 275 pkt. 1 ustawy  </w:t>
      </w:r>
      <w:r w:rsidRPr="004355B7">
        <w:rPr>
          <w:rFonts w:asciiTheme="minorHAnsi" w:hAnsiTheme="minorHAnsi" w:cs="Arial"/>
          <w:bCs/>
          <w:sz w:val="22"/>
          <w:szCs w:val="22"/>
        </w:rPr>
        <w:t>Pzp.</w:t>
      </w:r>
      <w:r w:rsidR="00B056AF" w:rsidRPr="004355B7">
        <w:rPr>
          <w:rFonts w:asciiTheme="minorHAnsi" w:hAnsiTheme="minorHAnsi" w:cs="Arial"/>
          <w:bCs/>
          <w:sz w:val="22"/>
          <w:szCs w:val="22"/>
        </w:rPr>
        <w:t xml:space="preserve"> W sprawach nieuregulowanych zapisami SWZ, stosuje się przepisy ustawy</w:t>
      </w:r>
      <w:r w:rsidR="005C5596" w:rsidRPr="004355B7">
        <w:rPr>
          <w:rFonts w:asciiTheme="minorHAnsi" w:hAnsiTheme="minorHAnsi" w:cs="Arial"/>
          <w:bCs/>
          <w:sz w:val="22"/>
          <w:szCs w:val="22"/>
        </w:rPr>
        <w:t xml:space="preserve"> Pzp</w:t>
      </w:r>
      <w:r w:rsidR="00B056AF" w:rsidRPr="004355B7">
        <w:rPr>
          <w:rFonts w:asciiTheme="minorHAnsi" w:hAnsiTheme="minorHAnsi" w:cs="Arial"/>
          <w:bCs/>
          <w:sz w:val="22"/>
          <w:szCs w:val="22"/>
        </w:rPr>
        <w:t>.</w:t>
      </w:r>
    </w:p>
    <w:p w14:paraId="58AD6F14" w14:textId="26AB94C6" w:rsidR="00BC6107" w:rsidRPr="004355B7" w:rsidRDefault="00BC6107" w:rsidP="00BC6107">
      <w:pPr>
        <w:pStyle w:val="Akapitzlist"/>
        <w:numPr>
          <w:ilvl w:val="0"/>
          <w:numId w:val="19"/>
        </w:numPr>
        <w:spacing w:line="276" w:lineRule="auto"/>
        <w:ind w:left="426" w:hanging="426"/>
        <w:jc w:val="both"/>
        <w:rPr>
          <w:rFonts w:asciiTheme="minorHAnsi" w:hAnsiTheme="minorHAnsi" w:cstheme="minorHAnsi"/>
          <w:bCs/>
          <w:sz w:val="22"/>
          <w:szCs w:val="22"/>
        </w:rPr>
      </w:pPr>
      <w:r w:rsidRPr="004355B7">
        <w:rPr>
          <w:rFonts w:asciiTheme="minorHAnsi" w:hAnsiTheme="minorHAnsi" w:cstheme="minorHAnsi"/>
          <w:bCs/>
          <w:kern w:val="2"/>
          <w:sz w:val="22"/>
          <w:szCs w:val="22"/>
          <w:lang w:eastAsia="ar-SA"/>
        </w:rPr>
        <w:t>Postępowanie składa się z trzech części:</w:t>
      </w:r>
    </w:p>
    <w:p w14:paraId="108B2D9B" w14:textId="0458E865" w:rsidR="00BC6107" w:rsidRPr="004355B7" w:rsidRDefault="00BF5B12" w:rsidP="00BF5B12">
      <w:pPr>
        <w:pStyle w:val="Akapitzlist"/>
        <w:widowControl w:val="0"/>
        <w:pBdr>
          <w:top w:val="none" w:sz="0" w:space="0" w:color="000000"/>
          <w:left w:val="none" w:sz="0" w:space="0" w:color="000000"/>
          <w:bottom w:val="none" w:sz="0" w:space="0" w:color="000000"/>
          <w:right w:val="none" w:sz="0" w:space="0" w:color="000000"/>
        </w:pBdr>
        <w:tabs>
          <w:tab w:val="left" w:pos="60"/>
          <w:tab w:val="left" w:pos="1410"/>
        </w:tabs>
        <w:suppressAutoHyphens/>
        <w:spacing w:before="57"/>
        <w:ind w:left="7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spacing w:val="4"/>
          <w:kern w:val="2"/>
          <w:sz w:val="22"/>
          <w:szCs w:val="22"/>
        </w:rPr>
        <w:t>C</w:t>
      </w:r>
      <w:r w:rsidR="00E41EB3" w:rsidRPr="004355B7">
        <w:rPr>
          <w:rFonts w:asciiTheme="minorHAnsi" w:hAnsiTheme="minorHAnsi" w:cstheme="minorHAnsi"/>
          <w:spacing w:val="4"/>
          <w:kern w:val="2"/>
          <w:sz w:val="22"/>
          <w:szCs w:val="22"/>
        </w:rPr>
        <w:t>ZĘŚĆ</w:t>
      </w:r>
      <w:r w:rsidRPr="004355B7">
        <w:rPr>
          <w:rFonts w:asciiTheme="minorHAnsi" w:hAnsiTheme="minorHAnsi" w:cstheme="minorHAnsi"/>
          <w:spacing w:val="4"/>
          <w:kern w:val="2"/>
          <w:sz w:val="22"/>
          <w:szCs w:val="22"/>
        </w:rPr>
        <w:t xml:space="preserve"> NR I -</w:t>
      </w:r>
      <w:r w:rsidR="00E41EB3" w:rsidRPr="004355B7">
        <w:rPr>
          <w:rFonts w:asciiTheme="minorHAnsi" w:hAnsiTheme="minorHAnsi" w:cstheme="minorHAnsi"/>
          <w:spacing w:val="4"/>
          <w:kern w:val="2"/>
          <w:sz w:val="22"/>
          <w:szCs w:val="22"/>
        </w:rPr>
        <w:t>U</w:t>
      </w:r>
      <w:r w:rsidR="00BC6107" w:rsidRPr="004355B7">
        <w:rPr>
          <w:rFonts w:asciiTheme="minorHAnsi" w:hAnsiTheme="minorHAnsi" w:cstheme="minorHAnsi"/>
          <w:spacing w:val="4"/>
          <w:kern w:val="2"/>
          <w:sz w:val="22"/>
          <w:szCs w:val="22"/>
        </w:rPr>
        <w:t xml:space="preserve">bezpieczenia majątkowe wraz z odpowiedzialnością cywilną </w:t>
      </w:r>
    </w:p>
    <w:p w14:paraId="466156E5" w14:textId="5194148C" w:rsidR="00BC6107" w:rsidRPr="004355B7" w:rsidRDefault="00BF5B12" w:rsidP="00BF5B12">
      <w:pPr>
        <w:pStyle w:val="Akapitzlist"/>
        <w:widowControl w:val="0"/>
        <w:pBdr>
          <w:top w:val="none" w:sz="0" w:space="0" w:color="000000"/>
          <w:left w:val="none" w:sz="0" w:space="0" w:color="000000"/>
          <w:bottom w:val="none" w:sz="0" w:space="0" w:color="000000"/>
          <w:right w:val="none" w:sz="0" w:space="0" w:color="000000"/>
        </w:pBdr>
        <w:tabs>
          <w:tab w:val="left" w:pos="60"/>
          <w:tab w:val="left" w:pos="1410"/>
        </w:tabs>
        <w:suppressAutoHyphens/>
        <w:spacing w:before="57"/>
        <w:ind w:left="7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spacing w:val="4"/>
          <w:kern w:val="2"/>
          <w:sz w:val="22"/>
          <w:szCs w:val="22"/>
        </w:rPr>
        <w:t>C</w:t>
      </w:r>
      <w:r w:rsidR="00E41EB3" w:rsidRPr="004355B7">
        <w:rPr>
          <w:rFonts w:asciiTheme="minorHAnsi" w:hAnsiTheme="minorHAnsi" w:cstheme="minorHAnsi"/>
          <w:spacing w:val="4"/>
          <w:kern w:val="2"/>
          <w:sz w:val="22"/>
          <w:szCs w:val="22"/>
        </w:rPr>
        <w:t>ZĘŚĆ</w:t>
      </w:r>
      <w:r w:rsidRPr="004355B7">
        <w:rPr>
          <w:rFonts w:asciiTheme="minorHAnsi" w:hAnsiTheme="minorHAnsi" w:cstheme="minorHAnsi"/>
          <w:spacing w:val="4"/>
          <w:kern w:val="2"/>
          <w:sz w:val="22"/>
          <w:szCs w:val="22"/>
        </w:rPr>
        <w:t xml:space="preserve"> NR II -</w:t>
      </w:r>
      <w:r w:rsidR="00E41EB3" w:rsidRPr="004355B7">
        <w:rPr>
          <w:rFonts w:asciiTheme="minorHAnsi" w:hAnsiTheme="minorHAnsi" w:cstheme="minorHAnsi"/>
          <w:spacing w:val="4"/>
          <w:kern w:val="2"/>
          <w:sz w:val="22"/>
          <w:szCs w:val="22"/>
        </w:rPr>
        <w:t>U</w:t>
      </w:r>
      <w:r w:rsidR="00BC6107" w:rsidRPr="004355B7">
        <w:rPr>
          <w:rFonts w:asciiTheme="minorHAnsi" w:hAnsiTheme="minorHAnsi" w:cstheme="minorHAnsi"/>
          <w:spacing w:val="4"/>
          <w:kern w:val="2"/>
          <w:sz w:val="22"/>
          <w:szCs w:val="22"/>
        </w:rPr>
        <w:t>bezpieczenia komunikacyjne</w:t>
      </w:r>
    </w:p>
    <w:p w14:paraId="1F4F62E3" w14:textId="2C022B21" w:rsidR="00BC6107" w:rsidRPr="004355B7" w:rsidRDefault="00BF5B12" w:rsidP="00BF5B12">
      <w:pPr>
        <w:pStyle w:val="Akapitzlist"/>
        <w:widowControl w:val="0"/>
        <w:pBdr>
          <w:top w:val="none" w:sz="0" w:space="0" w:color="000000"/>
          <w:left w:val="none" w:sz="0" w:space="0" w:color="000000"/>
          <w:bottom w:val="none" w:sz="0" w:space="0" w:color="000000"/>
          <w:right w:val="none" w:sz="0" w:space="0" w:color="000000"/>
        </w:pBdr>
        <w:tabs>
          <w:tab w:val="left" w:pos="60"/>
          <w:tab w:val="left" w:pos="1410"/>
        </w:tabs>
        <w:suppressAutoHyphens/>
        <w:spacing w:before="57"/>
        <w:ind w:left="7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spacing w:val="4"/>
          <w:kern w:val="2"/>
          <w:sz w:val="22"/>
          <w:szCs w:val="22"/>
        </w:rPr>
        <w:t>C</w:t>
      </w:r>
      <w:r w:rsidR="00E41EB3" w:rsidRPr="004355B7">
        <w:rPr>
          <w:rFonts w:asciiTheme="minorHAnsi" w:hAnsiTheme="minorHAnsi" w:cstheme="minorHAnsi"/>
          <w:spacing w:val="4"/>
          <w:kern w:val="2"/>
          <w:sz w:val="22"/>
          <w:szCs w:val="22"/>
        </w:rPr>
        <w:t>ZĘŚĆ</w:t>
      </w:r>
      <w:r w:rsidRPr="004355B7">
        <w:rPr>
          <w:rFonts w:asciiTheme="minorHAnsi" w:hAnsiTheme="minorHAnsi" w:cstheme="minorHAnsi"/>
          <w:spacing w:val="4"/>
          <w:kern w:val="2"/>
          <w:sz w:val="22"/>
          <w:szCs w:val="22"/>
        </w:rPr>
        <w:t xml:space="preserve"> NR III - </w:t>
      </w:r>
      <w:r w:rsidR="00E41EB3" w:rsidRPr="004355B7">
        <w:rPr>
          <w:rFonts w:asciiTheme="minorHAnsi" w:hAnsiTheme="minorHAnsi" w:cstheme="minorHAnsi"/>
          <w:spacing w:val="4"/>
          <w:kern w:val="2"/>
          <w:sz w:val="22"/>
          <w:szCs w:val="22"/>
        </w:rPr>
        <w:t>U</w:t>
      </w:r>
      <w:r w:rsidR="00BC6107" w:rsidRPr="004355B7">
        <w:rPr>
          <w:rFonts w:asciiTheme="minorHAnsi" w:hAnsiTheme="minorHAnsi" w:cstheme="minorHAnsi"/>
          <w:spacing w:val="4"/>
          <w:kern w:val="2"/>
          <w:sz w:val="22"/>
          <w:szCs w:val="22"/>
        </w:rPr>
        <w:t>bezpieczenie strażaków OSP</w:t>
      </w:r>
    </w:p>
    <w:p w14:paraId="680F0305" w14:textId="77777777" w:rsidR="00BC6107" w:rsidRPr="004355B7" w:rsidRDefault="00BC6107" w:rsidP="00BC6107">
      <w:pPr>
        <w:pStyle w:val="Akapitzlist"/>
        <w:numPr>
          <w:ilvl w:val="0"/>
          <w:numId w:val="19"/>
        </w:numPr>
        <w:spacing w:line="276" w:lineRule="auto"/>
        <w:ind w:left="426" w:hanging="426"/>
        <w:jc w:val="both"/>
        <w:rPr>
          <w:rFonts w:asciiTheme="minorHAnsi" w:eastAsia="Lucida Sans Unicode" w:hAnsiTheme="minorHAnsi" w:cstheme="minorHAnsi"/>
          <w:kern w:val="2"/>
          <w:sz w:val="24"/>
          <w:szCs w:val="24"/>
          <w:lang w:eastAsia="zh-CN" w:bidi="hi-IN"/>
        </w:rPr>
      </w:pPr>
      <w:r w:rsidRPr="004355B7">
        <w:rPr>
          <w:rFonts w:asciiTheme="minorHAnsi" w:hAnsiTheme="minorHAnsi" w:cstheme="minorHAnsi"/>
          <w:bCs/>
          <w:kern w:val="2"/>
          <w:sz w:val="22"/>
          <w:szCs w:val="22"/>
          <w:lang w:eastAsia="ar-SA"/>
        </w:rPr>
        <w:t>Ofertę</w:t>
      </w:r>
      <w:r w:rsidRPr="004355B7">
        <w:rPr>
          <w:rFonts w:asciiTheme="minorHAnsi" w:eastAsia="Lucida Sans Unicode" w:hAnsiTheme="minorHAnsi" w:cstheme="minorHAnsi"/>
          <w:kern w:val="2"/>
          <w:sz w:val="22"/>
          <w:szCs w:val="22"/>
          <w:lang w:eastAsia="zh-CN" w:bidi="hi-IN"/>
        </w:rPr>
        <w:t xml:space="preserve"> </w:t>
      </w:r>
      <w:r w:rsidRPr="004355B7">
        <w:rPr>
          <w:rFonts w:asciiTheme="minorHAnsi" w:hAnsiTheme="minorHAnsi" w:cstheme="minorHAnsi"/>
          <w:spacing w:val="4"/>
          <w:kern w:val="2"/>
          <w:sz w:val="22"/>
          <w:szCs w:val="22"/>
        </w:rPr>
        <w:t xml:space="preserve">można złożyć na każdą z w/w części. </w:t>
      </w:r>
    </w:p>
    <w:p w14:paraId="7F9DEBB5" w14:textId="1EDEB31E" w:rsidR="00BC6107" w:rsidRPr="004355B7" w:rsidRDefault="00BC6107" w:rsidP="00BC6107">
      <w:pPr>
        <w:pStyle w:val="Akapitzlist"/>
        <w:numPr>
          <w:ilvl w:val="0"/>
          <w:numId w:val="19"/>
        </w:numPr>
        <w:spacing w:line="276" w:lineRule="auto"/>
        <w:ind w:left="426" w:hanging="426"/>
        <w:jc w:val="both"/>
        <w:rPr>
          <w:rFonts w:asciiTheme="minorHAnsi" w:eastAsia="Lucida Sans Unicode" w:hAnsiTheme="minorHAnsi" w:cstheme="minorHAnsi"/>
          <w:kern w:val="2"/>
          <w:sz w:val="24"/>
          <w:szCs w:val="24"/>
          <w:lang w:eastAsia="zh-CN" w:bidi="hi-IN"/>
        </w:rPr>
      </w:pPr>
      <w:r w:rsidRPr="004355B7">
        <w:rPr>
          <w:rFonts w:asciiTheme="minorHAnsi" w:hAnsiTheme="minorHAnsi" w:cstheme="minorHAnsi"/>
          <w:spacing w:val="4"/>
          <w:kern w:val="2"/>
          <w:sz w:val="22"/>
          <w:szCs w:val="22"/>
        </w:rPr>
        <w:t xml:space="preserve">Zamawiający nie ogranicza liczby części zamówienia, która może być udzielona jednemu </w:t>
      </w:r>
      <w:r w:rsidR="003827A8" w:rsidRPr="004355B7">
        <w:rPr>
          <w:rFonts w:asciiTheme="minorHAnsi" w:hAnsiTheme="minorHAnsi" w:cstheme="minorHAnsi"/>
          <w:spacing w:val="4"/>
          <w:kern w:val="2"/>
          <w:sz w:val="22"/>
          <w:szCs w:val="22"/>
        </w:rPr>
        <w:t>W</w:t>
      </w:r>
      <w:r w:rsidRPr="004355B7">
        <w:rPr>
          <w:rFonts w:asciiTheme="minorHAnsi" w:hAnsiTheme="minorHAnsi" w:cstheme="minorHAnsi"/>
          <w:spacing w:val="4"/>
          <w:kern w:val="2"/>
          <w:sz w:val="22"/>
          <w:szCs w:val="22"/>
        </w:rPr>
        <w:t>ykonawcy.</w:t>
      </w:r>
    </w:p>
    <w:p w14:paraId="38722086" w14:textId="22F3D778" w:rsidR="00812168" w:rsidRPr="004355B7" w:rsidRDefault="00812168" w:rsidP="0004448F">
      <w:pPr>
        <w:pStyle w:val="Akapitzlist"/>
        <w:numPr>
          <w:ilvl w:val="0"/>
          <w:numId w:val="19"/>
        </w:numPr>
        <w:spacing w:line="276" w:lineRule="auto"/>
        <w:ind w:left="426" w:hanging="426"/>
        <w:jc w:val="both"/>
        <w:rPr>
          <w:rFonts w:asciiTheme="minorHAnsi" w:hAnsiTheme="minorHAnsi" w:cs="Arial"/>
          <w:bCs/>
          <w:sz w:val="22"/>
          <w:szCs w:val="22"/>
        </w:rPr>
      </w:pPr>
      <w:r w:rsidRPr="004355B7">
        <w:rPr>
          <w:rFonts w:asciiTheme="minorHAnsi" w:hAnsiTheme="minorHAnsi" w:cs="Arial"/>
          <w:bCs/>
          <w:sz w:val="22"/>
          <w:szCs w:val="22"/>
        </w:rPr>
        <w:t>Zamawiający nie przewiduje prowadzenie negocjacji.</w:t>
      </w:r>
    </w:p>
    <w:p w14:paraId="31F96821" w14:textId="5196F40B" w:rsidR="002D1E26" w:rsidRPr="004355B7" w:rsidRDefault="00812168"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Szacunkowa wartość przedmiotowego zamówienia nie przekracza progów unijnych o jakich mowa w art. 3 ustawy Pzp.  </w:t>
      </w:r>
    </w:p>
    <w:p w14:paraId="73404800" w14:textId="318B4F19" w:rsidR="0069781E" w:rsidRPr="004355B7" w:rsidRDefault="0069781E"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przewiduje unieważnienie postępowania zgodnie z art. 255 ustawy Pzp.</w:t>
      </w:r>
    </w:p>
    <w:p w14:paraId="382CDD72" w14:textId="67FB21D3" w:rsidR="00812168" w:rsidRPr="004355B7" w:rsidRDefault="00812168"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przewiduje aukcji elektronicznej.</w:t>
      </w:r>
    </w:p>
    <w:p w14:paraId="62871325" w14:textId="6ABDCA25" w:rsidR="00812168" w:rsidRPr="004355B7" w:rsidRDefault="00812168"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przewiduje złożenia oferty w postaci katalogów elektronicznych.</w:t>
      </w:r>
    </w:p>
    <w:p w14:paraId="684253AF" w14:textId="149DA177" w:rsidR="00812168" w:rsidRPr="004355B7" w:rsidRDefault="00812168"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prowadzi postępowania w celu zawarcia umowy ramowej.</w:t>
      </w:r>
    </w:p>
    <w:p w14:paraId="7E47FF2F" w14:textId="5CF18F02" w:rsidR="001F3D4D" w:rsidRPr="004355B7" w:rsidRDefault="001F3D4D"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przewiduje rozliczenia w walutach obcych.</w:t>
      </w:r>
    </w:p>
    <w:p w14:paraId="3A082D0C" w14:textId="758EE2A2" w:rsidR="001F3D4D" w:rsidRPr="004355B7" w:rsidRDefault="001F3D4D"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przewiduje udzielania zaliczek na poczet wykonania zamówienia.</w:t>
      </w:r>
    </w:p>
    <w:p w14:paraId="5EF7433F" w14:textId="7A818C18" w:rsidR="002D1E26" w:rsidRPr="004355B7" w:rsidRDefault="00812168"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lastRenderedPageBreak/>
        <w:t xml:space="preserve">Zamawiający nie zastrzega możliwości ubiegania się o udzielenie zamówienia wyłącznie przez Wykonawców, o których mowa w art. 94 Pzp </w:t>
      </w:r>
    </w:p>
    <w:p w14:paraId="2868246C" w14:textId="3A70A91D" w:rsidR="00F04213" w:rsidRPr="004355B7" w:rsidRDefault="002D1E26" w:rsidP="0004448F">
      <w:pPr>
        <w:pStyle w:val="Akapitzlist"/>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w:t>
      </w:r>
      <w:r w:rsidR="00064A83" w:rsidRPr="004355B7">
        <w:rPr>
          <w:rFonts w:asciiTheme="minorHAnsi" w:hAnsiTheme="minorHAnsi" w:cs="Arial"/>
          <w:sz w:val="22"/>
          <w:szCs w:val="22"/>
        </w:rPr>
        <w:t>ów</w:t>
      </w:r>
      <w:r w:rsidRPr="004355B7">
        <w:rPr>
          <w:rFonts w:asciiTheme="minorHAnsi" w:hAnsiTheme="minorHAnsi" w:cs="Arial"/>
          <w:sz w:val="22"/>
          <w:szCs w:val="22"/>
        </w:rPr>
        <w:t xml:space="preserve"> oraz SWZ w rozdziale IV pkt.</w:t>
      </w:r>
      <w:r w:rsidR="00BE6BB2" w:rsidRPr="004355B7">
        <w:rPr>
          <w:rFonts w:asciiTheme="minorHAnsi" w:hAnsiTheme="minorHAnsi" w:cs="Arial"/>
          <w:sz w:val="22"/>
          <w:szCs w:val="22"/>
        </w:rPr>
        <w:t xml:space="preserve"> 5</w:t>
      </w:r>
    </w:p>
    <w:p w14:paraId="7283CA85" w14:textId="0BD93F90" w:rsidR="00DE6122" w:rsidRPr="004355B7" w:rsidRDefault="002D1E26" w:rsidP="0004448F">
      <w:pPr>
        <w:numPr>
          <w:ilvl w:val="0"/>
          <w:numId w:val="1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określa dodatkowych wymagań związanych z zatrudnianiem osób, o których mowa w art. 96 ust 2 pkt. 2 ustawy Pzp</w:t>
      </w:r>
    </w:p>
    <w:p w14:paraId="7BFCB0D6" w14:textId="4741905D" w:rsidR="00DE6122" w:rsidRPr="004355B7" w:rsidRDefault="00DE6122" w:rsidP="00E33CCD">
      <w:pPr>
        <w:tabs>
          <w:tab w:val="left" w:pos="1701"/>
        </w:tabs>
        <w:spacing w:line="276" w:lineRule="auto"/>
        <w:jc w:val="both"/>
        <w:rPr>
          <w:rFonts w:ascii="Arial" w:hAnsi="Arial" w:cs="Arial"/>
          <w:b/>
          <w:sz w:val="22"/>
          <w:szCs w:val="22"/>
        </w:rPr>
      </w:pPr>
    </w:p>
    <w:p w14:paraId="394C1EDF" w14:textId="6652BF52" w:rsidR="00687806" w:rsidRPr="004355B7" w:rsidRDefault="00687806" w:rsidP="0004448F">
      <w:pPr>
        <w:pStyle w:val="Nagwek1"/>
        <w:numPr>
          <w:ilvl w:val="0"/>
          <w:numId w:val="20"/>
        </w:numPr>
        <w:spacing w:line="276" w:lineRule="auto"/>
        <w:ind w:left="567" w:hanging="567"/>
        <w:rPr>
          <w:rFonts w:asciiTheme="minorHAnsi" w:hAnsiTheme="minorHAnsi" w:cs="Arial"/>
          <w:sz w:val="26"/>
          <w:szCs w:val="26"/>
        </w:rPr>
      </w:pPr>
      <w:bookmarkStart w:id="6" w:name="_Toc75249008"/>
      <w:r w:rsidRPr="004355B7">
        <w:rPr>
          <w:rFonts w:asciiTheme="minorHAnsi" w:hAnsiTheme="minorHAnsi" w:cs="Arial"/>
          <w:sz w:val="26"/>
          <w:szCs w:val="26"/>
        </w:rPr>
        <w:t>OPIS PRZEDMIOTU ZAMÓWIENIA</w:t>
      </w:r>
      <w:bookmarkEnd w:id="6"/>
    </w:p>
    <w:p w14:paraId="26712D35" w14:textId="77777777" w:rsidR="005A5836" w:rsidRPr="004355B7" w:rsidRDefault="005A5836" w:rsidP="00E33CCD">
      <w:pPr>
        <w:spacing w:line="276" w:lineRule="auto"/>
        <w:jc w:val="both"/>
        <w:rPr>
          <w:rFonts w:asciiTheme="minorHAnsi" w:hAnsiTheme="minorHAnsi" w:cs="Arial"/>
          <w:b/>
          <w:sz w:val="22"/>
          <w:szCs w:val="22"/>
        </w:rPr>
      </w:pPr>
    </w:p>
    <w:p w14:paraId="5EE009F1" w14:textId="671D9F03" w:rsidR="008F1148" w:rsidRPr="004355B7" w:rsidRDefault="008F1148" w:rsidP="0004448F">
      <w:pPr>
        <w:numPr>
          <w:ilvl w:val="0"/>
          <w:numId w:val="6"/>
        </w:numPr>
        <w:tabs>
          <w:tab w:val="clear" w:pos="720"/>
          <w:tab w:val="num" w:pos="426"/>
        </w:tabs>
        <w:spacing w:line="276" w:lineRule="auto"/>
        <w:ind w:left="426" w:hanging="426"/>
        <w:jc w:val="both"/>
        <w:rPr>
          <w:rFonts w:asciiTheme="minorHAnsi" w:hAnsiTheme="minorHAnsi" w:cs="Arial"/>
          <w:b/>
          <w:sz w:val="22"/>
          <w:szCs w:val="22"/>
        </w:rPr>
      </w:pPr>
      <w:r w:rsidRPr="004355B7">
        <w:rPr>
          <w:rFonts w:asciiTheme="minorHAnsi" w:hAnsiTheme="minorHAnsi" w:cs="Arial"/>
          <w:b/>
          <w:sz w:val="22"/>
          <w:szCs w:val="22"/>
        </w:rPr>
        <w:t>Przedmiot zamówienia</w:t>
      </w:r>
      <w:r w:rsidR="000051E6" w:rsidRPr="004355B7">
        <w:rPr>
          <w:rFonts w:asciiTheme="minorHAnsi" w:hAnsiTheme="minorHAnsi" w:cs="Arial"/>
          <w:b/>
          <w:sz w:val="22"/>
          <w:szCs w:val="22"/>
        </w:rPr>
        <w:t>:</w:t>
      </w:r>
    </w:p>
    <w:p w14:paraId="6CCAFFB2" w14:textId="6639B2C2" w:rsidR="00F51F81" w:rsidRPr="004355B7" w:rsidRDefault="00F51F81" w:rsidP="004832C4">
      <w:pPr>
        <w:pStyle w:val="Akapitzlist"/>
        <w:spacing w:line="276" w:lineRule="auto"/>
        <w:ind w:left="426"/>
        <w:jc w:val="both"/>
        <w:rPr>
          <w:rFonts w:asciiTheme="minorHAnsi" w:hAnsiTheme="minorHAnsi" w:cs="Arial"/>
          <w:sz w:val="22"/>
          <w:szCs w:val="22"/>
        </w:rPr>
      </w:pPr>
    </w:p>
    <w:p w14:paraId="255B272B" w14:textId="33B47492" w:rsidR="00461D85" w:rsidRPr="004355B7" w:rsidRDefault="00BC6107" w:rsidP="000051E6">
      <w:pPr>
        <w:spacing w:after="200" w:line="276" w:lineRule="auto"/>
        <w:ind w:left="426"/>
        <w:contextualSpacing/>
        <w:jc w:val="both"/>
        <w:rPr>
          <w:rFonts w:asciiTheme="minorHAnsi" w:hAnsiTheme="minorHAnsi" w:cstheme="minorHAnsi"/>
          <w:sz w:val="22"/>
          <w:szCs w:val="22"/>
        </w:rPr>
      </w:pPr>
      <w:r w:rsidRPr="004355B7">
        <w:rPr>
          <w:rFonts w:asciiTheme="minorHAnsi" w:hAnsiTheme="minorHAnsi" w:cstheme="minorHAnsi"/>
          <w:b/>
          <w:bCs/>
          <w:sz w:val="22"/>
          <w:szCs w:val="22"/>
        </w:rPr>
        <w:t xml:space="preserve">Przedmiot </w:t>
      </w:r>
      <w:r w:rsidR="009C4FDF" w:rsidRPr="004355B7">
        <w:rPr>
          <w:rFonts w:asciiTheme="minorHAnsi" w:hAnsiTheme="minorHAnsi" w:cstheme="minorHAnsi"/>
          <w:b/>
          <w:bCs/>
          <w:sz w:val="22"/>
          <w:szCs w:val="22"/>
        </w:rPr>
        <w:t>zamówienia</w:t>
      </w:r>
      <w:r w:rsidRPr="004355B7">
        <w:rPr>
          <w:rFonts w:asciiTheme="minorHAnsi" w:hAnsiTheme="minorHAnsi" w:cstheme="minorHAnsi"/>
          <w:b/>
          <w:bCs/>
          <w:sz w:val="22"/>
          <w:szCs w:val="22"/>
        </w:rPr>
        <w:t xml:space="preserve"> obejmuje usługi ubezpieczeniowe dla Zamawiającego oraz </w:t>
      </w:r>
      <w:r w:rsidR="003E7223" w:rsidRPr="004355B7">
        <w:rPr>
          <w:rFonts w:asciiTheme="minorHAnsi" w:hAnsiTheme="minorHAnsi" w:cstheme="minorHAnsi"/>
          <w:b/>
          <w:bCs/>
          <w:sz w:val="22"/>
          <w:szCs w:val="22"/>
        </w:rPr>
        <w:t>J</w:t>
      </w:r>
      <w:r w:rsidRPr="004355B7">
        <w:rPr>
          <w:rFonts w:asciiTheme="minorHAnsi" w:hAnsiTheme="minorHAnsi" w:cstheme="minorHAnsi"/>
          <w:b/>
          <w:bCs/>
          <w:sz w:val="22"/>
          <w:szCs w:val="22"/>
        </w:rPr>
        <w:t>ednostek organizacyjnych Gminy</w:t>
      </w:r>
      <w:r w:rsidR="003E7223" w:rsidRPr="004355B7">
        <w:rPr>
          <w:rFonts w:asciiTheme="minorHAnsi" w:hAnsiTheme="minorHAnsi" w:cstheme="minorHAnsi"/>
          <w:b/>
          <w:bCs/>
          <w:sz w:val="22"/>
          <w:szCs w:val="22"/>
        </w:rPr>
        <w:t>.</w:t>
      </w:r>
    </w:p>
    <w:p w14:paraId="2FE922EC" w14:textId="238811D5" w:rsidR="0004448F" w:rsidRPr="004355B7" w:rsidRDefault="0004448F" w:rsidP="00807207">
      <w:pPr>
        <w:pStyle w:val="Akapitzlist"/>
        <w:widowControl w:val="0"/>
        <w:numPr>
          <w:ilvl w:val="1"/>
          <w:numId w:val="44"/>
        </w:numPr>
        <w:suppressAutoHyphens/>
        <w:autoSpaceDE w:val="0"/>
        <w:autoSpaceDN w:val="0"/>
        <w:spacing w:line="360" w:lineRule="auto"/>
        <w:jc w:val="both"/>
        <w:rPr>
          <w:rFonts w:asciiTheme="minorHAnsi" w:hAnsiTheme="minorHAnsi" w:cstheme="minorHAnsi"/>
          <w:b/>
          <w:sz w:val="22"/>
          <w:szCs w:val="22"/>
        </w:rPr>
      </w:pPr>
      <w:r w:rsidRPr="004355B7">
        <w:rPr>
          <w:rFonts w:asciiTheme="minorHAnsi" w:hAnsiTheme="minorHAnsi" w:cstheme="minorHAnsi"/>
          <w:b/>
          <w:sz w:val="22"/>
          <w:szCs w:val="22"/>
        </w:rPr>
        <w:t>Przedmiot zamówienia obejmuje trzy niezależne części:</w:t>
      </w:r>
    </w:p>
    <w:p w14:paraId="1DED8F7A" w14:textId="6B1EED67" w:rsidR="0004448F" w:rsidRPr="004355B7" w:rsidRDefault="0004448F" w:rsidP="000051E6">
      <w:pPr>
        <w:widowControl w:val="0"/>
        <w:suppressAutoHyphens/>
        <w:autoSpaceDE w:val="0"/>
        <w:autoSpaceDN w:val="0"/>
        <w:spacing w:before="120" w:after="240" w:line="360" w:lineRule="auto"/>
        <w:ind w:firstLine="708"/>
        <w:jc w:val="both"/>
        <w:rPr>
          <w:rFonts w:asciiTheme="minorHAnsi" w:hAnsiTheme="minorHAnsi" w:cstheme="minorHAnsi"/>
          <w:b/>
          <w:bCs/>
          <w:sz w:val="22"/>
          <w:szCs w:val="22"/>
        </w:rPr>
      </w:pPr>
      <w:r w:rsidRPr="004355B7">
        <w:rPr>
          <w:rFonts w:asciiTheme="minorHAnsi" w:hAnsiTheme="minorHAnsi" w:cstheme="minorHAnsi"/>
          <w:b/>
          <w:bCs/>
          <w:sz w:val="22"/>
          <w:szCs w:val="22"/>
        </w:rPr>
        <w:t>C</w:t>
      </w:r>
      <w:r w:rsidR="00E41EB3" w:rsidRPr="004355B7">
        <w:rPr>
          <w:rFonts w:asciiTheme="minorHAnsi" w:hAnsiTheme="minorHAnsi" w:cstheme="minorHAnsi"/>
          <w:b/>
          <w:bCs/>
          <w:sz w:val="22"/>
          <w:szCs w:val="22"/>
        </w:rPr>
        <w:t>ZĘŚĆ</w:t>
      </w:r>
      <w:r w:rsidRPr="004355B7">
        <w:rPr>
          <w:rFonts w:asciiTheme="minorHAnsi" w:hAnsiTheme="minorHAnsi" w:cstheme="minorHAnsi"/>
          <w:b/>
          <w:bCs/>
          <w:sz w:val="22"/>
          <w:szCs w:val="22"/>
        </w:rPr>
        <w:t xml:space="preserve"> NR I – Ubezpieczenia majątkowe wraz z odpowiedzialnością cywilną </w:t>
      </w:r>
    </w:p>
    <w:p w14:paraId="3DA609B2" w14:textId="77777777" w:rsidR="0004448F" w:rsidRPr="004355B7" w:rsidRDefault="0004448F" w:rsidP="000051E6">
      <w:pPr>
        <w:widowControl w:val="0"/>
        <w:suppressAutoHyphens/>
        <w:autoSpaceDE w:val="0"/>
        <w:autoSpaceDN w:val="0"/>
        <w:spacing w:line="360" w:lineRule="auto"/>
        <w:ind w:firstLine="708"/>
        <w:jc w:val="both"/>
        <w:rPr>
          <w:rFonts w:asciiTheme="minorHAnsi" w:hAnsiTheme="minorHAnsi" w:cstheme="minorHAnsi"/>
          <w:sz w:val="22"/>
          <w:szCs w:val="22"/>
        </w:rPr>
      </w:pPr>
      <w:r w:rsidRPr="004355B7">
        <w:rPr>
          <w:rFonts w:asciiTheme="minorHAnsi" w:hAnsiTheme="minorHAnsi" w:cstheme="minorHAnsi"/>
          <w:sz w:val="22"/>
          <w:szCs w:val="22"/>
        </w:rPr>
        <w:t xml:space="preserve">Uar </w:t>
      </w:r>
      <w:r w:rsidRPr="004355B7">
        <w:rPr>
          <w:rFonts w:asciiTheme="minorHAnsi" w:hAnsiTheme="minorHAnsi" w:cstheme="minorHAnsi"/>
          <w:sz w:val="22"/>
          <w:szCs w:val="22"/>
        </w:rPr>
        <w:tab/>
        <w:t>Ubezpieczenie mienia od wszystkich ryzyk</w:t>
      </w:r>
    </w:p>
    <w:p w14:paraId="25CECB5B" w14:textId="77777777" w:rsidR="0004448F" w:rsidRPr="004355B7" w:rsidRDefault="0004448F" w:rsidP="000051E6">
      <w:pPr>
        <w:widowControl w:val="0"/>
        <w:suppressAutoHyphens/>
        <w:autoSpaceDE w:val="0"/>
        <w:autoSpaceDN w:val="0"/>
        <w:spacing w:line="360" w:lineRule="auto"/>
        <w:ind w:firstLine="708"/>
        <w:jc w:val="both"/>
        <w:rPr>
          <w:rFonts w:asciiTheme="minorHAnsi" w:hAnsiTheme="minorHAnsi" w:cstheme="minorHAnsi"/>
          <w:sz w:val="22"/>
          <w:szCs w:val="22"/>
        </w:rPr>
      </w:pPr>
      <w:r w:rsidRPr="004355B7">
        <w:rPr>
          <w:rFonts w:asciiTheme="minorHAnsi" w:hAnsiTheme="minorHAnsi" w:cstheme="minorHAnsi"/>
          <w:sz w:val="22"/>
          <w:szCs w:val="22"/>
        </w:rPr>
        <w:t>Ue</w:t>
      </w:r>
      <w:r w:rsidRPr="004355B7">
        <w:rPr>
          <w:rFonts w:asciiTheme="minorHAnsi" w:hAnsiTheme="minorHAnsi" w:cstheme="minorHAnsi"/>
          <w:sz w:val="22"/>
          <w:szCs w:val="22"/>
        </w:rPr>
        <w:tab/>
        <w:t>Ubezpieczenie sprzętu elektronicznego od wszystkich ryzyk</w:t>
      </w:r>
    </w:p>
    <w:p w14:paraId="095C25CC" w14:textId="046A6459" w:rsidR="0004448F" w:rsidRPr="004355B7" w:rsidRDefault="0004448F" w:rsidP="000051E6">
      <w:pPr>
        <w:widowControl w:val="0"/>
        <w:suppressAutoHyphens/>
        <w:autoSpaceDE w:val="0"/>
        <w:autoSpaceDN w:val="0"/>
        <w:spacing w:line="360" w:lineRule="auto"/>
        <w:ind w:firstLine="708"/>
        <w:jc w:val="both"/>
        <w:rPr>
          <w:rFonts w:asciiTheme="minorHAnsi" w:hAnsiTheme="minorHAnsi" w:cstheme="minorHAnsi"/>
          <w:sz w:val="22"/>
          <w:szCs w:val="22"/>
        </w:rPr>
      </w:pPr>
      <w:r w:rsidRPr="004355B7">
        <w:rPr>
          <w:rFonts w:asciiTheme="minorHAnsi" w:hAnsiTheme="minorHAnsi" w:cstheme="minorHAnsi"/>
          <w:sz w:val="22"/>
          <w:szCs w:val="22"/>
        </w:rPr>
        <w:t>Uoc</w:t>
      </w:r>
      <w:r w:rsidR="000051E6" w:rsidRPr="004355B7">
        <w:rPr>
          <w:rFonts w:asciiTheme="minorHAnsi" w:hAnsiTheme="minorHAnsi" w:cstheme="minorHAnsi"/>
          <w:sz w:val="22"/>
          <w:szCs w:val="22"/>
        </w:rPr>
        <w:tab/>
      </w:r>
      <w:r w:rsidRPr="004355B7">
        <w:rPr>
          <w:rFonts w:asciiTheme="minorHAnsi" w:hAnsiTheme="minorHAnsi" w:cstheme="minorHAnsi"/>
          <w:sz w:val="22"/>
          <w:szCs w:val="22"/>
        </w:rPr>
        <w:t xml:space="preserve">Ubezpieczenie odpowiedzialności cywilnej </w:t>
      </w:r>
    </w:p>
    <w:p w14:paraId="2F22BE61" w14:textId="0E586B24" w:rsidR="0004448F" w:rsidRPr="004355B7" w:rsidRDefault="0004448F" w:rsidP="000051E6">
      <w:pPr>
        <w:widowControl w:val="0"/>
        <w:suppressAutoHyphens/>
        <w:autoSpaceDE w:val="0"/>
        <w:autoSpaceDN w:val="0"/>
        <w:spacing w:before="120" w:after="240" w:line="360" w:lineRule="auto"/>
        <w:ind w:firstLine="708"/>
        <w:jc w:val="both"/>
        <w:rPr>
          <w:rFonts w:asciiTheme="minorHAnsi" w:hAnsiTheme="minorHAnsi" w:cstheme="minorHAnsi"/>
          <w:b/>
          <w:bCs/>
          <w:sz w:val="22"/>
          <w:szCs w:val="22"/>
        </w:rPr>
      </w:pPr>
      <w:r w:rsidRPr="004355B7">
        <w:rPr>
          <w:rFonts w:asciiTheme="minorHAnsi" w:hAnsiTheme="minorHAnsi" w:cstheme="minorHAnsi"/>
          <w:b/>
          <w:bCs/>
          <w:sz w:val="22"/>
          <w:szCs w:val="22"/>
        </w:rPr>
        <w:t>C</w:t>
      </w:r>
      <w:r w:rsidR="00E41EB3" w:rsidRPr="004355B7">
        <w:rPr>
          <w:rFonts w:asciiTheme="minorHAnsi" w:hAnsiTheme="minorHAnsi" w:cstheme="minorHAnsi"/>
          <w:b/>
          <w:bCs/>
          <w:sz w:val="22"/>
          <w:szCs w:val="22"/>
        </w:rPr>
        <w:t>ZĘŚĆ</w:t>
      </w:r>
      <w:r w:rsidRPr="004355B7">
        <w:rPr>
          <w:rFonts w:asciiTheme="minorHAnsi" w:hAnsiTheme="minorHAnsi" w:cstheme="minorHAnsi"/>
          <w:b/>
          <w:bCs/>
          <w:sz w:val="22"/>
          <w:szCs w:val="22"/>
        </w:rPr>
        <w:t xml:space="preserve"> NR II – Ubezpieczenia komunikacyjne </w:t>
      </w:r>
    </w:p>
    <w:p w14:paraId="62EE5CB6" w14:textId="6DF7BC6E" w:rsidR="0004448F" w:rsidRPr="004355B7" w:rsidRDefault="0004448F" w:rsidP="000051E6">
      <w:pPr>
        <w:widowControl w:val="0"/>
        <w:suppressAutoHyphens/>
        <w:autoSpaceDE w:val="0"/>
        <w:autoSpaceDN w:val="0"/>
        <w:spacing w:line="360" w:lineRule="auto"/>
        <w:ind w:left="960" w:hanging="252"/>
        <w:jc w:val="both"/>
        <w:rPr>
          <w:rFonts w:asciiTheme="minorHAnsi" w:hAnsiTheme="minorHAnsi" w:cstheme="minorHAnsi"/>
          <w:sz w:val="22"/>
          <w:szCs w:val="22"/>
        </w:rPr>
      </w:pPr>
      <w:r w:rsidRPr="004355B7">
        <w:rPr>
          <w:rFonts w:asciiTheme="minorHAnsi" w:hAnsiTheme="minorHAnsi" w:cstheme="minorHAnsi"/>
          <w:sz w:val="22"/>
          <w:szCs w:val="22"/>
        </w:rPr>
        <w:t>Uocp</w:t>
      </w:r>
      <w:r w:rsidRPr="004355B7">
        <w:rPr>
          <w:rFonts w:asciiTheme="minorHAnsi" w:hAnsiTheme="minorHAnsi" w:cstheme="minorHAnsi"/>
          <w:sz w:val="22"/>
          <w:szCs w:val="22"/>
        </w:rPr>
        <w:tab/>
        <w:t xml:space="preserve">Ubezpieczenie Odpowiedzialności Cywilnej posiadaczy pojazdów mechanicznych </w:t>
      </w:r>
    </w:p>
    <w:p w14:paraId="6D67AB46" w14:textId="1F777DC8" w:rsidR="0004448F" w:rsidRPr="004355B7" w:rsidRDefault="0004448F" w:rsidP="000051E6">
      <w:pPr>
        <w:widowControl w:val="0"/>
        <w:suppressAutoHyphens/>
        <w:autoSpaceDE w:val="0"/>
        <w:autoSpaceDN w:val="0"/>
        <w:spacing w:line="360" w:lineRule="auto"/>
        <w:ind w:left="1413" w:hanging="705"/>
        <w:jc w:val="both"/>
        <w:rPr>
          <w:rFonts w:asciiTheme="minorHAnsi" w:hAnsiTheme="minorHAnsi" w:cstheme="minorHAnsi"/>
          <w:sz w:val="22"/>
          <w:szCs w:val="22"/>
        </w:rPr>
      </w:pPr>
      <w:r w:rsidRPr="004355B7">
        <w:rPr>
          <w:rFonts w:asciiTheme="minorHAnsi" w:hAnsiTheme="minorHAnsi" w:cstheme="minorHAnsi"/>
          <w:sz w:val="22"/>
          <w:szCs w:val="22"/>
        </w:rPr>
        <w:t>Uac</w:t>
      </w:r>
      <w:r w:rsidR="000051E6" w:rsidRPr="004355B7">
        <w:rPr>
          <w:rFonts w:asciiTheme="minorHAnsi" w:hAnsiTheme="minorHAnsi" w:cstheme="minorHAnsi"/>
          <w:sz w:val="22"/>
          <w:szCs w:val="22"/>
        </w:rPr>
        <w:tab/>
      </w:r>
      <w:r w:rsidRPr="004355B7">
        <w:rPr>
          <w:rFonts w:asciiTheme="minorHAnsi" w:hAnsiTheme="minorHAnsi" w:cstheme="minorHAnsi"/>
          <w:sz w:val="22"/>
          <w:szCs w:val="22"/>
        </w:rPr>
        <w:t>Ubezpieczenie AUTOCASCO w związku z ruchem i postojem pojazdów od wszystkich ryzyk</w:t>
      </w:r>
    </w:p>
    <w:p w14:paraId="31F7832B" w14:textId="78608171" w:rsidR="0004448F" w:rsidRPr="004355B7" w:rsidRDefault="0004448F" w:rsidP="000051E6">
      <w:pPr>
        <w:widowControl w:val="0"/>
        <w:suppressAutoHyphens/>
        <w:autoSpaceDE w:val="0"/>
        <w:autoSpaceDN w:val="0"/>
        <w:spacing w:line="360" w:lineRule="auto"/>
        <w:ind w:firstLine="708"/>
        <w:jc w:val="both"/>
        <w:rPr>
          <w:rFonts w:asciiTheme="minorHAnsi" w:hAnsiTheme="minorHAnsi" w:cstheme="minorHAnsi"/>
          <w:sz w:val="22"/>
          <w:szCs w:val="22"/>
        </w:rPr>
      </w:pPr>
      <w:r w:rsidRPr="004355B7">
        <w:rPr>
          <w:rFonts w:asciiTheme="minorHAnsi" w:hAnsiTheme="minorHAnsi" w:cstheme="minorHAnsi"/>
          <w:sz w:val="22"/>
          <w:szCs w:val="22"/>
        </w:rPr>
        <w:t>Unnw</w:t>
      </w:r>
      <w:r w:rsidRPr="004355B7">
        <w:rPr>
          <w:rFonts w:asciiTheme="minorHAnsi" w:hAnsiTheme="minorHAnsi" w:cstheme="minorHAnsi"/>
          <w:sz w:val="22"/>
          <w:szCs w:val="22"/>
        </w:rPr>
        <w:tab/>
        <w:t xml:space="preserve">Ubezpieczenie Następstw Nieszczęśliwych Wypadków kierowcy i pasażerów </w:t>
      </w:r>
    </w:p>
    <w:p w14:paraId="72393788" w14:textId="40AD3CF1" w:rsidR="0004448F" w:rsidRPr="004355B7" w:rsidRDefault="0004448F" w:rsidP="000051E6">
      <w:pPr>
        <w:widowControl w:val="0"/>
        <w:suppressAutoHyphens/>
        <w:autoSpaceDE w:val="0"/>
        <w:autoSpaceDN w:val="0"/>
        <w:spacing w:before="240" w:line="360" w:lineRule="auto"/>
        <w:ind w:firstLine="708"/>
        <w:jc w:val="both"/>
        <w:rPr>
          <w:rFonts w:asciiTheme="minorHAnsi" w:hAnsiTheme="minorHAnsi" w:cstheme="minorHAnsi"/>
          <w:b/>
          <w:bCs/>
          <w:sz w:val="22"/>
          <w:szCs w:val="22"/>
        </w:rPr>
      </w:pPr>
      <w:r w:rsidRPr="004355B7">
        <w:rPr>
          <w:rFonts w:asciiTheme="minorHAnsi" w:hAnsiTheme="minorHAnsi" w:cstheme="minorHAnsi"/>
          <w:b/>
          <w:bCs/>
          <w:sz w:val="22"/>
          <w:szCs w:val="22"/>
        </w:rPr>
        <w:t>C</w:t>
      </w:r>
      <w:r w:rsidR="00E41EB3" w:rsidRPr="004355B7">
        <w:rPr>
          <w:rFonts w:asciiTheme="minorHAnsi" w:hAnsiTheme="minorHAnsi" w:cstheme="minorHAnsi"/>
          <w:b/>
          <w:bCs/>
          <w:sz w:val="22"/>
          <w:szCs w:val="22"/>
        </w:rPr>
        <w:t>ZĘŚĆ</w:t>
      </w:r>
      <w:r w:rsidRPr="004355B7">
        <w:rPr>
          <w:rFonts w:asciiTheme="minorHAnsi" w:hAnsiTheme="minorHAnsi" w:cstheme="minorHAnsi"/>
          <w:b/>
          <w:bCs/>
          <w:sz w:val="22"/>
          <w:szCs w:val="22"/>
        </w:rPr>
        <w:t xml:space="preserve"> NR III – Ubezpieczenie strażaków OSP</w:t>
      </w:r>
    </w:p>
    <w:p w14:paraId="18145425" w14:textId="4AC03140" w:rsidR="0004448F" w:rsidRPr="004355B7" w:rsidRDefault="0004448F" w:rsidP="000051E6">
      <w:pPr>
        <w:widowControl w:val="0"/>
        <w:suppressAutoHyphens/>
        <w:autoSpaceDE w:val="0"/>
        <w:spacing w:before="160" w:line="360" w:lineRule="auto"/>
        <w:ind w:left="1413" w:hanging="705"/>
        <w:rPr>
          <w:rFonts w:asciiTheme="minorHAnsi" w:hAnsiTheme="minorHAnsi" w:cstheme="minorHAnsi"/>
          <w:sz w:val="22"/>
          <w:szCs w:val="22"/>
        </w:rPr>
      </w:pPr>
      <w:r w:rsidRPr="004355B7">
        <w:rPr>
          <w:rFonts w:asciiTheme="minorHAnsi" w:hAnsiTheme="minorHAnsi" w:cstheme="minorHAnsi"/>
          <w:sz w:val="22"/>
          <w:szCs w:val="22"/>
        </w:rPr>
        <w:t>Uosp</w:t>
      </w:r>
      <w:r w:rsidRPr="004355B7">
        <w:rPr>
          <w:rFonts w:asciiTheme="minorHAnsi" w:hAnsiTheme="minorHAnsi" w:cstheme="minorHAnsi"/>
          <w:b/>
          <w:sz w:val="22"/>
          <w:szCs w:val="22"/>
        </w:rPr>
        <w:tab/>
      </w:r>
      <w:r w:rsidRPr="004355B7">
        <w:rPr>
          <w:rFonts w:asciiTheme="minorHAnsi" w:hAnsiTheme="minorHAnsi" w:cstheme="minorHAnsi"/>
          <w:sz w:val="22"/>
          <w:szCs w:val="22"/>
        </w:rPr>
        <w:t>Ubezpieczenie</w:t>
      </w:r>
      <w:r w:rsidRPr="004355B7">
        <w:rPr>
          <w:rFonts w:asciiTheme="minorHAnsi" w:eastAsia="Arial" w:hAnsiTheme="minorHAnsi" w:cstheme="minorHAnsi"/>
          <w:sz w:val="22"/>
          <w:szCs w:val="22"/>
        </w:rPr>
        <w:t xml:space="preserve"> </w:t>
      </w:r>
      <w:r w:rsidRPr="004355B7">
        <w:rPr>
          <w:rFonts w:asciiTheme="minorHAnsi" w:hAnsiTheme="minorHAnsi" w:cstheme="minorHAnsi"/>
          <w:sz w:val="22"/>
          <w:szCs w:val="22"/>
        </w:rPr>
        <w:t>strażaków OSP</w:t>
      </w:r>
      <w:r w:rsidRPr="004355B7">
        <w:rPr>
          <w:rFonts w:asciiTheme="minorHAnsi" w:eastAsia="Arial" w:hAnsiTheme="minorHAnsi" w:cstheme="minorHAnsi"/>
          <w:sz w:val="22"/>
          <w:szCs w:val="22"/>
        </w:rPr>
        <w:t xml:space="preserve"> zgodnie z ustawą o ochotniczych strażach pożarniczych z dnia 17 grudnia 2021r.(tj. dz. U z 20</w:t>
      </w:r>
      <w:r w:rsidR="00E633BA">
        <w:rPr>
          <w:rFonts w:asciiTheme="minorHAnsi" w:eastAsia="Arial" w:hAnsiTheme="minorHAnsi" w:cstheme="minorHAnsi"/>
          <w:sz w:val="22"/>
          <w:szCs w:val="22"/>
        </w:rPr>
        <w:t>24</w:t>
      </w:r>
      <w:r w:rsidRPr="004355B7">
        <w:rPr>
          <w:rFonts w:asciiTheme="minorHAnsi" w:eastAsia="Arial" w:hAnsiTheme="minorHAnsi" w:cstheme="minorHAnsi"/>
          <w:sz w:val="22"/>
          <w:szCs w:val="22"/>
        </w:rPr>
        <w:t xml:space="preserve"> r. poz. </w:t>
      </w:r>
      <w:r w:rsidR="00E633BA">
        <w:rPr>
          <w:rFonts w:asciiTheme="minorHAnsi" w:eastAsia="Arial" w:hAnsiTheme="minorHAnsi" w:cstheme="minorHAnsi"/>
          <w:sz w:val="22"/>
          <w:szCs w:val="22"/>
        </w:rPr>
        <w:t>233 z póź.zm.</w:t>
      </w:r>
      <w:r w:rsidRPr="004355B7">
        <w:rPr>
          <w:rFonts w:asciiTheme="minorHAnsi" w:eastAsia="Arial" w:hAnsiTheme="minorHAnsi" w:cstheme="minorHAnsi"/>
          <w:sz w:val="22"/>
          <w:szCs w:val="22"/>
        </w:rPr>
        <w:t>)</w:t>
      </w:r>
    </w:p>
    <w:p w14:paraId="5EECCD1B" w14:textId="664419BD" w:rsidR="0004448F" w:rsidRPr="004355B7" w:rsidRDefault="0004448F" w:rsidP="000051E6">
      <w:pPr>
        <w:widowControl w:val="0"/>
        <w:suppressAutoHyphens/>
        <w:autoSpaceDE w:val="0"/>
        <w:autoSpaceDN w:val="0"/>
        <w:spacing w:line="360" w:lineRule="auto"/>
        <w:ind w:left="960" w:hanging="252"/>
        <w:jc w:val="both"/>
        <w:rPr>
          <w:rFonts w:asciiTheme="minorHAnsi" w:hAnsiTheme="minorHAnsi" w:cstheme="minorHAnsi"/>
          <w:sz w:val="22"/>
          <w:szCs w:val="22"/>
        </w:rPr>
      </w:pPr>
      <w:r w:rsidRPr="004355B7">
        <w:rPr>
          <w:rFonts w:asciiTheme="minorHAnsi" w:hAnsiTheme="minorHAnsi" w:cstheme="minorHAnsi"/>
          <w:sz w:val="22"/>
          <w:szCs w:val="22"/>
        </w:rPr>
        <w:t>Us</w:t>
      </w:r>
      <w:r w:rsidRPr="004355B7">
        <w:rPr>
          <w:rFonts w:asciiTheme="minorHAnsi" w:hAnsiTheme="minorHAnsi" w:cstheme="minorHAnsi"/>
          <w:sz w:val="22"/>
          <w:szCs w:val="22"/>
        </w:rPr>
        <w:tab/>
      </w:r>
      <w:r w:rsidR="000051E6" w:rsidRPr="004355B7">
        <w:rPr>
          <w:rFonts w:asciiTheme="minorHAnsi" w:hAnsiTheme="minorHAnsi" w:cstheme="minorHAnsi"/>
          <w:sz w:val="22"/>
          <w:szCs w:val="22"/>
        </w:rPr>
        <w:tab/>
      </w:r>
      <w:r w:rsidRPr="004355B7">
        <w:rPr>
          <w:rFonts w:asciiTheme="minorHAnsi" w:hAnsiTheme="minorHAnsi" w:cstheme="minorHAnsi"/>
          <w:sz w:val="22"/>
          <w:szCs w:val="22"/>
        </w:rPr>
        <w:t>Ubezpieczenie strażaków OSP</w:t>
      </w:r>
    </w:p>
    <w:p w14:paraId="3D857175" w14:textId="766A1625" w:rsidR="0004448F" w:rsidRPr="004355B7" w:rsidRDefault="0004448F" w:rsidP="000051E6">
      <w:pPr>
        <w:widowControl w:val="0"/>
        <w:suppressAutoHyphens/>
        <w:autoSpaceDE w:val="0"/>
        <w:autoSpaceDN w:val="0"/>
        <w:spacing w:line="360" w:lineRule="auto"/>
        <w:ind w:left="1416" w:hanging="708"/>
        <w:jc w:val="both"/>
        <w:rPr>
          <w:rFonts w:asciiTheme="minorHAnsi" w:hAnsiTheme="minorHAnsi" w:cstheme="minorHAnsi"/>
          <w:sz w:val="22"/>
          <w:szCs w:val="22"/>
        </w:rPr>
      </w:pPr>
      <w:r w:rsidRPr="004355B7">
        <w:rPr>
          <w:rFonts w:asciiTheme="minorHAnsi" w:hAnsiTheme="minorHAnsi" w:cstheme="minorHAnsi"/>
          <w:sz w:val="22"/>
          <w:szCs w:val="22"/>
        </w:rPr>
        <w:t>Umdp</w:t>
      </w:r>
      <w:r w:rsidRPr="004355B7">
        <w:rPr>
          <w:rFonts w:asciiTheme="minorHAnsi" w:hAnsiTheme="minorHAnsi" w:cstheme="minorHAnsi"/>
          <w:sz w:val="22"/>
          <w:szCs w:val="22"/>
        </w:rPr>
        <w:tab/>
        <w:t>Ubezpieczenie młodzieżowych drużyn pożarniczych i dziecięcych drużyn pożarniczych</w:t>
      </w:r>
    </w:p>
    <w:p w14:paraId="66C65EB4" w14:textId="77777777" w:rsidR="00BC6107" w:rsidRPr="004355B7" w:rsidRDefault="00BC6107" w:rsidP="0004448F">
      <w:pPr>
        <w:widowControl w:val="0"/>
        <w:suppressAutoHyphens/>
        <w:autoSpaceDE w:val="0"/>
        <w:autoSpaceDN w:val="0"/>
        <w:spacing w:line="360" w:lineRule="auto"/>
        <w:ind w:left="960" w:hanging="960"/>
        <w:jc w:val="both"/>
        <w:rPr>
          <w:rFonts w:asciiTheme="minorHAnsi" w:hAnsiTheme="minorHAnsi" w:cstheme="minorHAnsi"/>
          <w:sz w:val="22"/>
          <w:szCs w:val="22"/>
        </w:rPr>
      </w:pPr>
    </w:p>
    <w:p w14:paraId="15503DC5" w14:textId="24EBB293" w:rsidR="0004448F" w:rsidRPr="004355B7" w:rsidRDefault="0004448F" w:rsidP="00807207">
      <w:pPr>
        <w:pStyle w:val="Akapitzlist"/>
        <w:widowControl w:val="0"/>
        <w:numPr>
          <w:ilvl w:val="1"/>
          <w:numId w:val="44"/>
        </w:numPr>
        <w:suppressAutoHyphens/>
        <w:autoSpaceDE w:val="0"/>
        <w:autoSpaceDN w:val="0"/>
        <w:spacing w:line="360" w:lineRule="auto"/>
        <w:jc w:val="both"/>
        <w:rPr>
          <w:rFonts w:asciiTheme="minorHAnsi" w:hAnsiTheme="minorHAnsi" w:cstheme="minorHAnsi"/>
          <w:bCs/>
          <w:sz w:val="22"/>
          <w:szCs w:val="22"/>
        </w:rPr>
      </w:pPr>
      <w:r w:rsidRPr="004355B7">
        <w:rPr>
          <w:rFonts w:asciiTheme="minorHAnsi" w:hAnsiTheme="minorHAnsi" w:cstheme="minorHAnsi"/>
          <w:bCs/>
          <w:sz w:val="22"/>
          <w:szCs w:val="22"/>
        </w:rPr>
        <w:t>Szczegółowy opis przedmiotu zamówienia na poszczególne części</w:t>
      </w:r>
      <w:r w:rsidR="00AC2337" w:rsidRPr="004355B7">
        <w:rPr>
          <w:rFonts w:asciiTheme="minorHAnsi" w:hAnsiTheme="minorHAnsi" w:cstheme="minorHAnsi"/>
          <w:bCs/>
          <w:sz w:val="22"/>
          <w:szCs w:val="22"/>
        </w:rPr>
        <w:t xml:space="preserve"> określony został w załączniku nr 1a</w:t>
      </w:r>
      <w:r w:rsidR="000051E6" w:rsidRPr="004355B7">
        <w:rPr>
          <w:rFonts w:asciiTheme="minorHAnsi" w:hAnsiTheme="minorHAnsi" w:cstheme="minorHAnsi"/>
          <w:bCs/>
          <w:sz w:val="22"/>
          <w:szCs w:val="22"/>
        </w:rPr>
        <w:t>, 1b, 1</w:t>
      </w:r>
      <w:r w:rsidR="00AC2337" w:rsidRPr="004355B7">
        <w:rPr>
          <w:rFonts w:asciiTheme="minorHAnsi" w:hAnsiTheme="minorHAnsi" w:cstheme="minorHAnsi"/>
          <w:bCs/>
          <w:sz w:val="22"/>
          <w:szCs w:val="22"/>
        </w:rPr>
        <w:t>c do SWZ oraz ustalenia wynikający ze wzoru umów. Wykonawca zobowiązany jest do zapoznania się z treścią SWZ oraz jej załącznikami.</w:t>
      </w:r>
    </w:p>
    <w:p w14:paraId="55E1490A" w14:textId="7FE21DD5" w:rsidR="000F52A1" w:rsidRPr="004355B7" w:rsidRDefault="000F52A1" w:rsidP="00807207">
      <w:pPr>
        <w:pStyle w:val="Akapitzlist"/>
        <w:widowControl w:val="0"/>
        <w:numPr>
          <w:ilvl w:val="1"/>
          <w:numId w:val="44"/>
        </w:numPr>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lastRenderedPageBreak/>
        <w:t xml:space="preserve">Na postawie art. 18 ust. </w:t>
      </w:r>
      <w:r w:rsidRPr="004355B7">
        <w:rPr>
          <w:rFonts w:asciiTheme="minorHAnsi" w:hAnsiTheme="minorHAnsi" w:cstheme="minorHAnsi"/>
          <w:kern w:val="2"/>
          <w:sz w:val="22"/>
          <w:szCs w:val="22"/>
          <w:lang w:eastAsia="ar-SA"/>
        </w:rPr>
        <w:t>4</w:t>
      </w:r>
      <w:r w:rsidRPr="004355B7">
        <w:rPr>
          <w:rFonts w:asciiTheme="minorHAnsi" w:hAnsiTheme="minorHAnsi" w:cstheme="minorHAnsi"/>
          <w:sz w:val="22"/>
          <w:szCs w:val="22"/>
        </w:rPr>
        <w:t xml:space="preserve"> </w:t>
      </w:r>
      <w:r w:rsidRPr="004355B7">
        <w:rPr>
          <w:rFonts w:asciiTheme="minorHAnsi" w:hAnsiTheme="minorHAnsi" w:cstheme="minorHAnsi"/>
          <w:sz w:val="22"/>
          <w:szCs w:val="22"/>
          <w:lang w:eastAsia="ar-SA"/>
        </w:rPr>
        <w:t>Pzp</w:t>
      </w:r>
      <w:r w:rsidRPr="004355B7">
        <w:rPr>
          <w:rFonts w:asciiTheme="minorHAnsi" w:hAnsiTheme="minorHAnsi" w:cstheme="minorHAnsi"/>
          <w:sz w:val="22"/>
          <w:szCs w:val="22"/>
        </w:rPr>
        <w:t xml:space="preserve"> Zamawiający wskazuje, że informacje dotyczące wykazu zabezpieczeń są poufne i zgodnie z art. </w:t>
      </w:r>
      <w:r w:rsidRPr="004355B7">
        <w:rPr>
          <w:rFonts w:asciiTheme="minorHAnsi" w:hAnsiTheme="minorHAnsi" w:cstheme="minorHAnsi"/>
          <w:kern w:val="2"/>
          <w:sz w:val="22"/>
          <w:szCs w:val="22"/>
          <w:lang w:eastAsia="ar-SA"/>
        </w:rPr>
        <w:t xml:space="preserve">280 </w:t>
      </w:r>
      <w:r w:rsidRPr="004355B7">
        <w:rPr>
          <w:rFonts w:asciiTheme="minorHAnsi" w:hAnsiTheme="minorHAnsi" w:cstheme="minorHAnsi"/>
          <w:sz w:val="22"/>
          <w:szCs w:val="22"/>
        </w:rPr>
        <w:t xml:space="preserve">ust </w:t>
      </w:r>
      <w:r w:rsidRPr="004355B7">
        <w:rPr>
          <w:rFonts w:asciiTheme="minorHAnsi" w:hAnsiTheme="minorHAnsi" w:cstheme="minorHAnsi"/>
          <w:kern w:val="2"/>
          <w:sz w:val="22"/>
          <w:szCs w:val="22"/>
          <w:lang w:eastAsia="ar-SA"/>
        </w:rPr>
        <w:t>3</w:t>
      </w:r>
      <w:r w:rsidRPr="004355B7">
        <w:rPr>
          <w:rFonts w:asciiTheme="minorHAnsi" w:hAnsiTheme="minorHAnsi" w:cstheme="minorHAnsi"/>
          <w:sz w:val="22"/>
          <w:szCs w:val="22"/>
        </w:rPr>
        <w:t xml:space="preserve"> Pzp </w:t>
      </w:r>
      <w:r w:rsidRPr="004355B7">
        <w:rPr>
          <w:rFonts w:asciiTheme="minorHAnsi" w:hAnsiTheme="minorHAnsi" w:cstheme="minorHAnsi"/>
          <w:sz w:val="22"/>
          <w:szCs w:val="22"/>
          <w:lang w:eastAsia="ar-SA"/>
        </w:rPr>
        <w:t>ustala się następujące wymagania</w:t>
      </w:r>
      <w:r w:rsidRPr="004355B7">
        <w:rPr>
          <w:rFonts w:asciiTheme="minorHAnsi" w:hAnsiTheme="minorHAnsi" w:cstheme="minorHAnsi"/>
          <w:sz w:val="22"/>
          <w:szCs w:val="22"/>
        </w:rPr>
        <w:t xml:space="preserve"> dotyczące uzyskania dostępu do części poufnej SWZ oraz zachowania poufnego charakteru </w:t>
      </w:r>
      <w:r w:rsidRPr="004355B7">
        <w:rPr>
          <w:rFonts w:asciiTheme="minorHAnsi" w:hAnsiTheme="minorHAnsi" w:cstheme="minorHAnsi"/>
          <w:kern w:val="2"/>
          <w:sz w:val="22"/>
          <w:szCs w:val="22"/>
          <w:lang w:eastAsia="ar-SA"/>
        </w:rPr>
        <w:t xml:space="preserve">otrzymanych </w:t>
      </w:r>
      <w:r w:rsidRPr="004355B7">
        <w:rPr>
          <w:rFonts w:asciiTheme="minorHAnsi" w:hAnsiTheme="minorHAnsi" w:cstheme="minorHAnsi"/>
          <w:sz w:val="22"/>
          <w:szCs w:val="22"/>
          <w:lang w:eastAsia="ar-SA"/>
        </w:rPr>
        <w:t>informacji:</w:t>
      </w:r>
    </w:p>
    <w:p w14:paraId="2B132671" w14:textId="48ED9692" w:rsidR="00BC6107" w:rsidRPr="004355B7" w:rsidRDefault="00DF110F" w:rsidP="000F41FF">
      <w:pPr>
        <w:pStyle w:val="Akapitzlist"/>
        <w:numPr>
          <w:ilvl w:val="0"/>
          <w:numId w:val="45"/>
        </w:numPr>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część SWZ objęta poufnością zostanie udostępniona Wykonawcy po złożeniu wniosku o udostępnienie</w:t>
      </w:r>
      <w:r w:rsidR="00E41EB3" w:rsidRPr="004355B7">
        <w:rPr>
          <w:rFonts w:asciiTheme="minorHAnsi" w:hAnsiTheme="minorHAnsi" w:cstheme="minorHAnsi"/>
          <w:sz w:val="22"/>
          <w:szCs w:val="22"/>
        </w:rPr>
        <w:t xml:space="preserve"> części poufnej SWZ</w:t>
      </w:r>
      <w:r w:rsidRPr="004355B7">
        <w:rPr>
          <w:rFonts w:asciiTheme="minorHAnsi" w:hAnsiTheme="minorHAnsi" w:cstheme="minorHAnsi"/>
          <w:sz w:val="22"/>
          <w:szCs w:val="22"/>
        </w:rPr>
        <w:t>, którego wzór stanowi załącznik nr</w:t>
      </w:r>
      <w:r w:rsidR="000051E6" w:rsidRPr="004355B7">
        <w:rPr>
          <w:rFonts w:asciiTheme="minorHAnsi" w:hAnsiTheme="minorHAnsi" w:cstheme="minorHAnsi"/>
          <w:sz w:val="22"/>
          <w:szCs w:val="22"/>
        </w:rPr>
        <w:t xml:space="preserve"> </w:t>
      </w:r>
      <w:r w:rsidR="00E41EB3" w:rsidRPr="004355B7">
        <w:rPr>
          <w:rFonts w:asciiTheme="minorHAnsi" w:hAnsiTheme="minorHAnsi" w:cstheme="minorHAnsi"/>
          <w:sz w:val="22"/>
          <w:szCs w:val="22"/>
        </w:rPr>
        <w:t>H</w:t>
      </w:r>
      <w:r w:rsidRPr="004355B7">
        <w:rPr>
          <w:rFonts w:asciiTheme="minorHAnsi" w:hAnsiTheme="minorHAnsi" w:cstheme="minorHAnsi"/>
          <w:sz w:val="22"/>
          <w:szCs w:val="22"/>
        </w:rPr>
        <w:t xml:space="preserve"> do SWZ</w:t>
      </w:r>
      <w:r w:rsidR="00E41EB3" w:rsidRPr="004355B7">
        <w:rPr>
          <w:rFonts w:asciiTheme="minorHAnsi" w:hAnsiTheme="minorHAnsi" w:cstheme="minorHAnsi"/>
          <w:sz w:val="22"/>
          <w:szCs w:val="22"/>
        </w:rPr>
        <w:t>.</w:t>
      </w:r>
      <w:r w:rsidRPr="004355B7">
        <w:rPr>
          <w:rFonts w:asciiTheme="minorHAnsi" w:hAnsiTheme="minorHAnsi" w:cstheme="minorHAnsi"/>
          <w:sz w:val="22"/>
          <w:szCs w:val="22"/>
        </w:rPr>
        <w:t xml:space="preserve"> </w:t>
      </w:r>
      <w:r w:rsidR="00E41EB3" w:rsidRPr="004355B7">
        <w:rPr>
          <w:rFonts w:asciiTheme="minorHAnsi" w:hAnsiTheme="minorHAnsi" w:cstheme="minorHAnsi"/>
          <w:sz w:val="22"/>
          <w:szCs w:val="22"/>
        </w:rPr>
        <w:t>N</w:t>
      </w:r>
      <w:r w:rsidRPr="004355B7">
        <w:rPr>
          <w:rFonts w:asciiTheme="minorHAnsi" w:hAnsiTheme="minorHAnsi" w:cstheme="minorHAnsi"/>
          <w:sz w:val="22"/>
          <w:szCs w:val="22"/>
        </w:rPr>
        <w:t xml:space="preserve">a </w:t>
      </w:r>
      <w:r w:rsidR="00E41EB3" w:rsidRPr="004355B7">
        <w:rPr>
          <w:rFonts w:asciiTheme="minorHAnsi" w:hAnsiTheme="minorHAnsi" w:cstheme="minorHAnsi"/>
          <w:sz w:val="22"/>
          <w:szCs w:val="22"/>
        </w:rPr>
        <w:t xml:space="preserve">wskazany we wniosku </w:t>
      </w:r>
      <w:r w:rsidRPr="004355B7">
        <w:rPr>
          <w:rFonts w:asciiTheme="minorHAnsi" w:hAnsiTheme="minorHAnsi" w:cstheme="minorHAnsi"/>
          <w:sz w:val="22"/>
          <w:szCs w:val="22"/>
        </w:rPr>
        <w:t>adres poczty elektronicznej</w:t>
      </w:r>
      <w:r w:rsidR="00FD1644" w:rsidRPr="004355B7">
        <w:rPr>
          <w:rFonts w:asciiTheme="minorHAnsi" w:hAnsiTheme="minorHAnsi" w:cstheme="minorHAnsi"/>
          <w:sz w:val="22"/>
          <w:szCs w:val="22"/>
        </w:rPr>
        <w:t xml:space="preserve"> zostanie przesłany wykaz zabezpieczeń.</w:t>
      </w:r>
      <w:r w:rsidRPr="004355B7">
        <w:rPr>
          <w:rFonts w:asciiTheme="minorHAnsi" w:hAnsiTheme="minorHAnsi" w:cstheme="minorHAnsi"/>
          <w:sz w:val="22"/>
          <w:szCs w:val="22"/>
        </w:rPr>
        <w:t xml:space="preserve"> </w:t>
      </w:r>
      <w:r w:rsidR="000E766C" w:rsidRPr="004355B7">
        <w:rPr>
          <w:rFonts w:asciiTheme="minorHAnsi" w:hAnsiTheme="minorHAnsi" w:cstheme="minorHAnsi"/>
          <w:bCs/>
          <w:kern w:val="2"/>
          <w:sz w:val="22"/>
          <w:szCs w:val="22"/>
          <w:lang w:eastAsia="ar-SA"/>
        </w:rPr>
        <w:t>W</w:t>
      </w:r>
      <w:r w:rsidR="000E766C" w:rsidRPr="004355B7">
        <w:rPr>
          <w:rFonts w:asciiTheme="minorHAnsi" w:hAnsiTheme="minorHAnsi" w:cstheme="minorHAnsi"/>
          <w:sz w:val="22"/>
          <w:szCs w:val="22"/>
        </w:rPr>
        <w:t>ykonawc</w:t>
      </w:r>
      <w:r w:rsidR="000E766C" w:rsidRPr="004355B7">
        <w:rPr>
          <w:rFonts w:asciiTheme="minorHAnsi" w:hAnsiTheme="minorHAnsi" w:cstheme="minorHAnsi"/>
          <w:bCs/>
          <w:kern w:val="2"/>
          <w:sz w:val="22"/>
          <w:szCs w:val="22"/>
          <w:lang w:eastAsia="ar-SA"/>
        </w:rPr>
        <w:t>a</w:t>
      </w:r>
      <w:r w:rsidR="000E766C" w:rsidRPr="004355B7">
        <w:rPr>
          <w:rFonts w:asciiTheme="minorHAnsi" w:hAnsiTheme="minorHAnsi" w:cstheme="minorHAnsi"/>
          <w:sz w:val="22"/>
          <w:szCs w:val="22"/>
        </w:rPr>
        <w:t xml:space="preserve">, który </w:t>
      </w:r>
      <w:r w:rsidR="000E766C" w:rsidRPr="004355B7">
        <w:rPr>
          <w:rFonts w:asciiTheme="minorHAnsi" w:hAnsiTheme="minorHAnsi" w:cstheme="minorHAnsi"/>
          <w:bCs/>
          <w:kern w:val="2"/>
          <w:sz w:val="22"/>
          <w:szCs w:val="22"/>
          <w:lang w:eastAsia="ar-SA"/>
        </w:rPr>
        <w:t>otrzymał poufną część SWZ,</w:t>
      </w:r>
      <w:r w:rsidR="000E766C" w:rsidRPr="004355B7">
        <w:rPr>
          <w:rFonts w:asciiTheme="minorHAnsi" w:hAnsiTheme="minorHAnsi" w:cstheme="minorHAnsi"/>
          <w:sz w:val="22"/>
          <w:szCs w:val="22"/>
        </w:rPr>
        <w:t xml:space="preserve"> zobowiązany jes</w:t>
      </w:r>
      <w:r w:rsidR="000E766C" w:rsidRPr="004355B7">
        <w:rPr>
          <w:rFonts w:asciiTheme="minorHAnsi" w:hAnsiTheme="minorHAnsi" w:cstheme="minorHAnsi"/>
          <w:bCs/>
          <w:kern w:val="2"/>
          <w:sz w:val="22"/>
          <w:szCs w:val="22"/>
          <w:lang w:eastAsia="ar-SA"/>
        </w:rPr>
        <w:t>t</w:t>
      </w:r>
      <w:r w:rsidR="000E766C" w:rsidRPr="004355B7">
        <w:rPr>
          <w:rFonts w:asciiTheme="minorHAnsi" w:hAnsiTheme="minorHAnsi" w:cstheme="minorHAnsi"/>
          <w:sz w:val="22"/>
          <w:szCs w:val="22"/>
        </w:rPr>
        <w:t xml:space="preserve"> do zachowania uzyskanych informacji w tajemnicy, gdyż ich ujawnienie może prowadzić do powstania szkody. W przypadku naruszenia obowiązku poufności Zamawiający jest uprawnionych do dochodzenia swoich praw na zasadach ogólnych. </w:t>
      </w:r>
      <w:bookmarkStart w:id="7" w:name="_Hlk57895304"/>
    </w:p>
    <w:p w14:paraId="07B04F18" w14:textId="632C06F1" w:rsidR="005D5C20" w:rsidRPr="004355B7" w:rsidRDefault="00CC2145" w:rsidP="0004448F">
      <w:pPr>
        <w:pStyle w:val="Akapitzlist"/>
        <w:numPr>
          <w:ilvl w:val="0"/>
          <w:numId w:val="6"/>
        </w:numPr>
        <w:tabs>
          <w:tab w:val="clear" w:pos="720"/>
        </w:tabs>
        <w:spacing w:line="276" w:lineRule="auto"/>
        <w:ind w:left="426" w:hanging="426"/>
        <w:jc w:val="both"/>
        <w:rPr>
          <w:rFonts w:asciiTheme="minorHAnsi" w:hAnsiTheme="minorHAnsi" w:cs="Arial"/>
          <w:sz w:val="22"/>
          <w:szCs w:val="22"/>
        </w:rPr>
      </w:pPr>
      <w:r w:rsidRPr="004355B7">
        <w:rPr>
          <w:rFonts w:asciiTheme="minorHAnsi" w:hAnsiTheme="minorHAnsi" w:cs="Arial"/>
          <w:b/>
          <w:bCs/>
          <w:sz w:val="22"/>
          <w:szCs w:val="22"/>
        </w:rPr>
        <w:t>Źródło finansowania:</w:t>
      </w:r>
    </w:p>
    <w:p w14:paraId="0E7B1822" w14:textId="287917BD" w:rsidR="00DD4266" w:rsidRPr="004355B7" w:rsidRDefault="00AB68D5" w:rsidP="00064A83">
      <w:pPr>
        <w:spacing w:line="276" w:lineRule="auto"/>
        <w:ind w:left="426"/>
        <w:jc w:val="both"/>
        <w:rPr>
          <w:rFonts w:asciiTheme="minorHAnsi" w:hAnsiTheme="minorHAnsi" w:cstheme="minorHAnsi"/>
          <w:sz w:val="22"/>
          <w:szCs w:val="22"/>
        </w:rPr>
      </w:pPr>
      <w:r w:rsidRPr="004355B7">
        <w:rPr>
          <w:rFonts w:asciiTheme="minorHAnsi" w:hAnsiTheme="minorHAnsi" w:cstheme="minorHAnsi"/>
          <w:sz w:val="22"/>
          <w:szCs w:val="22"/>
        </w:rPr>
        <w:t xml:space="preserve">Zamówienie jest realizowane ze środków własnych Zamawiającego (Gminy i Jednostek </w:t>
      </w:r>
      <w:r w:rsidR="00AC2337" w:rsidRPr="004355B7">
        <w:rPr>
          <w:rFonts w:asciiTheme="minorHAnsi" w:hAnsiTheme="minorHAnsi" w:cstheme="minorHAnsi"/>
          <w:sz w:val="22"/>
          <w:szCs w:val="22"/>
        </w:rPr>
        <w:t>o</w:t>
      </w:r>
      <w:r w:rsidRPr="004355B7">
        <w:rPr>
          <w:rFonts w:asciiTheme="minorHAnsi" w:hAnsiTheme="minorHAnsi" w:cstheme="minorHAnsi"/>
          <w:sz w:val="22"/>
          <w:szCs w:val="22"/>
        </w:rPr>
        <w:t xml:space="preserve">rganizacyjnych). </w:t>
      </w:r>
    </w:p>
    <w:p w14:paraId="2CC65F68" w14:textId="77777777" w:rsidR="00064A83" w:rsidRPr="004355B7" w:rsidRDefault="00064A83" w:rsidP="00064A83">
      <w:pPr>
        <w:spacing w:line="276" w:lineRule="auto"/>
        <w:ind w:left="426"/>
        <w:jc w:val="both"/>
        <w:rPr>
          <w:rFonts w:asciiTheme="minorHAnsi" w:hAnsiTheme="minorHAnsi" w:cstheme="minorHAnsi"/>
          <w:sz w:val="22"/>
          <w:szCs w:val="22"/>
        </w:rPr>
      </w:pPr>
    </w:p>
    <w:bookmarkEnd w:id="7"/>
    <w:p w14:paraId="15764A15" w14:textId="2C8A9858" w:rsidR="001B4D30" w:rsidRPr="004355B7" w:rsidRDefault="001B4D30" w:rsidP="0004448F">
      <w:pPr>
        <w:pStyle w:val="Teksttreci20"/>
        <w:numPr>
          <w:ilvl w:val="0"/>
          <w:numId w:val="6"/>
        </w:numPr>
        <w:shd w:val="clear" w:color="auto" w:fill="auto"/>
        <w:tabs>
          <w:tab w:val="clear" w:pos="720"/>
          <w:tab w:val="num" w:pos="426"/>
        </w:tabs>
        <w:spacing w:after="0" w:line="276" w:lineRule="auto"/>
        <w:ind w:left="426" w:hanging="426"/>
        <w:jc w:val="both"/>
        <w:rPr>
          <w:rFonts w:asciiTheme="minorHAnsi" w:hAnsiTheme="minorHAnsi" w:cs="Arial"/>
          <w:bCs/>
          <w:sz w:val="22"/>
          <w:szCs w:val="22"/>
          <w:lang w:val="pl-PL" w:bidi="pl-PL"/>
        </w:rPr>
      </w:pPr>
      <w:r w:rsidRPr="004355B7">
        <w:rPr>
          <w:rFonts w:asciiTheme="minorHAnsi" w:hAnsiTheme="minorHAnsi" w:cs="Arial"/>
          <w:bCs/>
          <w:sz w:val="22"/>
          <w:szCs w:val="22"/>
          <w:lang w:val="pl-PL" w:bidi="pl-PL"/>
        </w:rPr>
        <w:t xml:space="preserve">Nazwa/y i kod/y  Wspólnego Słownika Zamówień (CPV): </w:t>
      </w:r>
    </w:p>
    <w:p w14:paraId="1AA7E1B5" w14:textId="77777777" w:rsidR="00AB68D5" w:rsidRPr="004355B7" w:rsidRDefault="00AB68D5" w:rsidP="000051E6">
      <w:pPr>
        <w:tabs>
          <w:tab w:val="left" w:pos="1134"/>
        </w:tabs>
        <w:suppressAutoHyphens/>
        <w:spacing w:before="113" w:line="0" w:lineRule="atLeast"/>
        <w:ind w:left="360"/>
        <w:jc w:val="both"/>
        <w:rPr>
          <w:rFonts w:asciiTheme="minorHAnsi" w:hAnsiTheme="minorHAnsi" w:cstheme="minorHAnsi"/>
          <w:bCs/>
        </w:rPr>
      </w:pPr>
      <w:r w:rsidRPr="004355B7">
        <w:rPr>
          <w:rFonts w:asciiTheme="minorHAnsi" w:eastAsia="EUAlbertina" w:hAnsiTheme="minorHAnsi" w:cstheme="minorHAnsi"/>
          <w:bCs/>
          <w:sz w:val="22"/>
          <w:szCs w:val="22"/>
          <w:lang w:eastAsia="ar-SA"/>
        </w:rPr>
        <w:t>66510000-8 Usługi ubezpieczeniowe</w:t>
      </w:r>
    </w:p>
    <w:p w14:paraId="358AA330" w14:textId="77777777" w:rsidR="00AB68D5" w:rsidRPr="004355B7" w:rsidRDefault="00AB68D5" w:rsidP="000051E6">
      <w:pPr>
        <w:pStyle w:val="Tekstpodstawowywcity"/>
        <w:spacing w:before="113" w:after="120" w:line="100" w:lineRule="atLeast"/>
        <w:ind w:left="720"/>
        <w:rPr>
          <w:rFonts w:asciiTheme="minorHAnsi" w:hAnsiTheme="minorHAnsi" w:cstheme="minorHAnsi"/>
          <w:b/>
        </w:rPr>
      </w:pPr>
      <w:r w:rsidRPr="004355B7">
        <w:rPr>
          <w:rFonts w:asciiTheme="minorHAnsi" w:hAnsiTheme="minorHAnsi" w:cstheme="minorHAnsi"/>
          <w:b/>
          <w:kern w:val="2"/>
          <w:sz w:val="22"/>
          <w:szCs w:val="22"/>
          <w:u w:val="single"/>
          <w:lang w:eastAsia="ar-SA"/>
        </w:rPr>
        <w:t>kody dodatkowe do Części nr I:</w:t>
      </w:r>
    </w:p>
    <w:p w14:paraId="22A33863"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bCs/>
        </w:rPr>
      </w:pPr>
      <w:r w:rsidRPr="004355B7">
        <w:rPr>
          <w:rFonts w:asciiTheme="minorHAnsi" w:eastAsia="EUAlbertina" w:hAnsiTheme="minorHAnsi" w:cstheme="minorHAnsi"/>
          <w:bCs/>
          <w:sz w:val="22"/>
          <w:szCs w:val="22"/>
          <w:lang w:eastAsia="ar-SA"/>
        </w:rPr>
        <w:t>66512100-3 Usługi ubezpieczenia od następstw nieszczęśliwych wypadków</w:t>
      </w:r>
    </w:p>
    <w:p w14:paraId="6AB70089"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66515000-3 Usługi ubezpieczenia od uszkodzeń lub utraty</w:t>
      </w:r>
    </w:p>
    <w:p w14:paraId="099C680E"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66515100-4 Usługi ubezpieczenia od ognia</w:t>
      </w:r>
    </w:p>
    <w:p w14:paraId="5050A439"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66515200-5 Usługi ubezpieczenia własności</w:t>
      </w:r>
    </w:p>
    <w:p w14:paraId="40B8EEF5"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66515400-7 Usługi ubezpieczenia od skutków żywiołów</w:t>
      </w:r>
    </w:p>
    <w:p w14:paraId="11B3F517"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66516000-0 Usługi ubezpieczenia od odpowiedzialności cywilnej</w:t>
      </w:r>
    </w:p>
    <w:p w14:paraId="3FCE1CCB"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66516400-4 Usługi ubezpieczenia od ogólnej odpowiedzialności cywilnej</w:t>
      </w:r>
    </w:p>
    <w:p w14:paraId="61335C61" w14:textId="77777777" w:rsidR="00AB68D5" w:rsidRPr="004355B7" w:rsidRDefault="00AB68D5" w:rsidP="000051E6">
      <w:pPr>
        <w:pStyle w:val="Tekstpodstawowywcity"/>
        <w:spacing w:before="113" w:after="120" w:line="100" w:lineRule="atLeast"/>
        <w:ind w:left="786"/>
        <w:rPr>
          <w:rFonts w:asciiTheme="minorHAnsi" w:hAnsiTheme="minorHAnsi" w:cstheme="minorHAnsi"/>
        </w:rPr>
      </w:pPr>
      <w:r w:rsidRPr="004355B7">
        <w:rPr>
          <w:rFonts w:asciiTheme="minorHAnsi" w:hAnsiTheme="minorHAnsi" w:cstheme="minorHAnsi"/>
          <w:b/>
          <w:bCs/>
          <w:kern w:val="2"/>
          <w:sz w:val="22"/>
          <w:szCs w:val="22"/>
          <w:u w:val="single"/>
          <w:lang w:eastAsia="ar-SA"/>
        </w:rPr>
        <w:t>kody dodatkowe do Części nr II:</w:t>
      </w:r>
    </w:p>
    <w:p w14:paraId="0A6BDDC4"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66512100-3 Usługi ubezpieczenia od następstw nieszczęśliwych wypadków</w:t>
      </w:r>
    </w:p>
    <w:p w14:paraId="67276A96"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 xml:space="preserve">66514110-0 Usługi ubezpieczeń pojazdów mechanicznych </w:t>
      </w:r>
    </w:p>
    <w:p w14:paraId="6E30FA25"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66515000-3 Usługi ubezpieczenia od uszkodzeń lub utraty</w:t>
      </w:r>
    </w:p>
    <w:p w14:paraId="67F94EBB"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66515100-4 Usługi ubezpieczenia od ognia</w:t>
      </w:r>
    </w:p>
    <w:p w14:paraId="624E4E59"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66515200-5 Usługi ubezpieczenia własności</w:t>
      </w:r>
    </w:p>
    <w:p w14:paraId="7120942E"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66515400-7 Usługi ubezpieczenia od skutków żywiołów</w:t>
      </w:r>
    </w:p>
    <w:p w14:paraId="09E19F7A"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66516100-1 Usługi ubezpieczenia pojazdów mechanicznych od odpowiedzialności cywilnej</w:t>
      </w:r>
    </w:p>
    <w:p w14:paraId="2FAFBB0D" w14:textId="77777777" w:rsidR="00AB68D5" w:rsidRPr="004355B7" w:rsidRDefault="00AB68D5" w:rsidP="000051E6">
      <w:pPr>
        <w:pStyle w:val="Tekstpodstawowywcity"/>
        <w:spacing w:before="113" w:after="120" w:line="100" w:lineRule="atLeast"/>
        <w:ind w:left="786"/>
        <w:rPr>
          <w:rFonts w:asciiTheme="minorHAnsi" w:hAnsiTheme="minorHAnsi" w:cstheme="minorHAnsi"/>
        </w:rPr>
      </w:pPr>
      <w:r w:rsidRPr="004355B7">
        <w:rPr>
          <w:rFonts w:asciiTheme="minorHAnsi" w:hAnsiTheme="minorHAnsi" w:cstheme="minorHAnsi"/>
          <w:b/>
          <w:bCs/>
          <w:kern w:val="2"/>
          <w:sz w:val="22"/>
          <w:szCs w:val="22"/>
          <w:u w:val="single"/>
          <w:lang w:eastAsia="ar-SA"/>
        </w:rPr>
        <w:t xml:space="preserve">kody dodatkowe do Części nr III: </w:t>
      </w:r>
    </w:p>
    <w:p w14:paraId="03A7B040" w14:textId="77777777" w:rsidR="00AB68D5" w:rsidRPr="004355B7" w:rsidRDefault="00AB68D5" w:rsidP="000051E6">
      <w:pPr>
        <w:widowControl w:val="0"/>
        <w:suppressAutoHyphens/>
        <w:spacing w:before="57" w:line="100" w:lineRule="atLeast"/>
        <w:ind w:left="360"/>
        <w:jc w:val="both"/>
        <w:textAlignment w:val="baseline"/>
        <w:rPr>
          <w:rFonts w:asciiTheme="minorHAnsi" w:hAnsiTheme="minorHAnsi" w:cstheme="minorHAnsi"/>
        </w:rPr>
      </w:pPr>
      <w:r w:rsidRPr="004355B7">
        <w:rPr>
          <w:rFonts w:asciiTheme="minorHAnsi" w:eastAsia="EUAlbertina" w:hAnsiTheme="minorHAnsi" w:cstheme="minorHAnsi"/>
          <w:bCs/>
          <w:sz w:val="22"/>
          <w:szCs w:val="22"/>
          <w:lang w:eastAsia="ar-SA"/>
        </w:rPr>
        <w:t>66512100-3 Usługi ubezpieczenia od następstw nieszczęśliwych wypadków</w:t>
      </w:r>
    </w:p>
    <w:p w14:paraId="749F908B" w14:textId="1AE3B7A3" w:rsidR="00310AAA" w:rsidRDefault="00AB68D5" w:rsidP="00064A83">
      <w:pPr>
        <w:widowControl w:val="0"/>
        <w:suppressAutoHyphens/>
        <w:spacing w:before="57" w:line="100" w:lineRule="atLeast"/>
        <w:ind w:left="360"/>
        <w:jc w:val="both"/>
        <w:textAlignment w:val="baseline"/>
        <w:rPr>
          <w:rFonts w:asciiTheme="minorHAnsi" w:eastAsia="EUAlbertina" w:hAnsiTheme="minorHAnsi" w:cstheme="minorHAnsi"/>
          <w:bCs/>
          <w:sz w:val="22"/>
          <w:szCs w:val="22"/>
          <w:lang w:eastAsia="ar-SA"/>
        </w:rPr>
      </w:pPr>
      <w:r w:rsidRPr="004355B7">
        <w:rPr>
          <w:rFonts w:asciiTheme="minorHAnsi" w:eastAsia="EUAlbertina" w:hAnsiTheme="minorHAnsi" w:cstheme="minorHAnsi"/>
          <w:bCs/>
          <w:sz w:val="22"/>
          <w:szCs w:val="22"/>
          <w:lang w:eastAsia="ar-SA"/>
        </w:rPr>
        <w:t>66515000-3 Usługi ubezpieczenia od uszkodzeń lub utraty</w:t>
      </w:r>
    </w:p>
    <w:p w14:paraId="2D08AA01" w14:textId="77777777" w:rsidR="00310AAA" w:rsidRDefault="00310AAA">
      <w:pPr>
        <w:rPr>
          <w:rFonts w:asciiTheme="minorHAnsi" w:eastAsia="EUAlbertina" w:hAnsiTheme="minorHAnsi" w:cstheme="minorHAnsi"/>
          <w:bCs/>
          <w:sz w:val="22"/>
          <w:szCs w:val="22"/>
          <w:lang w:eastAsia="ar-SA"/>
        </w:rPr>
      </w:pPr>
      <w:r>
        <w:rPr>
          <w:rFonts w:asciiTheme="minorHAnsi" w:eastAsia="EUAlbertina" w:hAnsiTheme="minorHAnsi" w:cstheme="minorHAnsi"/>
          <w:bCs/>
          <w:sz w:val="22"/>
          <w:szCs w:val="22"/>
          <w:lang w:eastAsia="ar-SA"/>
        </w:rPr>
        <w:br w:type="page"/>
      </w:r>
    </w:p>
    <w:p w14:paraId="111C552F" w14:textId="6DBC066F" w:rsidR="00BE6889" w:rsidRPr="004355B7" w:rsidRDefault="00BE6889" w:rsidP="0004448F">
      <w:pPr>
        <w:pStyle w:val="Akapitzlist"/>
        <w:numPr>
          <w:ilvl w:val="0"/>
          <w:numId w:val="6"/>
        </w:numPr>
        <w:tabs>
          <w:tab w:val="clear" w:pos="720"/>
        </w:tabs>
        <w:spacing w:line="276" w:lineRule="auto"/>
        <w:ind w:left="426" w:hanging="426"/>
        <w:jc w:val="both"/>
        <w:rPr>
          <w:rFonts w:asciiTheme="minorHAnsi" w:hAnsiTheme="minorHAnsi" w:cs="Arial"/>
          <w:b/>
          <w:bCs/>
          <w:sz w:val="22"/>
          <w:szCs w:val="22"/>
        </w:rPr>
      </w:pPr>
      <w:r w:rsidRPr="004355B7">
        <w:rPr>
          <w:rFonts w:asciiTheme="minorHAnsi" w:hAnsiTheme="minorHAnsi" w:cs="Arial"/>
          <w:b/>
          <w:bCs/>
          <w:sz w:val="22"/>
          <w:szCs w:val="22"/>
        </w:rPr>
        <w:lastRenderedPageBreak/>
        <w:t>Wizja lokalna</w:t>
      </w:r>
    </w:p>
    <w:p w14:paraId="4B5399C3" w14:textId="5432608F" w:rsidR="00BE6889" w:rsidRPr="004355B7" w:rsidRDefault="00BE6889" w:rsidP="000F41FF">
      <w:pPr>
        <w:pStyle w:val="Akapitzlist"/>
        <w:spacing w:line="276" w:lineRule="auto"/>
        <w:ind w:left="426"/>
        <w:jc w:val="both"/>
        <w:rPr>
          <w:rFonts w:asciiTheme="minorHAnsi" w:hAnsiTheme="minorHAnsi" w:cs="Arial"/>
          <w:sz w:val="22"/>
          <w:szCs w:val="22"/>
        </w:rPr>
      </w:pPr>
      <w:r w:rsidRPr="004355B7">
        <w:rPr>
          <w:rFonts w:asciiTheme="minorHAnsi" w:hAnsiTheme="minorHAnsi" w:cs="Arial"/>
          <w:sz w:val="22"/>
          <w:szCs w:val="22"/>
        </w:rPr>
        <w:t xml:space="preserve">Zamawiający </w:t>
      </w:r>
      <w:r w:rsidRPr="004355B7">
        <w:rPr>
          <w:rFonts w:asciiTheme="minorHAnsi" w:hAnsiTheme="minorHAnsi" w:cs="Arial"/>
          <w:b/>
          <w:bCs/>
          <w:sz w:val="22"/>
          <w:szCs w:val="22"/>
        </w:rPr>
        <w:t xml:space="preserve">nie przewiduje obowiązku </w:t>
      </w:r>
      <w:r w:rsidRPr="004355B7">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79AC81ED" w14:textId="77777777" w:rsidR="007222B3" w:rsidRPr="004355B7"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4355B7" w:rsidRDefault="00A656C7" w:rsidP="0004448F">
      <w:pPr>
        <w:pStyle w:val="Teksttreci20"/>
        <w:numPr>
          <w:ilvl w:val="0"/>
          <w:numId w:val="6"/>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4355B7">
        <w:rPr>
          <w:rFonts w:asciiTheme="minorHAnsi" w:hAnsiTheme="minorHAnsi" w:cs="Arial"/>
          <w:b/>
          <w:bCs/>
          <w:sz w:val="22"/>
          <w:szCs w:val="22"/>
          <w:lang w:val="pl-PL" w:bidi="pl-PL"/>
        </w:rPr>
        <w:t>Obowiązek zatrudnienia na podstawie umowy o pracę</w:t>
      </w:r>
    </w:p>
    <w:p w14:paraId="22D83D47" w14:textId="77777777" w:rsidR="000E766C" w:rsidRPr="004355B7" w:rsidRDefault="000E766C" w:rsidP="000E766C">
      <w:pPr>
        <w:spacing w:line="276" w:lineRule="auto"/>
        <w:ind w:right="68"/>
        <w:jc w:val="both"/>
        <w:rPr>
          <w:rFonts w:asciiTheme="minorHAnsi" w:hAnsiTheme="minorHAnsi" w:cs="Arial"/>
          <w:strike/>
          <w:sz w:val="22"/>
          <w:szCs w:val="22"/>
          <w:lang w:eastAsia="x-none"/>
        </w:rPr>
      </w:pPr>
      <w:bookmarkStart w:id="8" w:name="_Hlk51067885"/>
    </w:p>
    <w:p w14:paraId="33CF12E9" w14:textId="686B4983" w:rsidR="000E766C" w:rsidRPr="004355B7" w:rsidRDefault="000E766C" w:rsidP="000F41FF">
      <w:pPr>
        <w:widowControl w:val="0"/>
        <w:pBdr>
          <w:top w:val="none" w:sz="0" w:space="0" w:color="000000"/>
          <w:left w:val="none" w:sz="0" w:space="0" w:color="000000"/>
          <w:bottom w:val="none" w:sz="0" w:space="0" w:color="000000"/>
          <w:right w:val="none" w:sz="0" w:space="0" w:color="000000"/>
        </w:pBdr>
        <w:tabs>
          <w:tab w:val="left" w:pos="55"/>
          <w:tab w:val="left" w:pos="450"/>
        </w:tabs>
        <w:suppressAutoHyphens/>
        <w:spacing w:before="57" w:line="276" w:lineRule="auto"/>
        <w:ind w:left="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Zamawiający, mając na względzie zapisy art. 95 ust. 1 Pzp </w:t>
      </w:r>
      <w:r w:rsidRPr="004355B7">
        <w:rPr>
          <w:rFonts w:asciiTheme="minorHAnsi" w:hAnsiTheme="minorHAnsi" w:cstheme="minorHAnsi"/>
          <w:bCs/>
          <w:iCs/>
          <w:kern w:val="2"/>
          <w:sz w:val="22"/>
          <w:szCs w:val="22"/>
          <w:lang w:eastAsia="ar-SA"/>
        </w:rPr>
        <w:t xml:space="preserve">wskazuje, </w:t>
      </w:r>
      <w:r w:rsidRPr="004355B7">
        <w:rPr>
          <w:rFonts w:asciiTheme="minorHAnsi" w:hAnsiTheme="minorHAnsi" w:cstheme="minorHAnsi"/>
          <w:bCs/>
          <w:kern w:val="2"/>
          <w:sz w:val="22"/>
          <w:szCs w:val="22"/>
          <w:lang w:eastAsia="ar-SA"/>
        </w:rPr>
        <w:t xml:space="preserve">że czynności wykonywane w trakcie realizacji zamówienia nie charakteryzują się wykonywaniem pracy w oparciu o stosunek pracy, zatem </w:t>
      </w:r>
      <w:r w:rsidRPr="004355B7">
        <w:rPr>
          <w:rFonts w:asciiTheme="minorHAnsi" w:hAnsiTheme="minorHAnsi" w:cstheme="minorHAnsi"/>
          <w:bCs/>
          <w:iCs/>
          <w:kern w:val="2"/>
          <w:sz w:val="22"/>
          <w:szCs w:val="22"/>
          <w:lang w:eastAsia="ar-SA"/>
        </w:rPr>
        <w:t xml:space="preserve">Zamawiający nie wymaga, aby osoby wykonujące te czynności były zatrudnione na umowę o pracę. </w:t>
      </w:r>
    </w:p>
    <w:p w14:paraId="43306560" w14:textId="14DE9499" w:rsidR="00D94D54" w:rsidRPr="004355B7" w:rsidRDefault="00D94D54" w:rsidP="00E33CCD">
      <w:pPr>
        <w:spacing w:line="276" w:lineRule="auto"/>
        <w:ind w:right="68"/>
        <w:jc w:val="both"/>
        <w:rPr>
          <w:rFonts w:asciiTheme="minorHAnsi" w:hAnsiTheme="minorHAnsi" w:cs="Arial"/>
          <w:sz w:val="22"/>
          <w:szCs w:val="22"/>
          <w:lang w:eastAsia="x-none"/>
        </w:rPr>
      </w:pPr>
    </w:p>
    <w:p w14:paraId="501C0F8D" w14:textId="39103629" w:rsidR="00C22CB1" w:rsidRPr="004355B7" w:rsidRDefault="001B4D30" w:rsidP="00C22CB1">
      <w:pPr>
        <w:pStyle w:val="Nagwek1"/>
        <w:numPr>
          <w:ilvl w:val="0"/>
          <w:numId w:val="20"/>
        </w:numPr>
        <w:spacing w:line="276" w:lineRule="auto"/>
        <w:rPr>
          <w:rFonts w:asciiTheme="minorHAnsi" w:hAnsiTheme="minorHAnsi" w:cs="Arial"/>
          <w:sz w:val="26"/>
          <w:szCs w:val="26"/>
        </w:rPr>
      </w:pPr>
      <w:bookmarkStart w:id="9" w:name="_Toc75249009"/>
      <w:bookmarkEnd w:id="8"/>
      <w:r w:rsidRPr="004355B7">
        <w:rPr>
          <w:rFonts w:asciiTheme="minorHAnsi" w:hAnsiTheme="minorHAnsi" w:cs="Arial"/>
          <w:sz w:val="26"/>
          <w:szCs w:val="26"/>
        </w:rPr>
        <w:t>TERMIN WYKONANIA PRZEDMIOTU ZAMÓWIENIA</w:t>
      </w:r>
      <w:bookmarkEnd w:id="9"/>
    </w:p>
    <w:p w14:paraId="5A679ABF" w14:textId="6D0213A7" w:rsidR="00C22CB1" w:rsidRPr="004355B7" w:rsidRDefault="00C22CB1" w:rsidP="00C22CB1">
      <w:pPr>
        <w:widowControl w:val="0"/>
        <w:pBdr>
          <w:top w:val="none" w:sz="0" w:space="0" w:color="000000"/>
          <w:left w:val="none" w:sz="0" w:space="0" w:color="000000"/>
          <w:bottom w:val="none" w:sz="0" w:space="0" w:color="000000"/>
          <w:right w:val="none" w:sz="0" w:space="0" w:color="000000"/>
        </w:pBdr>
        <w:tabs>
          <w:tab w:val="left" w:pos="55"/>
        </w:tabs>
        <w:suppressAutoHyphens/>
        <w:spacing w:before="283"/>
        <w:ind w:left="57"/>
        <w:jc w:val="both"/>
        <w:textAlignment w:val="baseline"/>
        <w:rPr>
          <w:rFonts w:asciiTheme="minorHAnsi" w:eastAsia="Lucida Sans Unicode" w:hAnsiTheme="minorHAnsi" w:cstheme="minorHAnsi"/>
          <w:kern w:val="2"/>
          <w:sz w:val="24"/>
          <w:szCs w:val="24"/>
          <w:lang w:eastAsia="zh-CN" w:bidi="hi-IN"/>
        </w:rPr>
      </w:pPr>
      <w:r w:rsidRPr="004355B7">
        <w:rPr>
          <w:rFonts w:asciiTheme="minorHAnsi" w:hAnsiTheme="minorHAnsi" w:cstheme="minorHAnsi"/>
          <w:kern w:val="2"/>
          <w:sz w:val="22"/>
          <w:szCs w:val="22"/>
          <w:lang w:bidi="pl-PL"/>
        </w:rPr>
        <w:t xml:space="preserve">Wykonawca zrealizuje przedmiot zamówienia określony w Rozdziale IV SWZ </w:t>
      </w:r>
      <w:r w:rsidRPr="004355B7">
        <w:rPr>
          <w:rFonts w:asciiTheme="minorHAnsi" w:hAnsiTheme="minorHAnsi" w:cstheme="minorHAnsi"/>
          <w:spacing w:val="1"/>
          <w:kern w:val="2"/>
          <w:sz w:val="22"/>
          <w:szCs w:val="22"/>
          <w:lang w:bidi="pl-PL"/>
        </w:rPr>
        <w:t xml:space="preserve">w terminie </w:t>
      </w:r>
      <w:r w:rsidRPr="008D58B0">
        <w:rPr>
          <w:rFonts w:asciiTheme="minorHAnsi" w:hAnsiTheme="minorHAnsi" w:cstheme="minorHAnsi"/>
          <w:b/>
          <w:bCs/>
          <w:spacing w:val="1"/>
          <w:kern w:val="2"/>
          <w:sz w:val="22"/>
          <w:szCs w:val="22"/>
          <w:lang w:bidi="pl-PL"/>
        </w:rPr>
        <w:t>24 miesięcy</w:t>
      </w:r>
      <w:r w:rsidRPr="004355B7">
        <w:rPr>
          <w:rFonts w:asciiTheme="minorHAnsi" w:hAnsiTheme="minorHAnsi" w:cstheme="minorHAnsi"/>
          <w:spacing w:val="1"/>
          <w:kern w:val="2"/>
          <w:sz w:val="22"/>
          <w:szCs w:val="22"/>
          <w:lang w:bidi="pl-PL"/>
        </w:rPr>
        <w:t xml:space="preserve"> od dnia podpisania umowy, lecz </w:t>
      </w:r>
      <w:r w:rsidRPr="008D58B0">
        <w:rPr>
          <w:rFonts w:asciiTheme="minorHAnsi" w:hAnsiTheme="minorHAnsi" w:cstheme="minorHAnsi"/>
          <w:b/>
          <w:bCs/>
          <w:spacing w:val="1"/>
          <w:kern w:val="2"/>
          <w:sz w:val="22"/>
          <w:szCs w:val="22"/>
          <w:lang w:bidi="pl-PL"/>
        </w:rPr>
        <w:t>nie wcześniej niż od</w:t>
      </w:r>
      <w:r w:rsidRPr="004355B7">
        <w:rPr>
          <w:rFonts w:asciiTheme="minorHAnsi" w:hAnsiTheme="minorHAnsi" w:cstheme="minorHAnsi"/>
          <w:spacing w:val="1"/>
          <w:kern w:val="2"/>
          <w:sz w:val="22"/>
          <w:szCs w:val="22"/>
          <w:lang w:bidi="pl-PL"/>
        </w:rPr>
        <w:t xml:space="preserve"> </w:t>
      </w:r>
      <w:r w:rsidRPr="008D58B0">
        <w:rPr>
          <w:rFonts w:asciiTheme="minorHAnsi" w:hAnsiTheme="minorHAnsi" w:cstheme="minorHAnsi"/>
          <w:b/>
          <w:bCs/>
          <w:spacing w:val="1"/>
          <w:kern w:val="2"/>
          <w:sz w:val="22"/>
          <w:szCs w:val="22"/>
          <w:lang w:bidi="pl-PL"/>
        </w:rPr>
        <w:t>11.10.202</w:t>
      </w:r>
      <w:r w:rsidR="00E633BA" w:rsidRPr="008D58B0">
        <w:rPr>
          <w:rFonts w:asciiTheme="minorHAnsi" w:hAnsiTheme="minorHAnsi" w:cstheme="minorHAnsi"/>
          <w:b/>
          <w:bCs/>
          <w:spacing w:val="1"/>
          <w:kern w:val="2"/>
          <w:sz w:val="22"/>
          <w:szCs w:val="22"/>
          <w:lang w:bidi="pl-PL"/>
        </w:rPr>
        <w:t>5</w:t>
      </w:r>
      <w:r w:rsidRPr="008D58B0">
        <w:rPr>
          <w:rFonts w:asciiTheme="minorHAnsi" w:hAnsiTheme="minorHAnsi" w:cstheme="minorHAnsi"/>
          <w:b/>
          <w:bCs/>
          <w:spacing w:val="1"/>
          <w:kern w:val="2"/>
          <w:sz w:val="22"/>
          <w:szCs w:val="22"/>
          <w:lang w:bidi="pl-PL"/>
        </w:rPr>
        <w:t xml:space="preserve"> r.</w:t>
      </w:r>
    </w:p>
    <w:p w14:paraId="52988CE5" w14:textId="77777777" w:rsidR="00C22CB1" w:rsidRPr="004355B7" w:rsidRDefault="00C22CB1" w:rsidP="00C22CB1">
      <w:pPr>
        <w:pStyle w:val="Teksttreci20"/>
        <w:shd w:val="clear" w:color="auto" w:fill="auto"/>
        <w:tabs>
          <w:tab w:val="left" w:pos="7800"/>
        </w:tabs>
        <w:spacing w:after="0" w:line="276" w:lineRule="auto"/>
        <w:ind w:firstLine="0"/>
        <w:jc w:val="both"/>
        <w:rPr>
          <w:rFonts w:asciiTheme="minorHAnsi" w:hAnsiTheme="minorHAnsi" w:cs="Arial"/>
          <w:bCs/>
          <w:sz w:val="22"/>
          <w:szCs w:val="22"/>
          <w:lang w:val="pl-PL" w:bidi="pl-PL"/>
        </w:rPr>
      </w:pPr>
    </w:p>
    <w:p w14:paraId="69257071" w14:textId="5B7074A3" w:rsidR="00760FB9" w:rsidRPr="004355B7" w:rsidRDefault="00404DFE" w:rsidP="00C22CB1">
      <w:pPr>
        <w:pStyle w:val="Nagwek1"/>
        <w:numPr>
          <w:ilvl w:val="0"/>
          <w:numId w:val="20"/>
        </w:numPr>
        <w:spacing w:line="276" w:lineRule="auto"/>
        <w:ind w:left="567" w:hanging="567"/>
        <w:rPr>
          <w:rFonts w:asciiTheme="minorHAnsi" w:hAnsiTheme="minorHAnsi" w:cs="Arial"/>
          <w:sz w:val="26"/>
          <w:szCs w:val="26"/>
          <w:lang w:bidi="pl-PL"/>
        </w:rPr>
      </w:pPr>
      <w:bookmarkStart w:id="10" w:name="_Toc75249010"/>
      <w:r w:rsidRPr="004355B7">
        <w:rPr>
          <w:rFonts w:asciiTheme="minorHAnsi" w:hAnsiTheme="minorHAnsi" w:cs="Arial"/>
          <w:sz w:val="26"/>
          <w:szCs w:val="26"/>
          <w:lang w:bidi="pl-PL"/>
        </w:rPr>
        <w:t>PODZIAŁ ZAMÓWIENIA NA CZĘŚCI</w:t>
      </w:r>
      <w:bookmarkEnd w:id="10"/>
    </w:p>
    <w:p w14:paraId="4B0FCB74" w14:textId="77777777" w:rsidR="000051E6" w:rsidRPr="004355B7" w:rsidRDefault="000051E6" w:rsidP="000051E6">
      <w:pPr>
        <w:rPr>
          <w:lang w:bidi="pl-PL"/>
        </w:rPr>
      </w:pPr>
    </w:p>
    <w:p w14:paraId="73CD7E6D" w14:textId="6D6A4B52" w:rsidR="00C22CB1" w:rsidRPr="004355B7" w:rsidRDefault="00C22CB1" w:rsidP="00C22CB1">
      <w:pPr>
        <w:widowControl w:val="0"/>
        <w:suppressAutoHyphens/>
        <w:autoSpaceDE w:val="0"/>
        <w:autoSpaceDN w:val="0"/>
        <w:spacing w:before="120" w:after="240" w:line="360" w:lineRule="auto"/>
        <w:jc w:val="both"/>
        <w:rPr>
          <w:rFonts w:asciiTheme="minorHAnsi" w:hAnsiTheme="minorHAnsi" w:cstheme="minorHAnsi"/>
          <w:b/>
          <w:bCs/>
          <w:sz w:val="22"/>
          <w:szCs w:val="22"/>
        </w:rPr>
      </w:pPr>
      <w:r w:rsidRPr="004355B7">
        <w:rPr>
          <w:rFonts w:asciiTheme="minorHAnsi" w:hAnsiTheme="minorHAnsi" w:cstheme="minorHAnsi"/>
          <w:b/>
          <w:bCs/>
          <w:sz w:val="22"/>
          <w:szCs w:val="22"/>
        </w:rPr>
        <w:t>CZĘŚĆ NR I Ubezpieczenia majątkowe wraz z odpowiedzialnością cywilną</w:t>
      </w:r>
    </w:p>
    <w:p w14:paraId="2D780DDD"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 xml:space="preserve">Uar </w:t>
      </w:r>
      <w:r w:rsidRPr="004355B7">
        <w:rPr>
          <w:rFonts w:asciiTheme="minorHAnsi" w:hAnsiTheme="minorHAnsi" w:cstheme="minorHAnsi"/>
          <w:sz w:val="22"/>
          <w:szCs w:val="22"/>
        </w:rPr>
        <w:tab/>
        <w:t>Ubezpieczenie mienia od wszystkich ryzyk</w:t>
      </w:r>
    </w:p>
    <w:p w14:paraId="71B8B145"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Ue</w:t>
      </w:r>
      <w:r w:rsidRPr="004355B7">
        <w:rPr>
          <w:rFonts w:asciiTheme="minorHAnsi" w:hAnsiTheme="minorHAnsi" w:cstheme="minorHAnsi"/>
          <w:sz w:val="22"/>
          <w:szCs w:val="22"/>
        </w:rPr>
        <w:tab/>
        <w:t>Ubezpieczenie sprzętu elektronicznego od wszystkich ryzyk</w:t>
      </w:r>
    </w:p>
    <w:p w14:paraId="0C630C6E" w14:textId="3097C7AE" w:rsidR="00C22CB1" w:rsidRPr="004355B7" w:rsidRDefault="00C22CB1" w:rsidP="00AC2337">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Uoc</w:t>
      </w:r>
      <w:r w:rsidRPr="004355B7">
        <w:rPr>
          <w:rFonts w:asciiTheme="minorHAnsi" w:hAnsiTheme="minorHAnsi" w:cstheme="minorHAnsi"/>
          <w:sz w:val="22"/>
          <w:szCs w:val="22"/>
        </w:rPr>
        <w:tab/>
        <w:t xml:space="preserve">Ubezpieczenie odpowiedzialności cywilnej </w:t>
      </w:r>
    </w:p>
    <w:p w14:paraId="342985A1" w14:textId="77777777" w:rsidR="000051E6" w:rsidRPr="004355B7" w:rsidRDefault="000051E6" w:rsidP="00AC2337">
      <w:pPr>
        <w:widowControl w:val="0"/>
        <w:suppressAutoHyphens/>
        <w:autoSpaceDE w:val="0"/>
        <w:autoSpaceDN w:val="0"/>
        <w:spacing w:line="360" w:lineRule="auto"/>
        <w:jc w:val="both"/>
        <w:rPr>
          <w:rFonts w:asciiTheme="minorHAnsi" w:hAnsiTheme="minorHAnsi" w:cstheme="minorHAnsi"/>
          <w:sz w:val="22"/>
          <w:szCs w:val="22"/>
        </w:rPr>
      </w:pPr>
    </w:p>
    <w:p w14:paraId="1E0912C8" w14:textId="1945232C" w:rsidR="00C22CB1" w:rsidRPr="004355B7" w:rsidRDefault="00C22CB1" w:rsidP="00C22CB1">
      <w:pPr>
        <w:widowControl w:val="0"/>
        <w:suppressAutoHyphens/>
        <w:autoSpaceDE w:val="0"/>
        <w:autoSpaceDN w:val="0"/>
        <w:spacing w:before="120" w:after="240" w:line="360" w:lineRule="auto"/>
        <w:jc w:val="both"/>
        <w:rPr>
          <w:rFonts w:asciiTheme="minorHAnsi" w:hAnsiTheme="minorHAnsi" w:cstheme="minorHAnsi"/>
          <w:b/>
          <w:bCs/>
          <w:sz w:val="22"/>
          <w:szCs w:val="22"/>
        </w:rPr>
      </w:pPr>
      <w:r w:rsidRPr="004355B7">
        <w:rPr>
          <w:rFonts w:asciiTheme="minorHAnsi" w:hAnsiTheme="minorHAnsi" w:cstheme="minorHAnsi"/>
          <w:b/>
          <w:bCs/>
          <w:sz w:val="22"/>
          <w:szCs w:val="22"/>
        </w:rPr>
        <w:t xml:space="preserve">CZĘŚĆ NR II – Ubezpieczenia komunikacyjne </w:t>
      </w:r>
    </w:p>
    <w:p w14:paraId="5D2251A1"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Uocp</w:t>
      </w:r>
      <w:r w:rsidRPr="004355B7">
        <w:rPr>
          <w:rFonts w:asciiTheme="minorHAnsi" w:hAnsiTheme="minorHAnsi" w:cstheme="minorHAnsi"/>
          <w:sz w:val="22"/>
          <w:szCs w:val="22"/>
        </w:rPr>
        <w:tab/>
        <w:t xml:space="preserve">Ubezpieczenie Odpowiedzialności Cywilnej posiadaczy pojazdów mechanicznych </w:t>
      </w:r>
    </w:p>
    <w:p w14:paraId="08A27891"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Uac</w:t>
      </w:r>
      <w:r w:rsidRPr="004355B7">
        <w:rPr>
          <w:rFonts w:asciiTheme="minorHAnsi" w:hAnsiTheme="minorHAnsi" w:cstheme="minorHAnsi"/>
          <w:sz w:val="22"/>
          <w:szCs w:val="22"/>
        </w:rPr>
        <w:tab/>
        <w:t>Ubezpieczenie AUTOCASCO w związku z ruchem i postojem pojazdów od wszystkich ryzyk</w:t>
      </w:r>
    </w:p>
    <w:p w14:paraId="6DEA1738" w14:textId="665670AC" w:rsidR="00AC2337" w:rsidRPr="004355B7" w:rsidRDefault="00C22CB1" w:rsidP="003E7223">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Unnw</w:t>
      </w:r>
      <w:r w:rsidRPr="004355B7">
        <w:rPr>
          <w:rFonts w:asciiTheme="minorHAnsi" w:hAnsiTheme="minorHAnsi" w:cstheme="minorHAnsi"/>
          <w:sz w:val="22"/>
          <w:szCs w:val="22"/>
        </w:rPr>
        <w:tab/>
        <w:t xml:space="preserve">Ubezpieczenie Następstw Nieszczęśliwych Wypadków kierowcy i pasażerów </w:t>
      </w:r>
    </w:p>
    <w:p w14:paraId="0245FD8E" w14:textId="77777777" w:rsidR="000051E6" w:rsidRPr="004355B7" w:rsidRDefault="000051E6" w:rsidP="003E7223">
      <w:pPr>
        <w:widowControl w:val="0"/>
        <w:suppressAutoHyphens/>
        <w:autoSpaceDE w:val="0"/>
        <w:autoSpaceDN w:val="0"/>
        <w:spacing w:line="360" w:lineRule="auto"/>
        <w:jc w:val="both"/>
        <w:rPr>
          <w:rFonts w:asciiTheme="minorHAnsi" w:hAnsiTheme="minorHAnsi" w:cstheme="minorHAnsi"/>
          <w:sz w:val="22"/>
          <w:szCs w:val="22"/>
        </w:rPr>
      </w:pPr>
    </w:p>
    <w:p w14:paraId="528FD4AE" w14:textId="49D43B0C" w:rsidR="00C22CB1" w:rsidRPr="004355B7" w:rsidRDefault="00C22CB1" w:rsidP="00C22CB1">
      <w:pPr>
        <w:widowControl w:val="0"/>
        <w:suppressAutoHyphens/>
        <w:autoSpaceDE w:val="0"/>
        <w:autoSpaceDN w:val="0"/>
        <w:spacing w:before="240" w:line="360" w:lineRule="auto"/>
        <w:jc w:val="both"/>
        <w:rPr>
          <w:rFonts w:asciiTheme="minorHAnsi" w:hAnsiTheme="minorHAnsi" w:cstheme="minorHAnsi"/>
          <w:b/>
          <w:bCs/>
          <w:sz w:val="22"/>
          <w:szCs w:val="22"/>
        </w:rPr>
      </w:pPr>
      <w:r w:rsidRPr="004355B7">
        <w:rPr>
          <w:rFonts w:asciiTheme="minorHAnsi" w:hAnsiTheme="minorHAnsi" w:cstheme="minorHAnsi"/>
          <w:b/>
          <w:bCs/>
          <w:sz w:val="22"/>
          <w:szCs w:val="22"/>
        </w:rPr>
        <w:t>CZĘŚĆ NR III – Ubezpieczenie strażaków OSP</w:t>
      </w:r>
    </w:p>
    <w:p w14:paraId="72DEEEE0" w14:textId="363DE8BA" w:rsidR="00C22CB1" w:rsidRPr="004355B7" w:rsidRDefault="00C22CB1" w:rsidP="00C22CB1">
      <w:pPr>
        <w:widowControl w:val="0"/>
        <w:suppressAutoHyphens/>
        <w:autoSpaceDE w:val="0"/>
        <w:spacing w:before="160" w:line="360" w:lineRule="auto"/>
        <w:rPr>
          <w:rFonts w:asciiTheme="minorHAnsi" w:hAnsiTheme="minorHAnsi" w:cstheme="minorHAnsi"/>
          <w:sz w:val="22"/>
          <w:szCs w:val="22"/>
        </w:rPr>
      </w:pPr>
      <w:r w:rsidRPr="004355B7">
        <w:rPr>
          <w:rFonts w:asciiTheme="minorHAnsi" w:hAnsiTheme="minorHAnsi" w:cstheme="minorHAnsi"/>
          <w:sz w:val="22"/>
          <w:szCs w:val="22"/>
        </w:rPr>
        <w:t>Uosp</w:t>
      </w:r>
      <w:r w:rsidRPr="004355B7">
        <w:rPr>
          <w:rFonts w:asciiTheme="minorHAnsi" w:hAnsiTheme="minorHAnsi" w:cstheme="minorHAnsi"/>
          <w:b/>
          <w:sz w:val="22"/>
          <w:szCs w:val="22"/>
        </w:rPr>
        <w:tab/>
      </w:r>
      <w:r w:rsidRPr="004355B7">
        <w:rPr>
          <w:rFonts w:asciiTheme="minorHAnsi" w:hAnsiTheme="minorHAnsi" w:cstheme="minorHAnsi"/>
          <w:b/>
          <w:sz w:val="22"/>
          <w:szCs w:val="22"/>
        </w:rPr>
        <w:tab/>
      </w:r>
      <w:r w:rsidRPr="004355B7">
        <w:rPr>
          <w:rFonts w:asciiTheme="minorHAnsi" w:hAnsiTheme="minorHAnsi" w:cstheme="minorHAnsi"/>
          <w:sz w:val="22"/>
          <w:szCs w:val="22"/>
        </w:rPr>
        <w:t>Ubezpieczenie</w:t>
      </w:r>
      <w:r w:rsidRPr="004355B7">
        <w:rPr>
          <w:rFonts w:asciiTheme="minorHAnsi" w:eastAsia="Arial" w:hAnsiTheme="minorHAnsi" w:cstheme="minorHAnsi"/>
          <w:sz w:val="22"/>
          <w:szCs w:val="22"/>
        </w:rPr>
        <w:t xml:space="preserve"> </w:t>
      </w:r>
      <w:r w:rsidRPr="004355B7">
        <w:rPr>
          <w:rFonts w:asciiTheme="minorHAnsi" w:hAnsiTheme="minorHAnsi" w:cstheme="minorHAnsi"/>
          <w:sz w:val="22"/>
          <w:szCs w:val="22"/>
        </w:rPr>
        <w:t>strażaków OSP</w:t>
      </w:r>
      <w:r w:rsidRPr="004355B7">
        <w:rPr>
          <w:rFonts w:asciiTheme="minorHAnsi" w:eastAsia="Arial" w:hAnsiTheme="minorHAnsi" w:cstheme="minorHAnsi"/>
          <w:sz w:val="22"/>
          <w:szCs w:val="22"/>
        </w:rPr>
        <w:t xml:space="preserve"> </w:t>
      </w:r>
      <w:r w:rsidR="00FD1644" w:rsidRPr="004355B7">
        <w:rPr>
          <w:rFonts w:asciiTheme="minorHAnsi" w:eastAsia="Arial" w:hAnsiTheme="minorHAnsi" w:cstheme="minorHAnsi"/>
          <w:sz w:val="22"/>
          <w:szCs w:val="22"/>
        </w:rPr>
        <w:t>(</w:t>
      </w:r>
      <w:r w:rsidRPr="004355B7">
        <w:rPr>
          <w:rFonts w:asciiTheme="minorHAnsi" w:eastAsia="Arial" w:hAnsiTheme="minorHAnsi" w:cstheme="minorHAnsi"/>
          <w:sz w:val="22"/>
          <w:szCs w:val="22"/>
        </w:rPr>
        <w:t>zgodnie z ustawą o ochotniczych strażach pożarniczych z dnia 17 grudnia 2021r.(</w:t>
      </w:r>
      <w:r w:rsidR="00E633BA" w:rsidRPr="00E633BA">
        <w:rPr>
          <w:rFonts w:asciiTheme="minorHAnsi" w:eastAsia="Arial" w:hAnsiTheme="minorHAnsi" w:cstheme="minorHAnsi"/>
          <w:sz w:val="22"/>
          <w:szCs w:val="22"/>
        </w:rPr>
        <w:t xml:space="preserve"> </w:t>
      </w:r>
      <w:r w:rsidR="00E633BA" w:rsidRPr="004355B7">
        <w:rPr>
          <w:rFonts w:asciiTheme="minorHAnsi" w:eastAsia="Arial" w:hAnsiTheme="minorHAnsi" w:cstheme="minorHAnsi"/>
          <w:sz w:val="22"/>
          <w:szCs w:val="22"/>
        </w:rPr>
        <w:t>tj. dz. U z 20</w:t>
      </w:r>
      <w:r w:rsidR="00E633BA">
        <w:rPr>
          <w:rFonts w:asciiTheme="minorHAnsi" w:eastAsia="Arial" w:hAnsiTheme="minorHAnsi" w:cstheme="minorHAnsi"/>
          <w:sz w:val="22"/>
          <w:szCs w:val="22"/>
        </w:rPr>
        <w:t>24</w:t>
      </w:r>
      <w:r w:rsidR="00E633BA" w:rsidRPr="004355B7">
        <w:rPr>
          <w:rFonts w:asciiTheme="minorHAnsi" w:eastAsia="Arial" w:hAnsiTheme="minorHAnsi" w:cstheme="minorHAnsi"/>
          <w:sz w:val="22"/>
          <w:szCs w:val="22"/>
        </w:rPr>
        <w:t xml:space="preserve"> r. poz. </w:t>
      </w:r>
      <w:r w:rsidR="00E633BA">
        <w:rPr>
          <w:rFonts w:asciiTheme="minorHAnsi" w:eastAsia="Arial" w:hAnsiTheme="minorHAnsi" w:cstheme="minorHAnsi"/>
          <w:sz w:val="22"/>
          <w:szCs w:val="22"/>
        </w:rPr>
        <w:t>233 z póź.zm.</w:t>
      </w:r>
      <w:r w:rsidRPr="004355B7">
        <w:rPr>
          <w:rFonts w:asciiTheme="minorHAnsi" w:eastAsia="Arial" w:hAnsiTheme="minorHAnsi" w:cstheme="minorHAnsi"/>
          <w:sz w:val="22"/>
          <w:szCs w:val="22"/>
        </w:rPr>
        <w:t>)</w:t>
      </w:r>
    </w:p>
    <w:p w14:paraId="6D7EF524"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Us</w:t>
      </w:r>
      <w:r w:rsidRPr="004355B7">
        <w:rPr>
          <w:rFonts w:asciiTheme="minorHAnsi" w:hAnsiTheme="minorHAnsi" w:cstheme="minorHAnsi"/>
          <w:sz w:val="22"/>
          <w:szCs w:val="22"/>
        </w:rPr>
        <w:tab/>
      </w:r>
      <w:r w:rsidRPr="004355B7">
        <w:rPr>
          <w:rFonts w:asciiTheme="minorHAnsi" w:hAnsiTheme="minorHAnsi" w:cstheme="minorHAnsi"/>
          <w:sz w:val="22"/>
          <w:szCs w:val="22"/>
        </w:rPr>
        <w:tab/>
        <w:t>Ubezpieczenie strażaków OSP</w:t>
      </w:r>
    </w:p>
    <w:p w14:paraId="3A8F6A54" w14:textId="77777777" w:rsidR="00C22CB1" w:rsidRPr="004355B7" w:rsidRDefault="00C22CB1" w:rsidP="00C22CB1">
      <w:pPr>
        <w:widowControl w:val="0"/>
        <w:suppressAutoHyphens/>
        <w:autoSpaceDE w:val="0"/>
        <w:autoSpaceDN w:val="0"/>
        <w:spacing w:line="360" w:lineRule="auto"/>
        <w:jc w:val="both"/>
        <w:rPr>
          <w:rFonts w:asciiTheme="minorHAnsi" w:hAnsiTheme="minorHAnsi" w:cstheme="minorHAnsi"/>
          <w:sz w:val="22"/>
          <w:szCs w:val="22"/>
        </w:rPr>
      </w:pPr>
      <w:r w:rsidRPr="004355B7">
        <w:rPr>
          <w:rFonts w:asciiTheme="minorHAnsi" w:hAnsiTheme="minorHAnsi" w:cstheme="minorHAnsi"/>
          <w:sz w:val="22"/>
          <w:szCs w:val="22"/>
        </w:rPr>
        <w:t>Umdp</w:t>
      </w:r>
      <w:r w:rsidRPr="004355B7">
        <w:rPr>
          <w:rFonts w:asciiTheme="minorHAnsi" w:hAnsiTheme="minorHAnsi" w:cstheme="minorHAnsi"/>
          <w:sz w:val="22"/>
          <w:szCs w:val="22"/>
        </w:rPr>
        <w:tab/>
      </w:r>
      <w:r w:rsidRPr="004355B7">
        <w:rPr>
          <w:rFonts w:asciiTheme="minorHAnsi" w:hAnsiTheme="minorHAnsi" w:cstheme="minorHAnsi"/>
          <w:sz w:val="22"/>
          <w:szCs w:val="22"/>
        </w:rPr>
        <w:tab/>
        <w:t>Ubezpieczenie młodzieżowych drużyn pożarniczych i dziecięcych drużyn pożarniczych</w:t>
      </w:r>
    </w:p>
    <w:p w14:paraId="61C0263D" w14:textId="77777777" w:rsidR="00563979" w:rsidRPr="004355B7" w:rsidRDefault="00563979" w:rsidP="00563979">
      <w:pPr>
        <w:pStyle w:val="Nagwek1"/>
        <w:spacing w:line="276" w:lineRule="auto"/>
        <w:rPr>
          <w:rFonts w:asciiTheme="minorHAnsi" w:hAnsiTheme="minorHAnsi" w:cs="Arial"/>
          <w:sz w:val="26"/>
          <w:szCs w:val="26"/>
        </w:rPr>
      </w:pPr>
      <w:bookmarkStart w:id="11" w:name="_Toc75249011"/>
    </w:p>
    <w:p w14:paraId="7F991176" w14:textId="20290C0E" w:rsidR="00606BBA" w:rsidRPr="004355B7" w:rsidRDefault="00404DFE" w:rsidP="00C22CB1">
      <w:pPr>
        <w:pStyle w:val="Nagwek1"/>
        <w:numPr>
          <w:ilvl w:val="0"/>
          <w:numId w:val="20"/>
        </w:numPr>
        <w:spacing w:line="276" w:lineRule="auto"/>
        <w:ind w:left="567" w:hanging="567"/>
        <w:rPr>
          <w:rFonts w:asciiTheme="minorHAnsi" w:hAnsiTheme="minorHAnsi" w:cs="Arial"/>
          <w:sz w:val="26"/>
          <w:szCs w:val="26"/>
        </w:rPr>
      </w:pPr>
      <w:r w:rsidRPr="004355B7">
        <w:rPr>
          <w:rFonts w:asciiTheme="minorHAnsi" w:hAnsiTheme="minorHAnsi" w:cs="Arial"/>
          <w:sz w:val="26"/>
          <w:szCs w:val="26"/>
        </w:rPr>
        <w:t>OFERTY WARIANTOWE</w:t>
      </w:r>
      <w:bookmarkEnd w:id="11"/>
    </w:p>
    <w:p w14:paraId="570E49A1" w14:textId="77777777" w:rsidR="005E15EF" w:rsidRPr="004355B7" w:rsidRDefault="005E15EF" w:rsidP="00E33CCD">
      <w:pPr>
        <w:spacing w:line="276" w:lineRule="auto"/>
        <w:ind w:right="68"/>
        <w:jc w:val="both"/>
        <w:rPr>
          <w:rFonts w:asciiTheme="minorHAnsi" w:hAnsiTheme="minorHAnsi" w:cs="Arial"/>
          <w:sz w:val="22"/>
          <w:szCs w:val="22"/>
          <w:lang w:eastAsia="x-none"/>
        </w:rPr>
      </w:pPr>
    </w:p>
    <w:p w14:paraId="5E2DF67C" w14:textId="4644E348" w:rsidR="00E53A9B" w:rsidRPr="004355B7" w:rsidRDefault="00D7512F" w:rsidP="00E33CCD">
      <w:pPr>
        <w:spacing w:line="276" w:lineRule="auto"/>
        <w:ind w:right="68"/>
        <w:jc w:val="both"/>
        <w:rPr>
          <w:rFonts w:asciiTheme="minorHAnsi" w:hAnsiTheme="minorHAnsi" w:cs="Arial"/>
          <w:sz w:val="22"/>
          <w:szCs w:val="22"/>
          <w:lang w:eastAsia="x-none"/>
        </w:rPr>
      </w:pPr>
      <w:r w:rsidRPr="004355B7">
        <w:rPr>
          <w:rFonts w:asciiTheme="minorHAnsi" w:hAnsiTheme="minorHAnsi" w:cs="Arial"/>
          <w:sz w:val="22"/>
          <w:szCs w:val="22"/>
          <w:lang w:eastAsia="x-none"/>
        </w:rPr>
        <w:t xml:space="preserve">Zamawiający </w:t>
      </w:r>
      <w:r w:rsidRPr="004355B7">
        <w:rPr>
          <w:rFonts w:asciiTheme="minorHAnsi" w:hAnsiTheme="minorHAnsi" w:cs="Arial"/>
          <w:b/>
          <w:bCs/>
          <w:sz w:val="22"/>
          <w:szCs w:val="22"/>
          <w:lang w:eastAsia="x-none"/>
        </w:rPr>
        <w:t xml:space="preserve">nie dopuszcza </w:t>
      </w:r>
      <w:r w:rsidRPr="004355B7">
        <w:rPr>
          <w:rFonts w:asciiTheme="minorHAnsi" w:hAnsiTheme="minorHAnsi" w:cs="Arial"/>
          <w:sz w:val="22"/>
          <w:szCs w:val="22"/>
          <w:lang w:eastAsia="x-none"/>
        </w:rPr>
        <w:t>możliwości złożenia oferty wariantowej</w:t>
      </w:r>
      <w:r w:rsidR="000C7F5F" w:rsidRPr="004355B7">
        <w:rPr>
          <w:rFonts w:asciiTheme="minorHAnsi" w:hAnsiTheme="minorHAnsi" w:cs="Arial"/>
          <w:sz w:val="22"/>
          <w:szCs w:val="22"/>
          <w:lang w:eastAsia="x-none"/>
        </w:rPr>
        <w:t>.</w:t>
      </w:r>
    </w:p>
    <w:p w14:paraId="3759D4DD" w14:textId="28533479" w:rsidR="00606BBA" w:rsidRPr="004355B7" w:rsidRDefault="00606BBA" w:rsidP="00C22CB1">
      <w:pPr>
        <w:pStyle w:val="Nagwek1"/>
        <w:numPr>
          <w:ilvl w:val="0"/>
          <w:numId w:val="20"/>
        </w:numPr>
        <w:spacing w:line="276" w:lineRule="auto"/>
        <w:ind w:left="567" w:hanging="567"/>
        <w:rPr>
          <w:rFonts w:asciiTheme="minorHAnsi" w:hAnsiTheme="minorHAnsi" w:cs="Arial"/>
          <w:sz w:val="26"/>
          <w:szCs w:val="26"/>
        </w:rPr>
      </w:pPr>
      <w:bookmarkStart w:id="12" w:name="_Toc75249012"/>
      <w:r w:rsidRPr="004355B7">
        <w:rPr>
          <w:rFonts w:asciiTheme="minorHAnsi" w:hAnsiTheme="minorHAnsi" w:cs="Arial"/>
          <w:sz w:val="26"/>
          <w:szCs w:val="26"/>
        </w:rPr>
        <w:lastRenderedPageBreak/>
        <w:t>ZAMÓWIENIA POLEGAJĄCE NA POWTÓRZENIU PODOBNYCH ROBÓT BUDOWLANYCH / DOSTAW / USŁUG</w:t>
      </w:r>
      <w:bookmarkEnd w:id="12"/>
    </w:p>
    <w:p w14:paraId="668033B0" w14:textId="77777777" w:rsidR="00D7512F" w:rsidRPr="004355B7" w:rsidRDefault="00D7512F" w:rsidP="00E33CCD">
      <w:pPr>
        <w:spacing w:line="276" w:lineRule="auto"/>
        <w:ind w:right="68"/>
        <w:jc w:val="both"/>
        <w:rPr>
          <w:rFonts w:asciiTheme="minorHAnsi" w:hAnsiTheme="minorHAnsi" w:cs="Arial"/>
          <w:bCs/>
          <w:sz w:val="22"/>
          <w:szCs w:val="22"/>
          <w:lang w:eastAsia="x-none"/>
        </w:rPr>
      </w:pPr>
    </w:p>
    <w:p w14:paraId="05FF6D49" w14:textId="0941E291" w:rsidR="00885609" w:rsidRPr="004355B7" w:rsidRDefault="00885609" w:rsidP="00064A83">
      <w:pPr>
        <w:widowControl w:val="0"/>
        <w:numPr>
          <w:ilvl w:val="0"/>
          <w:numId w:val="46"/>
        </w:numPr>
        <w:pBdr>
          <w:top w:val="none" w:sz="0" w:space="0" w:color="000000"/>
          <w:left w:val="none" w:sz="0" w:space="0" w:color="000000"/>
          <w:bottom w:val="none" w:sz="0" w:space="0" w:color="000000"/>
          <w:right w:val="none" w:sz="0" w:space="0" w:color="000000"/>
        </w:pBdr>
        <w:tabs>
          <w:tab w:val="left" w:pos="55"/>
          <w:tab w:val="left" w:pos="450"/>
        </w:tabs>
        <w:suppressAutoHyphens/>
        <w:spacing w:before="57"/>
        <w:ind w:left="426" w:hanging="426"/>
        <w:jc w:val="both"/>
        <w:textAlignment w:val="baseline"/>
        <w:rPr>
          <w:rFonts w:asciiTheme="minorHAnsi" w:hAnsiTheme="minorHAnsi" w:cs="Arial"/>
          <w:bCs/>
          <w:sz w:val="22"/>
          <w:szCs w:val="22"/>
          <w:lang w:eastAsia="x-none"/>
        </w:rPr>
      </w:pPr>
      <w:r w:rsidRPr="004355B7">
        <w:rPr>
          <w:rFonts w:asciiTheme="minorHAnsi" w:hAnsiTheme="minorHAnsi" w:cstheme="minorHAnsi"/>
          <w:bCs/>
          <w:kern w:val="2"/>
          <w:sz w:val="22"/>
          <w:szCs w:val="22"/>
        </w:rPr>
        <w:t xml:space="preserve">Zamawiający </w:t>
      </w:r>
      <w:r w:rsidR="00064A83" w:rsidRPr="004355B7">
        <w:rPr>
          <w:rFonts w:asciiTheme="minorHAnsi" w:hAnsiTheme="minorHAnsi" w:cstheme="minorHAnsi"/>
          <w:bCs/>
          <w:kern w:val="2"/>
          <w:sz w:val="22"/>
          <w:szCs w:val="22"/>
        </w:rPr>
        <w:t xml:space="preserve">nie przewiduje możliwości </w:t>
      </w:r>
      <w:r w:rsidRPr="004355B7">
        <w:rPr>
          <w:rFonts w:asciiTheme="minorHAnsi" w:hAnsiTheme="minorHAnsi" w:cstheme="minorHAnsi"/>
          <w:bCs/>
          <w:kern w:val="2"/>
          <w:sz w:val="22"/>
          <w:szCs w:val="22"/>
        </w:rPr>
        <w:t xml:space="preserve"> udzielenia zamówienia na podstawie art. 214 ust. </w:t>
      </w:r>
      <w:r w:rsidR="00064A83" w:rsidRPr="004355B7">
        <w:rPr>
          <w:rFonts w:asciiTheme="minorHAnsi" w:hAnsiTheme="minorHAnsi" w:cstheme="minorHAnsi"/>
          <w:bCs/>
          <w:kern w:val="2"/>
          <w:sz w:val="22"/>
          <w:szCs w:val="22"/>
        </w:rPr>
        <w:t>1</w:t>
      </w:r>
      <w:r w:rsidR="00ED44F3" w:rsidRPr="004355B7">
        <w:rPr>
          <w:rFonts w:asciiTheme="minorHAnsi" w:hAnsiTheme="minorHAnsi" w:cstheme="minorHAnsi"/>
          <w:bCs/>
          <w:kern w:val="2"/>
          <w:sz w:val="22"/>
          <w:szCs w:val="22"/>
        </w:rPr>
        <w:t>.</w:t>
      </w:r>
    </w:p>
    <w:p w14:paraId="1B85B81A" w14:textId="77777777" w:rsidR="00064A83" w:rsidRPr="004355B7" w:rsidRDefault="00064A83" w:rsidP="00064A83">
      <w:pPr>
        <w:widowControl w:val="0"/>
        <w:pBdr>
          <w:top w:val="none" w:sz="0" w:space="0" w:color="000000"/>
          <w:left w:val="none" w:sz="0" w:space="0" w:color="000000"/>
          <w:bottom w:val="none" w:sz="0" w:space="0" w:color="000000"/>
          <w:right w:val="none" w:sz="0" w:space="0" w:color="000000"/>
        </w:pBdr>
        <w:tabs>
          <w:tab w:val="left" w:pos="55"/>
          <w:tab w:val="left" w:pos="450"/>
        </w:tabs>
        <w:suppressAutoHyphens/>
        <w:spacing w:before="57"/>
        <w:jc w:val="both"/>
        <w:textAlignment w:val="baseline"/>
        <w:rPr>
          <w:rFonts w:asciiTheme="minorHAnsi" w:hAnsiTheme="minorHAnsi" w:cs="Arial"/>
          <w:sz w:val="22"/>
          <w:szCs w:val="22"/>
          <w:lang w:eastAsia="x-none"/>
        </w:rPr>
      </w:pPr>
    </w:p>
    <w:p w14:paraId="7F070C07" w14:textId="473DEC9B" w:rsidR="00606BBA" w:rsidRPr="004355B7" w:rsidRDefault="00404DFE" w:rsidP="00C22CB1">
      <w:pPr>
        <w:pStyle w:val="Nagwek1"/>
        <w:numPr>
          <w:ilvl w:val="0"/>
          <w:numId w:val="20"/>
        </w:numPr>
        <w:spacing w:line="276" w:lineRule="auto"/>
        <w:ind w:left="567" w:hanging="567"/>
        <w:rPr>
          <w:rFonts w:asciiTheme="minorHAnsi" w:hAnsiTheme="minorHAnsi" w:cs="Arial"/>
          <w:sz w:val="26"/>
          <w:szCs w:val="26"/>
        </w:rPr>
      </w:pPr>
      <w:bookmarkStart w:id="13" w:name="_Toc75249013"/>
      <w:r w:rsidRPr="004355B7">
        <w:rPr>
          <w:rFonts w:asciiTheme="minorHAnsi" w:hAnsiTheme="minorHAnsi" w:cs="Arial"/>
          <w:sz w:val="26"/>
          <w:szCs w:val="26"/>
        </w:rPr>
        <w:t>ZWROT KOSZTÓW UDZIAŁU W POSTĘPOWANIU</w:t>
      </w:r>
      <w:bookmarkEnd w:id="13"/>
    </w:p>
    <w:p w14:paraId="0869CF06" w14:textId="77777777" w:rsidR="002E18CC" w:rsidRPr="004355B7" w:rsidRDefault="002E18CC" w:rsidP="00E33CCD">
      <w:pPr>
        <w:spacing w:line="276" w:lineRule="auto"/>
        <w:ind w:right="68"/>
        <w:jc w:val="both"/>
        <w:rPr>
          <w:rFonts w:ascii="Arial" w:hAnsi="Arial" w:cs="Arial"/>
          <w:sz w:val="22"/>
          <w:szCs w:val="22"/>
          <w:lang w:eastAsia="x-none"/>
        </w:rPr>
      </w:pPr>
    </w:p>
    <w:p w14:paraId="55704BF7" w14:textId="405A6079" w:rsidR="008B61A7" w:rsidRPr="004355B7" w:rsidRDefault="00D551AC" w:rsidP="008B61A7">
      <w:pPr>
        <w:spacing w:line="276" w:lineRule="auto"/>
        <w:ind w:right="68"/>
        <w:jc w:val="both"/>
        <w:rPr>
          <w:rFonts w:asciiTheme="minorHAnsi" w:hAnsiTheme="minorHAnsi" w:cs="Arial"/>
          <w:sz w:val="22"/>
          <w:szCs w:val="22"/>
          <w:lang w:eastAsia="x-none"/>
        </w:rPr>
      </w:pPr>
      <w:r w:rsidRPr="004355B7">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4355B7">
        <w:rPr>
          <w:rFonts w:asciiTheme="minorHAnsi" w:hAnsiTheme="minorHAnsi" w:cs="Arial"/>
          <w:sz w:val="22"/>
          <w:szCs w:val="22"/>
          <w:lang w:eastAsia="x-none"/>
        </w:rPr>
        <w:t>(</w:t>
      </w:r>
      <w:r w:rsidRPr="004355B7">
        <w:rPr>
          <w:rFonts w:asciiTheme="minorHAnsi" w:hAnsiTheme="minorHAnsi" w:cs="Arial"/>
          <w:sz w:val="22"/>
          <w:szCs w:val="22"/>
          <w:lang w:eastAsia="x-none"/>
        </w:rPr>
        <w:t xml:space="preserve">za wyjątkiem zaistnienia sytuacji o której mowa w art. </w:t>
      </w:r>
      <w:r w:rsidR="002C1C25" w:rsidRPr="004355B7">
        <w:rPr>
          <w:rFonts w:asciiTheme="minorHAnsi" w:hAnsiTheme="minorHAnsi" w:cs="Arial"/>
          <w:sz w:val="22"/>
          <w:szCs w:val="22"/>
          <w:lang w:eastAsia="x-none"/>
        </w:rPr>
        <w:t>261</w:t>
      </w:r>
      <w:r w:rsidRPr="004355B7">
        <w:rPr>
          <w:rFonts w:asciiTheme="minorHAnsi" w:hAnsiTheme="minorHAnsi" w:cs="Arial"/>
          <w:sz w:val="22"/>
          <w:szCs w:val="22"/>
          <w:lang w:eastAsia="x-none"/>
        </w:rPr>
        <w:t xml:space="preserve"> ustawy Pzp</w:t>
      </w:r>
      <w:r w:rsidR="00385830" w:rsidRPr="004355B7">
        <w:rPr>
          <w:rFonts w:asciiTheme="minorHAnsi" w:hAnsiTheme="minorHAnsi" w:cs="Arial"/>
          <w:sz w:val="22"/>
          <w:szCs w:val="22"/>
          <w:lang w:eastAsia="x-none"/>
        </w:rPr>
        <w:t>)</w:t>
      </w:r>
      <w:r w:rsidR="005139CE" w:rsidRPr="004355B7">
        <w:rPr>
          <w:rFonts w:asciiTheme="minorHAnsi" w:hAnsiTheme="minorHAnsi" w:cs="Arial"/>
          <w:sz w:val="22"/>
          <w:szCs w:val="22"/>
          <w:lang w:eastAsia="x-none"/>
        </w:rPr>
        <w:t>.</w:t>
      </w:r>
    </w:p>
    <w:p w14:paraId="006BCEAD" w14:textId="77777777" w:rsidR="004E5764" w:rsidRPr="004355B7" w:rsidRDefault="004E5764" w:rsidP="008B61A7">
      <w:pPr>
        <w:spacing w:line="276" w:lineRule="auto"/>
        <w:ind w:right="68"/>
        <w:jc w:val="both"/>
        <w:rPr>
          <w:rFonts w:ascii="Arial" w:hAnsi="Arial" w:cs="Arial"/>
          <w:sz w:val="22"/>
          <w:szCs w:val="22"/>
          <w:lang w:eastAsia="x-none"/>
        </w:rPr>
      </w:pPr>
    </w:p>
    <w:p w14:paraId="56DC8496" w14:textId="4B4432D0" w:rsidR="008B61A7" w:rsidRPr="004355B7" w:rsidRDefault="004E5764" w:rsidP="00C22CB1">
      <w:pPr>
        <w:pStyle w:val="Nagwek1"/>
        <w:numPr>
          <w:ilvl w:val="0"/>
          <w:numId w:val="20"/>
        </w:numPr>
        <w:ind w:left="567" w:hanging="567"/>
        <w:rPr>
          <w:rFonts w:asciiTheme="minorHAnsi" w:hAnsiTheme="minorHAnsi"/>
          <w:sz w:val="26"/>
          <w:szCs w:val="26"/>
          <w:lang w:eastAsia="x-none"/>
        </w:rPr>
      </w:pPr>
      <w:bookmarkStart w:id="14" w:name="_Toc75249014"/>
      <w:r w:rsidRPr="004355B7">
        <w:rPr>
          <w:rFonts w:asciiTheme="minorHAnsi" w:hAnsiTheme="minorHAnsi"/>
          <w:sz w:val="26"/>
          <w:szCs w:val="26"/>
        </w:rPr>
        <w:t>INFORMACJA NA TEMAT MOŻLIWOŚCI SKŁADANIA OFERTY WSPÓLNEJ (PRZEZ DWA LUB WIĘCEJ PODMIOTÓW)</w:t>
      </w:r>
      <w:bookmarkEnd w:id="14"/>
    </w:p>
    <w:p w14:paraId="7A94C623" w14:textId="77777777" w:rsidR="002E18CC" w:rsidRPr="004355B7" w:rsidRDefault="002E18CC" w:rsidP="00E33CCD">
      <w:pPr>
        <w:spacing w:line="276" w:lineRule="auto"/>
        <w:ind w:right="68"/>
        <w:jc w:val="both"/>
        <w:rPr>
          <w:rFonts w:asciiTheme="minorHAnsi" w:hAnsiTheme="minorHAnsi" w:cs="Arial"/>
          <w:sz w:val="22"/>
          <w:szCs w:val="22"/>
          <w:lang w:eastAsia="x-none"/>
        </w:rPr>
      </w:pPr>
    </w:p>
    <w:p w14:paraId="7405107F" w14:textId="7D3D2FEA" w:rsidR="00067234" w:rsidRPr="004355B7"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Wykonawcy wspólnie ubiegaj</w:t>
      </w:r>
      <w:r w:rsidR="005C413B" w:rsidRPr="004355B7">
        <w:rPr>
          <w:rFonts w:asciiTheme="minorHAnsi" w:hAnsiTheme="minorHAnsi" w:cs="Arial"/>
          <w:sz w:val="22"/>
          <w:szCs w:val="22"/>
          <w:lang w:eastAsia="x-none"/>
        </w:rPr>
        <w:t>ą</w:t>
      </w:r>
      <w:r w:rsidRPr="004355B7">
        <w:rPr>
          <w:rFonts w:asciiTheme="minorHAnsi" w:hAnsiTheme="minorHAnsi" w:cs="Arial"/>
          <w:sz w:val="22"/>
          <w:szCs w:val="22"/>
          <w:lang w:eastAsia="x-none"/>
        </w:rPr>
        <w:t>cy si</w:t>
      </w:r>
      <w:r w:rsidR="005C413B" w:rsidRPr="004355B7">
        <w:rPr>
          <w:rFonts w:asciiTheme="minorHAnsi" w:hAnsiTheme="minorHAnsi" w:cs="Arial"/>
          <w:sz w:val="22"/>
          <w:szCs w:val="22"/>
          <w:lang w:eastAsia="x-none"/>
        </w:rPr>
        <w:t>ę o zamówienie muszą</w:t>
      </w:r>
      <w:r w:rsidRPr="004355B7">
        <w:rPr>
          <w:rFonts w:asciiTheme="minorHAnsi" w:hAnsiTheme="minorHAnsi" w:cs="Arial"/>
          <w:sz w:val="22"/>
          <w:szCs w:val="22"/>
          <w:lang w:eastAsia="x-none"/>
        </w:rPr>
        <w:t xml:space="preserve"> ustanowi</w:t>
      </w:r>
      <w:r w:rsidR="005C413B" w:rsidRPr="004355B7">
        <w:rPr>
          <w:rFonts w:asciiTheme="minorHAnsi" w:hAnsiTheme="minorHAnsi" w:cs="Arial"/>
          <w:sz w:val="22"/>
          <w:szCs w:val="22"/>
          <w:lang w:eastAsia="x-none"/>
        </w:rPr>
        <w:t>ć</w:t>
      </w:r>
      <w:r w:rsidRPr="004355B7">
        <w:rPr>
          <w:rFonts w:asciiTheme="minorHAnsi" w:hAnsiTheme="minorHAnsi" w:cs="Arial"/>
          <w:sz w:val="22"/>
          <w:szCs w:val="22"/>
          <w:lang w:eastAsia="x-none"/>
        </w:rPr>
        <w:t xml:space="preserve"> pełnomocnika do reprezentowania ich w post</w:t>
      </w:r>
      <w:r w:rsidR="005C413B" w:rsidRPr="004355B7">
        <w:rPr>
          <w:rFonts w:asciiTheme="minorHAnsi" w:hAnsiTheme="minorHAnsi" w:cs="Arial"/>
          <w:sz w:val="22"/>
          <w:szCs w:val="22"/>
          <w:lang w:eastAsia="x-none"/>
        </w:rPr>
        <w:t>ę</w:t>
      </w:r>
      <w:r w:rsidRPr="004355B7">
        <w:rPr>
          <w:rFonts w:asciiTheme="minorHAnsi" w:hAnsiTheme="minorHAnsi" w:cs="Arial"/>
          <w:sz w:val="22"/>
          <w:szCs w:val="22"/>
          <w:lang w:eastAsia="x-none"/>
        </w:rPr>
        <w:t xml:space="preserve">powaniu o udzielenie zamówienia albo reprezentowania </w:t>
      </w:r>
      <w:r w:rsidR="00F363AE" w:rsidRPr="004355B7">
        <w:rPr>
          <w:rFonts w:asciiTheme="minorHAnsi" w:hAnsiTheme="minorHAnsi" w:cs="Arial"/>
          <w:sz w:val="22"/>
          <w:szCs w:val="22"/>
          <w:lang w:eastAsia="x-none"/>
        </w:rPr>
        <w:t xml:space="preserve"> </w:t>
      </w:r>
      <w:r w:rsidRPr="004355B7">
        <w:rPr>
          <w:rFonts w:asciiTheme="minorHAnsi" w:hAnsiTheme="minorHAnsi" w:cs="Arial"/>
          <w:sz w:val="22"/>
          <w:szCs w:val="22"/>
          <w:lang w:eastAsia="x-none"/>
        </w:rPr>
        <w:t xml:space="preserve">i zawarcia umowy w sprawie zamówienia publicznego </w:t>
      </w:r>
      <w:r w:rsidR="00EC5A42" w:rsidRPr="004355B7">
        <w:rPr>
          <w:rFonts w:asciiTheme="minorHAnsi" w:hAnsiTheme="minorHAnsi" w:cs="Arial"/>
          <w:sz w:val="22"/>
          <w:szCs w:val="22"/>
          <w:lang w:eastAsia="x-none"/>
        </w:rPr>
        <w:t>-</w:t>
      </w:r>
      <w:r w:rsidRPr="004355B7">
        <w:rPr>
          <w:rFonts w:asciiTheme="minorHAnsi" w:hAnsiTheme="minorHAnsi" w:cs="Arial"/>
          <w:sz w:val="22"/>
          <w:szCs w:val="22"/>
          <w:lang w:eastAsia="x-none"/>
        </w:rPr>
        <w:t xml:space="preserve"> nie dotyczy spółki cywilnej o ile upowa</w:t>
      </w:r>
      <w:r w:rsidR="005C413B" w:rsidRPr="004355B7">
        <w:rPr>
          <w:rFonts w:asciiTheme="minorHAnsi" w:hAnsiTheme="minorHAnsi" w:cs="Arial"/>
          <w:sz w:val="22"/>
          <w:szCs w:val="22"/>
          <w:lang w:eastAsia="x-none"/>
        </w:rPr>
        <w:t>ż</w:t>
      </w:r>
      <w:r w:rsidRPr="004355B7">
        <w:rPr>
          <w:rFonts w:asciiTheme="minorHAnsi" w:hAnsiTheme="minorHAnsi" w:cs="Arial"/>
          <w:sz w:val="22"/>
          <w:szCs w:val="22"/>
          <w:lang w:eastAsia="x-none"/>
        </w:rPr>
        <w:t>nienie/pełnomocnictwo do wyst</w:t>
      </w:r>
      <w:r w:rsidR="005C413B" w:rsidRPr="004355B7">
        <w:rPr>
          <w:rFonts w:asciiTheme="minorHAnsi" w:hAnsiTheme="minorHAnsi" w:cs="Arial"/>
          <w:sz w:val="22"/>
          <w:szCs w:val="22"/>
          <w:lang w:eastAsia="x-none"/>
        </w:rPr>
        <w:t>ę</w:t>
      </w:r>
      <w:r w:rsidRPr="004355B7">
        <w:rPr>
          <w:rFonts w:asciiTheme="minorHAnsi" w:hAnsiTheme="minorHAnsi" w:cs="Arial"/>
          <w:sz w:val="22"/>
          <w:szCs w:val="22"/>
          <w:lang w:eastAsia="x-none"/>
        </w:rPr>
        <w:t>powania w imieniu tej spółki wynika z doł</w:t>
      </w:r>
      <w:r w:rsidR="005C413B" w:rsidRPr="004355B7">
        <w:rPr>
          <w:rFonts w:asciiTheme="minorHAnsi" w:hAnsiTheme="minorHAnsi" w:cs="Arial"/>
          <w:sz w:val="22"/>
          <w:szCs w:val="22"/>
          <w:lang w:eastAsia="x-none"/>
        </w:rPr>
        <w:t>ą</w:t>
      </w:r>
      <w:r w:rsidRPr="004355B7">
        <w:rPr>
          <w:rFonts w:asciiTheme="minorHAnsi" w:hAnsiTheme="minorHAnsi" w:cs="Arial"/>
          <w:sz w:val="22"/>
          <w:szCs w:val="22"/>
          <w:lang w:eastAsia="x-none"/>
        </w:rPr>
        <w:t>czonej do oferty umowy spółki b</w:t>
      </w:r>
      <w:r w:rsidR="005C413B" w:rsidRPr="004355B7">
        <w:rPr>
          <w:rFonts w:asciiTheme="minorHAnsi" w:hAnsiTheme="minorHAnsi" w:cs="Arial"/>
          <w:sz w:val="22"/>
          <w:szCs w:val="22"/>
          <w:lang w:eastAsia="x-none"/>
        </w:rPr>
        <w:t>ą</w:t>
      </w:r>
      <w:r w:rsidRPr="004355B7">
        <w:rPr>
          <w:rFonts w:asciiTheme="minorHAnsi" w:hAnsiTheme="minorHAnsi" w:cs="Arial"/>
          <w:sz w:val="22"/>
          <w:szCs w:val="22"/>
          <w:lang w:eastAsia="x-none"/>
        </w:rPr>
        <w:t>d</w:t>
      </w:r>
      <w:r w:rsidR="005C413B" w:rsidRPr="004355B7">
        <w:rPr>
          <w:rFonts w:asciiTheme="minorHAnsi" w:hAnsiTheme="minorHAnsi" w:cs="Arial"/>
          <w:sz w:val="22"/>
          <w:szCs w:val="22"/>
          <w:lang w:eastAsia="x-none"/>
        </w:rPr>
        <w:t>ź</w:t>
      </w:r>
      <w:r w:rsidRPr="004355B7">
        <w:rPr>
          <w:rFonts w:asciiTheme="minorHAnsi" w:hAnsiTheme="minorHAnsi" w:cs="Arial"/>
          <w:sz w:val="22"/>
          <w:szCs w:val="22"/>
          <w:lang w:eastAsia="x-none"/>
        </w:rPr>
        <w:t xml:space="preserve"> wszyscy wspólnicy podpisz</w:t>
      </w:r>
      <w:r w:rsidR="005C413B" w:rsidRPr="004355B7">
        <w:rPr>
          <w:rFonts w:asciiTheme="minorHAnsi" w:hAnsiTheme="minorHAnsi" w:cs="Arial"/>
          <w:sz w:val="22"/>
          <w:szCs w:val="22"/>
          <w:lang w:eastAsia="x-none"/>
        </w:rPr>
        <w:t>ą</w:t>
      </w:r>
      <w:r w:rsidRPr="004355B7">
        <w:rPr>
          <w:rFonts w:asciiTheme="minorHAnsi" w:hAnsiTheme="minorHAnsi" w:cs="Arial"/>
          <w:sz w:val="22"/>
          <w:szCs w:val="22"/>
          <w:lang w:eastAsia="x-none"/>
        </w:rPr>
        <w:t xml:space="preserve"> ofert</w:t>
      </w:r>
      <w:r w:rsidR="005C413B" w:rsidRPr="004355B7">
        <w:rPr>
          <w:rFonts w:asciiTheme="minorHAnsi" w:hAnsiTheme="minorHAnsi" w:cs="Arial"/>
          <w:sz w:val="22"/>
          <w:szCs w:val="22"/>
          <w:lang w:eastAsia="x-none"/>
        </w:rPr>
        <w:t>ę</w:t>
      </w:r>
      <w:r w:rsidRPr="004355B7">
        <w:rPr>
          <w:rFonts w:asciiTheme="minorHAnsi" w:hAnsiTheme="minorHAnsi" w:cs="Arial"/>
          <w:sz w:val="22"/>
          <w:szCs w:val="22"/>
          <w:lang w:eastAsia="x-none"/>
        </w:rPr>
        <w:t>.</w:t>
      </w:r>
    </w:p>
    <w:p w14:paraId="7D7A4951" w14:textId="16521669" w:rsidR="00F70156" w:rsidRPr="004355B7"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Wykonawcy tworzący jeden podmiot przedłożą wraz z ofertą stosowne pełnomocnictwo - zgodnie z rozdz</w:t>
      </w:r>
      <w:r w:rsidR="00687806" w:rsidRPr="004355B7">
        <w:rPr>
          <w:rFonts w:asciiTheme="minorHAnsi" w:hAnsiTheme="minorHAnsi" w:cs="Arial"/>
          <w:sz w:val="22"/>
          <w:szCs w:val="22"/>
          <w:lang w:eastAsia="x-none"/>
        </w:rPr>
        <w:t>iałem</w:t>
      </w:r>
      <w:r w:rsidRPr="004355B7">
        <w:rPr>
          <w:rFonts w:asciiTheme="minorHAnsi" w:hAnsiTheme="minorHAnsi" w:cs="Arial"/>
          <w:sz w:val="22"/>
          <w:szCs w:val="22"/>
          <w:lang w:eastAsia="x-none"/>
        </w:rPr>
        <w:t xml:space="preserve"> XVI pkt 1</w:t>
      </w:r>
      <w:r w:rsidR="00C64366" w:rsidRPr="004355B7">
        <w:rPr>
          <w:rFonts w:asciiTheme="minorHAnsi" w:hAnsiTheme="minorHAnsi" w:cs="Arial"/>
          <w:sz w:val="22"/>
          <w:szCs w:val="22"/>
          <w:lang w:eastAsia="x-none"/>
        </w:rPr>
        <w:t>.3.</w:t>
      </w:r>
      <w:r w:rsidRPr="004355B7">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4355B7"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Pr="004355B7"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O</w:t>
      </w:r>
      <w:r w:rsidR="000A18C0" w:rsidRPr="004355B7">
        <w:rPr>
          <w:rFonts w:asciiTheme="minorHAnsi" w:hAnsiTheme="minorHAnsi" w:cs="Arial"/>
          <w:sz w:val="22"/>
          <w:szCs w:val="22"/>
          <w:lang w:eastAsia="x-none"/>
        </w:rPr>
        <w:t>ferta musi by</w:t>
      </w:r>
      <w:r w:rsidRPr="004355B7">
        <w:rPr>
          <w:rFonts w:asciiTheme="minorHAnsi" w:hAnsiTheme="minorHAnsi" w:cs="Arial"/>
          <w:sz w:val="22"/>
          <w:szCs w:val="22"/>
          <w:lang w:eastAsia="x-none"/>
        </w:rPr>
        <w:t>ć</w:t>
      </w:r>
      <w:r w:rsidR="000A18C0" w:rsidRPr="004355B7">
        <w:rPr>
          <w:rFonts w:asciiTheme="minorHAnsi" w:hAnsiTheme="minorHAnsi" w:cs="Arial"/>
          <w:sz w:val="22"/>
          <w:szCs w:val="22"/>
          <w:lang w:eastAsia="x-none"/>
        </w:rPr>
        <w:t xml:space="preserve"> podpisana w taki sposób, by prawnie zobowi</w:t>
      </w:r>
      <w:r w:rsidRPr="004355B7">
        <w:rPr>
          <w:rFonts w:asciiTheme="minorHAnsi" w:hAnsiTheme="minorHAnsi" w:cs="Arial"/>
          <w:sz w:val="22"/>
          <w:szCs w:val="22"/>
          <w:lang w:eastAsia="x-none"/>
        </w:rPr>
        <w:t>ą</w:t>
      </w:r>
      <w:r w:rsidR="000A18C0" w:rsidRPr="004355B7">
        <w:rPr>
          <w:rFonts w:asciiTheme="minorHAnsi" w:hAnsiTheme="minorHAnsi" w:cs="Arial"/>
          <w:sz w:val="22"/>
          <w:szCs w:val="22"/>
          <w:lang w:eastAsia="x-none"/>
        </w:rPr>
        <w:t>zywała wszystkich wykonawców wyst</w:t>
      </w:r>
      <w:r w:rsidRPr="004355B7">
        <w:rPr>
          <w:rFonts w:asciiTheme="minorHAnsi" w:hAnsiTheme="minorHAnsi" w:cs="Arial"/>
          <w:sz w:val="22"/>
          <w:szCs w:val="22"/>
          <w:lang w:eastAsia="x-none"/>
        </w:rPr>
        <w:t>ę</w:t>
      </w:r>
      <w:r w:rsidR="000A18C0" w:rsidRPr="004355B7">
        <w:rPr>
          <w:rFonts w:asciiTheme="minorHAnsi" w:hAnsiTheme="minorHAnsi" w:cs="Arial"/>
          <w:sz w:val="22"/>
          <w:szCs w:val="22"/>
          <w:lang w:eastAsia="x-none"/>
        </w:rPr>
        <w:t>puj</w:t>
      </w:r>
      <w:r w:rsidRPr="004355B7">
        <w:rPr>
          <w:rFonts w:asciiTheme="minorHAnsi" w:hAnsiTheme="minorHAnsi" w:cs="Arial"/>
          <w:sz w:val="22"/>
          <w:szCs w:val="22"/>
          <w:lang w:eastAsia="x-none"/>
        </w:rPr>
        <w:t>ą</w:t>
      </w:r>
      <w:r w:rsidR="000A18C0" w:rsidRPr="004355B7">
        <w:rPr>
          <w:rFonts w:asciiTheme="minorHAnsi" w:hAnsiTheme="minorHAnsi" w:cs="Arial"/>
          <w:sz w:val="22"/>
          <w:szCs w:val="22"/>
          <w:lang w:eastAsia="x-none"/>
        </w:rPr>
        <w:t xml:space="preserve">cych wspólnie </w:t>
      </w:r>
      <w:r w:rsidR="00385830" w:rsidRPr="004355B7">
        <w:rPr>
          <w:rFonts w:asciiTheme="minorHAnsi" w:hAnsiTheme="minorHAnsi" w:cs="Arial"/>
          <w:sz w:val="22"/>
          <w:szCs w:val="22"/>
          <w:lang w:eastAsia="x-none"/>
        </w:rPr>
        <w:t>(</w:t>
      </w:r>
      <w:r w:rsidR="000A18C0" w:rsidRPr="004355B7">
        <w:rPr>
          <w:rFonts w:asciiTheme="minorHAnsi" w:hAnsiTheme="minorHAnsi" w:cs="Arial"/>
          <w:sz w:val="22"/>
          <w:szCs w:val="22"/>
          <w:lang w:eastAsia="x-none"/>
        </w:rPr>
        <w:t>przez ka</w:t>
      </w:r>
      <w:r w:rsidRPr="004355B7">
        <w:rPr>
          <w:rFonts w:asciiTheme="minorHAnsi" w:hAnsiTheme="minorHAnsi" w:cs="Arial"/>
          <w:sz w:val="22"/>
          <w:szCs w:val="22"/>
          <w:lang w:eastAsia="x-none"/>
        </w:rPr>
        <w:t>ż</w:t>
      </w:r>
      <w:r w:rsidR="000A18C0" w:rsidRPr="004355B7">
        <w:rPr>
          <w:rFonts w:asciiTheme="minorHAnsi" w:hAnsiTheme="minorHAnsi" w:cs="Arial"/>
          <w:sz w:val="22"/>
          <w:szCs w:val="22"/>
          <w:lang w:eastAsia="x-none"/>
        </w:rPr>
        <w:t>dego z</w:t>
      </w:r>
      <w:r w:rsidR="00262897" w:rsidRPr="004355B7">
        <w:rPr>
          <w:rFonts w:asciiTheme="minorHAnsi" w:hAnsiTheme="minorHAnsi" w:cs="Arial"/>
          <w:sz w:val="22"/>
          <w:szCs w:val="22"/>
          <w:lang w:eastAsia="x-none"/>
        </w:rPr>
        <w:t xml:space="preserve"> </w:t>
      </w:r>
      <w:r w:rsidR="000A18C0" w:rsidRPr="004355B7">
        <w:rPr>
          <w:rFonts w:asciiTheme="minorHAnsi" w:hAnsiTheme="minorHAnsi" w:cs="Arial"/>
          <w:sz w:val="22"/>
          <w:szCs w:val="22"/>
          <w:lang w:eastAsia="x-none"/>
        </w:rPr>
        <w:t>wykonawców lub</w:t>
      </w:r>
      <w:r w:rsidR="004430B6" w:rsidRPr="004355B7">
        <w:rPr>
          <w:rFonts w:asciiTheme="minorHAnsi" w:hAnsiTheme="minorHAnsi" w:cs="Arial"/>
          <w:sz w:val="22"/>
          <w:szCs w:val="22"/>
          <w:lang w:eastAsia="x-none"/>
        </w:rPr>
        <w:t xml:space="preserve"> </w:t>
      </w:r>
      <w:r w:rsidR="000A18C0" w:rsidRPr="004355B7">
        <w:rPr>
          <w:rFonts w:asciiTheme="minorHAnsi" w:hAnsiTheme="minorHAnsi" w:cs="Arial"/>
          <w:sz w:val="22"/>
          <w:szCs w:val="22"/>
          <w:lang w:eastAsia="x-none"/>
        </w:rPr>
        <w:t>pełnomocnika</w:t>
      </w:r>
      <w:r w:rsidR="00385830" w:rsidRPr="004355B7">
        <w:rPr>
          <w:rFonts w:asciiTheme="minorHAnsi" w:hAnsiTheme="minorHAnsi" w:cs="Arial"/>
          <w:sz w:val="22"/>
          <w:szCs w:val="22"/>
          <w:lang w:eastAsia="x-none"/>
        </w:rPr>
        <w:t>)</w:t>
      </w:r>
      <w:r w:rsidR="00473EE3" w:rsidRPr="004355B7">
        <w:rPr>
          <w:rFonts w:asciiTheme="minorHAnsi" w:hAnsiTheme="minorHAnsi" w:cs="Arial"/>
          <w:sz w:val="22"/>
          <w:szCs w:val="22"/>
          <w:lang w:eastAsia="x-none"/>
        </w:rPr>
        <w:t>.</w:t>
      </w:r>
    </w:p>
    <w:p w14:paraId="6245AA3D" w14:textId="4FD6419F" w:rsidR="00D7477D" w:rsidRPr="004355B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4355B7">
        <w:rPr>
          <w:rFonts w:asciiTheme="minorHAnsi" w:hAnsiTheme="minorHAnsi" w:cs="Arial"/>
          <w:b/>
          <w:bCs/>
          <w:sz w:val="22"/>
          <w:szCs w:val="22"/>
          <w:lang w:eastAsia="x-none"/>
        </w:rPr>
        <w:t xml:space="preserve">Wykonawcy  wspólnie ubiegający się o udzielenie zamówienia dołączają odpowiednio do oferty oświadczenie, z którego wynika które </w:t>
      </w:r>
      <w:r w:rsidR="0023136E" w:rsidRPr="004355B7">
        <w:rPr>
          <w:rFonts w:asciiTheme="minorHAnsi" w:hAnsiTheme="minorHAnsi" w:cs="Arial"/>
          <w:b/>
          <w:bCs/>
          <w:sz w:val="22"/>
          <w:szCs w:val="22"/>
          <w:lang w:eastAsia="x-none"/>
        </w:rPr>
        <w:t>usługi</w:t>
      </w:r>
      <w:r w:rsidRPr="004355B7">
        <w:rPr>
          <w:rFonts w:asciiTheme="minorHAnsi" w:hAnsiTheme="minorHAnsi" w:cs="Arial"/>
          <w:b/>
          <w:bCs/>
          <w:sz w:val="22"/>
          <w:szCs w:val="22"/>
          <w:lang w:eastAsia="x-none"/>
        </w:rPr>
        <w:t xml:space="preserve"> wykonają poszczególni Wykonawcy.</w:t>
      </w:r>
    </w:p>
    <w:p w14:paraId="0571EAA7" w14:textId="52F53CD2" w:rsidR="0029748B" w:rsidRPr="004355B7"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W</w:t>
      </w:r>
      <w:r w:rsidR="007E1010" w:rsidRPr="004355B7">
        <w:rPr>
          <w:rFonts w:asciiTheme="minorHAnsi" w:hAnsiTheme="minorHAnsi" w:cs="Arial"/>
          <w:sz w:val="22"/>
          <w:szCs w:val="22"/>
          <w:lang w:eastAsia="x-none"/>
        </w:rPr>
        <w:t>szelka korespondencja prowadzona b</w:t>
      </w:r>
      <w:r w:rsidRPr="004355B7">
        <w:rPr>
          <w:rFonts w:asciiTheme="minorHAnsi" w:hAnsiTheme="minorHAnsi" w:cs="Arial"/>
          <w:sz w:val="22"/>
          <w:szCs w:val="22"/>
          <w:lang w:eastAsia="x-none"/>
        </w:rPr>
        <w:t>ę</w:t>
      </w:r>
      <w:r w:rsidR="007E1010" w:rsidRPr="004355B7">
        <w:rPr>
          <w:rFonts w:asciiTheme="minorHAnsi" w:hAnsiTheme="minorHAnsi" w:cs="Arial"/>
          <w:sz w:val="22"/>
          <w:szCs w:val="22"/>
          <w:lang w:eastAsia="x-none"/>
        </w:rPr>
        <w:t>dzie wył</w:t>
      </w:r>
      <w:r w:rsidRPr="004355B7">
        <w:rPr>
          <w:rFonts w:asciiTheme="minorHAnsi" w:hAnsiTheme="minorHAnsi" w:cs="Arial"/>
          <w:sz w:val="22"/>
          <w:szCs w:val="22"/>
          <w:lang w:eastAsia="x-none"/>
        </w:rPr>
        <w:t>ącznie z podmiotem wystę</w:t>
      </w:r>
      <w:r w:rsidR="007E1010" w:rsidRPr="004355B7">
        <w:rPr>
          <w:rFonts w:asciiTheme="minorHAnsi" w:hAnsiTheme="minorHAnsi" w:cs="Arial"/>
          <w:sz w:val="22"/>
          <w:szCs w:val="22"/>
          <w:lang w:eastAsia="x-none"/>
        </w:rPr>
        <w:t>puj</w:t>
      </w:r>
      <w:r w:rsidRPr="004355B7">
        <w:rPr>
          <w:rFonts w:asciiTheme="minorHAnsi" w:hAnsiTheme="minorHAnsi" w:cs="Arial"/>
          <w:sz w:val="22"/>
          <w:szCs w:val="22"/>
          <w:lang w:eastAsia="x-none"/>
        </w:rPr>
        <w:t>ą</w:t>
      </w:r>
      <w:r w:rsidR="007E1010" w:rsidRPr="004355B7">
        <w:rPr>
          <w:rFonts w:asciiTheme="minorHAnsi" w:hAnsiTheme="minorHAnsi" w:cs="Arial"/>
          <w:sz w:val="22"/>
          <w:szCs w:val="22"/>
          <w:lang w:eastAsia="x-none"/>
        </w:rPr>
        <w:t xml:space="preserve">cym jako pełnomocnik </w:t>
      </w:r>
      <w:r w:rsidRPr="004355B7">
        <w:rPr>
          <w:rFonts w:asciiTheme="minorHAnsi" w:hAnsiTheme="minorHAnsi" w:cs="Arial"/>
          <w:sz w:val="22"/>
          <w:szCs w:val="22"/>
          <w:lang w:eastAsia="x-none"/>
        </w:rPr>
        <w:t>W</w:t>
      </w:r>
      <w:r w:rsidR="007E1010" w:rsidRPr="004355B7">
        <w:rPr>
          <w:rFonts w:asciiTheme="minorHAnsi" w:hAnsiTheme="minorHAnsi" w:cs="Arial"/>
          <w:sz w:val="22"/>
          <w:szCs w:val="22"/>
          <w:lang w:eastAsia="x-none"/>
        </w:rPr>
        <w:t>ykonawców składaj</w:t>
      </w:r>
      <w:r w:rsidRPr="004355B7">
        <w:rPr>
          <w:rFonts w:asciiTheme="minorHAnsi" w:hAnsiTheme="minorHAnsi" w:cs="Arial"/>
          <w:sz w:val="22"/>
          <w:szCs w:val="22"/>
          <w:lang w:eastAsia="x-none"/>
        </w:rPr>
        <w:t>ą</w:t>
      </w:r>
      <w:r w:rsidR="007E1010" w:rsidRPr="004355B7">
        <w:rPr>
          <w:rFonts w:asciiTheme="minorHAnsi" w:hAnsiTheme="minorHAnsi" w:cs="Arial"/>
          <w:sz w:val="22"/>
          <w:szCs w:val="22"/>
          <w:lang w:eastAsia="x-none"/>
        </w:rPr>
        <w:t>cych wspóln</w:t>
      </w:r>
      <w:r w:rsidRPr="004355B7">
        <w:rPr>
          <w:rFonts w:asciiTheme="minorHAnsi" w:hAnsiTheme="minorHAnsi" w:cs="Arial"/>
          <w:sz w:val="22"/>
          <w:szCs w:val="22"/>
          <w:lang w:eastAsia="x-none"/>
        </w:rPr>
        <w:t>ą</w:t>
      </w:r>
      <w:r w:rsidR="007E1010" w:rsidRPr="004355B7">
        <w:rPr>
          <w:rFonts w:asciiTheme="minorHAnsi" w:hAnsiTheme="minorHAnsi" w:cs="Arial"/>
          <w:sz w:val="22"/>
          <w:szCs w:val="22"/>
          <w:lang w:eastAsia="x-none"/>
        </w:rPr>
        <w:t xml:space="preserve"> ofert</w:t>
      </w:r>
      <w:r w:rsidRPr="004355B7">
        <w:rPr>
          <w:rFonts w:asciiTheme="minorHAnsi" w:hAnsiTheme="minorHAnsi" w:cs="Arial"/>
          <w:sz w:val="22"/>
          <w:szCs w:val="22"/>
          <w:lang w:eastAsia="x-none"/>
        </w:rPr>
        <w:t>ę</w:t>
      </w:r>
      <w:r w:rsidR="007E1010" w:rsidRPr="004355B7">
        <w:rPr>
          <w:rFonts w:asciiTheme="minorHAnsi" w:hAnsiTheme="minorHAnsi" w:cs="Arial"/>
          <w:sz w:val="22"/>
          <w:szCs w:val="22"/>
          <w:lang w:eastAsia="x-none"/>
        </w:rPr>
        <w:t>.</w:t>
      </w:r>
    </w:p>
    <w:p w14:paraId="070EBD7C" w14:textId="77777777" w:rsidR="00F06733" w:rsidRPr="004355B7"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4355B7" w:rsidRDefault="00404DFE" w:rsidP="00C22CB1">
      <w:pPr>
        <w:pStyle w:val="Nagwek1"/>
        <w:numPr>
          <w:ilvl w:val="0"/>
          <w:numId w:val="20"/>
        </w:numPr>
        <w:spacing w:line="276" w:lineRule="auto"/>
        <w:ind w:left="567" w:hanging="567"/>
        <w:rPr>
          <w:rFonts w:asciiTheme="minorHAnsi" w:hAnsiTheme="minorHAnsi" w:cs="Arial"/>
          <w:sz w:val="26"/>
          <w:szCs w:val="26"/>
        </w:rPr>
      </w:pPr>
      <w:bookmarkStart w:id="15" w:name="_Toc75249015"/>
      <w:r w:rsidRPr="004355B7">
        <w:rPr>
          <w:rFonts w:asciiTheme="minorHAnsi" w:hAnsiTheme="minorHAnsi" w:cs="Arial"/>
          <w:sz w:val="26"/>
          <w:szCs w:val="26"/>
        </w:rPr>
        <w:t>PODWYKONA</w:t>
      </w:r>
      <w:r w:rsidR="002E5C04" w:rsidRPr="004355B7">
        <w:rPr>
          <w:rFonts w:asciiTheme="minorHAnsi" w:hAnsiTheme="minorHAnsi" w:cs="Arial"/>
          <w:sz w:val="26"/>
          <w:szCs w:val="26"/>
        </w:rPr>
        <w:t>WSTWO</w:t>
      </w:r>
      <w:bookmarkEnd w:id="15"/>
    </w:p>
    <w:p w14:paraId="0BB6A8E1" w14:textId="77777777" w:rsidR="0029748B" w:rsidRPr="004355B7"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4355B7"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W</w:t>
      </w:r>
      <w:r w:rsidR="002A2790" w:rsidRPr="004355B7">
        <w:rPr>
          <w:rFonts w:asciiTheme="minorHAnsi" w:hAnsiTheme="minorHAnsi" w:cs="Arial"/>
          <w:sz w:val="22"/>
          <w:szCs w:val="22"/>
          <w:lang w:eastAsia="x-none"/>
        </w:rPr>
        <w:t>ykonawca mo</w:t>
      </w:r>
      <w:r w:rsidR="007C5DE7" w:rsidRPr="004355B7">
        <w:rPr>
          <w:rFonts w:asciiTheme="minorHAnsi" w:hAnsiTheme="minorHAnsi" w:cs="Arial"/>
          <w:sz w:val="22"/>
          <w:szCs w:val="22"/>
          <w:lang w:eastAsia="x-none"/>
        </w:rPr>
        <w:t>ż</w:t>
      </w:r>
      <w:r w:rsidR="002A2790" w:rsidRPr="004355B7">
        <w:rPr>
          <w:rFonts w:asciiTheme="minorHAnsi" w:hAnsiTheme="minorHAnsi" w:cs="Arial"/>
          <w:sz w:val="22"/>
          <w:szCs w:val="22"/>
          <w:lang w:eastAsia="x-none"/>
        </w:rPr>
        <w:t>e powierzy</w:t>
      </w:r>
      <w:r w:rsidR="007C5DE7" w:rsidRPr="004355B7">
        <w:rPr>
          <w:rFonts w:asciiTheme="minorHAnsi" w:hAnsiTheme="minorHAnsi" w:cs="Arial"/>
          <w:sz w:val="22"/>
          <w:szCs w:val="22"/>
          <w:lang w:eastAsia="x-none"/>
        </w:rPr>
        <w:t>ć</w:t>
      </w:r>
      <w:r w:rsidR="002A2790" w:rsidRPr="004355B7">
        <w:rPr>
          <w:rFonts w:asciiTheme="minorHAnsi" w:hAnsiTheme="minorHAnsi" w:cs="Arial"/>
          <w:sz w:val="22"/>
          <w:szCs w:val="22"/>
          <w:lang w:eastAsia="x-none"/>
        </w:rPr>
        <w:t xml:space="preserve"> wykonanie cz</w:t>
      </w:r>
      <w:r w:rsidR="007C5DE7" w:rsidRPr="004355B7">
        <w:rPr>
          <w:rFonts w:asciiTheme="minorHAnsi" w:hAnsiTheme="minorHAnsi" w:cs="Arial"/>
          <w:sz w:val="22"/>
          <w:szCs w:val="22"/>
          <w:lang w:eastAsia="x-none"/>
        </w:rPr>
        <w:t>ęś</w:t>
      </w:r>
      <w:r w:rsidR="002A2790" w:rsidRPr="004355B7">
        <w:rPr>
          <w:rFonts w:asciiTheme="minorHAnsi" w:hAnsiTheme="minorHAnsi" w:cs="Arial"/>
          <w:sz w:val="22"/>
          <w:szCs w:val="22"/>
          <w:lang w:eastAsia="x-none"/>
        </w:rPr>
        <w:t>ci zamówienia podwykonawcy.</w:t>
      </w:r>
    </w:p>
    <w:p w14:paraId="0977BA63" w14:textId="76E6DDC1" w:rsidR="00994CEE" w:rsidRPr="004355B7" w:rsidRDefault="005C5596" w:rsidP="00994CEE">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 xml:space="preserve">Zamawiający </w:t>
      </w:r>
      <w:r w:rsidRPr="004355B7">
        <w:rPr>
          <w:rFonts w:asciiTheme="minorHAnsi" w:hAnsiTheme="minorHAnsi" w:cs="Arial"/>
          <w:b/>
          <w:bCs/>
          <w:sz w:val="22"/>
          <w:szCs w:val="22"/>
          <w:lang w:eastAsia="x-none"/>
        </w:rPr>
        <w:t>nie zastrzega</w:t>
      </w:r>
      <w:r w:rsidRPr="004355B7">
        <w:rPr>
          <w:rFonts w:asciiTheme="minorHAnsi" w:hAnsiTheme="minorHAnsi" w:cs="Arial"/>
          <w:sz w:val="22"/>
          <w:szCs w:val="22"/>
          <w:lang w:eastAsia="x-none"/>
        </w:rPr>
        <w:t xml:space="preserve"> obowiązku osobistego wykonania przez Wykonawcę kluczowych części zamówienia</w:t>
      </w:r>
      <w:r w:rsidR="00994CEE" w:rsidRPr="004355B7">
        <w:rPr>
          <w:rFonts w:asciiTheme="minorHAnsi" w:hAnsiTheme="minorHAnsi" w:cs="Arial"/>
          <w:sz w:val="22"/>
          <w:szCs w:val="22"/>
          <w:lang w:eastAsia="x-none"/>
        </w:rPr>
        <w:t>,</w:t>
      </w:r>
      <w:r w:rsidR="00994CEE" w:rsidRPr="004355B7">
        <w:rPr>
          <w:rFonts w:asciiTheme="minorHAnsi" w:hAnsiTheme="minorHAnsi" w:cstheme="minorHAnsi"/>
          <w:sz w:val="22"/>
          <w:szCs w:val="22"/>
        </w:rPr>
        <w:t xml:space="preserve"> za wyjątkiem czynności których wykonanie wymaga zezwolenia na prowadzenie działalności ubezpieczeniowej.</w:t>
      </w:r>
    </w:p>
    <w:p w14:paraId="2C699C31" w14:textId="3E14ADF9" w:rsidR="007C5DE7" w:rsidRPr="004355B7"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4355B7">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4355B7">
        <w:rPr>
          <w:rFonts w:asciiTheme="minorHAnsi" w:hAnsiTheme="minorHAnsi" w:cs="Arial"/>
          <w:b/>
          <w:sz w:val="22"/>
          <w:szCs w:val="22"/>
          <w:lang w:eastAsia="x-none"/>
        </w:rPr>
        <w:t xml:space="preserve">zawartych w </w:t>
      </w:r>
      <w:r w:rsidRPr="004355B7">
        <w:rPr>
          <w:rFonts w:asciiTheme="minorHAnsi" w:hAnsiTheme="minorHAnsi" w:cs="Arial"/>
          <w:b/>
          <w:sz w:val="22"/>
          <w:szCs w:val="22"/>
          <w:lang w:eastAsia="x-none"/>
        </w:rPr>
        <w:t xml:space="preserve">pkt. </w:t>
      </w:r>
      <w:r w:rsidR="005C5596" w:rsidRPr="004355B7">
        <w:rPr>
          <w:rFonts w:asciiTheme="minorHAnsi" w:hAnsiTheme="minorHAnsi" w:cs="Arial"/>
          <w:b/>
          <w:sz w:val="22"/>
          <w:szCs w:val="22"/>
          <w:lang w:eastAsia="x-none"/>
        </w:rPr>
        <w:t>4</w:t>
      </w:r>
      <w:r w:rsidRPr="004355B7">
        <w:rPr>
          <w:rFonts w:asciiTheme="minorHAnsi" w:hAnsiTheme="minorHAnsi" w:cs="Arial"/>
          <w:b/>
          <w:sz w:val="22"/>
          <w:szCs w:val="22"/>
          <w:lang w:eastAsia="x-none"/>
        </w:rPr>
        <w:t xml:space="preserve">). </w:t>
      </w:r>
      <w:r w:rsidRPr="004355B7">
        <w:rPr>
          <w:rFonts w:asciiTheme="minorHAnsi" w:hAnsiTheme="minorHAnsi" w:cs="Arial"/>
          <w:sz w:val="22"/>
          <w:szCs w:val="22"/>
          <w:lang w:eastAsia="x-none"/>
        </w:rPr>
        <w:t xml:space="preserve">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w:t>
      </w:r>
      <w:r w:rsidRPr="004355B7">
        <w:rPr>
          <w:rFonts w:asciiTheme="minorHAnsi" w:hAnsiTheme="minorHAnsi" w:cs="Arial"/>
          <w:sz w:val="22"/>
          <w:szCs w:val="22"/>
          <w:lang w:eastAsia="x-none"/>
        </w:rPr>
        <w:lastRenderedPageBreak/>
        <w:t>punkt niewypełniony (puste pole), Zamawiający uzna, iż zamówienie zostanie wykonane siłami własnymi tj. bez udziału podwykonawców.</w:t>
      </w:r>
    </w:p>
    <w:p w14:paraId="2A91087F" w14:textId="2F6430B9" w:rsidR="007C5DE7" w:rsidRPr="004355B7"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 trakcie realizacji zamówienia, a także przekazuje informacje na temat nowych podwykonawców, którym w późniejszym czasie zamierza powierzyć realizację części przedmiotu zamówienia.</w:t>
      </w:r>
    </w:p>
    <w:p w14:paraId="25BE06F9" w14:textId="1E2B9D3E" w:rsidR="007C5DE7" w:rsidRPr="004355B7"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J</w:t>
      </w:r>
      <w:r w:rsidR="002D4870" w:rsidRPr="004355B7">
        <w:rPr>
          <w:rFonts w:asciiTheme="minorHAnsi" w:hAnsiTheme="minorHAnsi" w:cs="Arial"/>
          <w:sz w:val="22"/>
          <w:szCs w:val="22"/>
          <w:lang w:eastAsia="x-none"/>
        </w:rPr>
        <w:t>e</w:t>
      </w:r>
      <w:r w:rsidRPr="004355B7">
        <w:rPr>
          <w:rFonts w:asciiTheme="minorHAnsi" w:hAnsiTheme="minorHAnsi" w:cs="Arial"/>
          <w:sz w:val="22"/>
          <w:szCs w:val="22"/>
          <w:lang w:eastAsia="x-none"/>
        </w:rPr>
        <w:t>ż</w:t>
      </w:r>
      <w:r w:rsidR="002D4870" w:rsidRPr="004355B7">
        <w:rPr>
          <w:rFonts w:asciiTheme="minorHAnsi" w:hAnsiTheme="minorHAnsi" w:cs="Arial"/>
          <w:sz w:val="22"/>
          <w:szCs w:val="22"/>
          <w:lang w:eastAsia="x-none"/>
        </w:rPr>
        <w:t xml:space="preserve">eli zmiana albo rezygnacja z podwykonawcy dotyczy podmiotu, na którego zasoby </w:t>
      </w:r>
      <w:r w:rsidRPr="004355B7">
        <w:rPr>
          <w:rFonts w:asciiTheme="minorHAnsi" w:hAnsiTheme="minorHAnsi" w:cs="Arial"/>
          <w:sz w:val="22"/>
          <w:szCs w:val="22"/>
          <w:lang w:eastAsia="x-none"/>
        </w:rPr>
        <w:t>Wykonawca powoływał się</w:t>
      </w:r>
      <w:r w:rsidR="002D4870" w:rsidRPr="004355B7">
        <w:rPr>
          <w:rFonts w:asciiTheme="minorHAnsi" w:hAnsiTheme="minorHAnsi" w:cs="Arial"/>
          <w:sz w:val="22"/>
          <w:szCs w:val="22"/>
          <w:lang w:eastAsia="x-none"/>
        </w:rPr>
        <w:t>, na zasadach okre</w:t>
      </w:r>
      <w:r w:rsidRPr="004355B7">
        <w:rPr>
          <w:rFonts w:asciiTheme="minorHAnsi" w:hAnsiTheme="minorHAnsi" w:cs="Arial"/>
          <w:sz w:val="22"/>
          <w:szCs w:val="22"/>
          <w:lang w:eastAsia="x-none"/>
        </w:rPr>
        <w:t>ś</w:t>
      </w:r>
      <w:r w:rsidR="002D4870" w:rsidRPr="004355B7">
        <w:rPr>
          <w:rFonts w:asciiTheme="minorHAnsi" w:hAnsiTheme="minorHAnsi" w:cs="Arial"/>
          <w:sz w:val="22"/>
          <w:szCs w:val="22"/>
          <w:lang w:eastAsia="x-none"/>
        </w:rPr>
        <w:t>lonych w art</w:t>
      </w:r>
      <w:r w:rsidRPr="004355B7">
        <w:rPr>
          <w:rFonts w:asciiTheme="minorHAnsi" w:hAnsiTheme="minorHAnsi" w:cs="Arial"/>
          <w:sz w:val="22"/>
          <w:szCs w:val="22"/>
          <w:lang w:eastAsia="x-none"/>
        </w:rPr>
        <w:t>.</w:t>
      </w:r>
      <w:r w:rsidR="002D4870" w:rsidRPr="004355B7">
        <w:rPr>
          <w:rFonts w:asciiTheme="minorHAnsi" w:hAnsiTheme="minorHAnsi" w:cs="Arial"/>
          <w:sz w:val="22"/>
          <w:szCs w:val="22"/>
          <w:lang w:eastAsia="x-none"/>
        </w:rPr>
        <w:t xml:space="preserve"> </w:t>
      </w:r>
      <w:r w:rsidR="00C342A4" w:rsidRPr="004355B7">
        <w:rPr>
          <w:rFonts w:asciiTheme="minorHAnsi" w:hAnsiTheme="minorHAnsi" w:cs="Arial"/>
          <w:sz w:val="22"/>
          <w:szCs w:val="22"/>
          <w:lang w:eastAsia="x-none"/>
        </w:rPr>
        <w:t>118</w:t>
      </w:r>
      <w:r w:rsidR="002D4870" w:rsidRPr="004355B7">
        <w:rPr>
          <w:rFonts w:asciiTheme="minorHAnsi" w:hAnsiTheme="minorHAnsi" w:cs="Arial"/>
          <w:sz w:val="22"/>
          <w:szCs w:val="22"/>
          <w:lang w:eastAsia="x-none"/>
        </w:rPr>
        <w:t xml:space="preserve"> ust. 1</w:t>
      </w:r>
      <w:r w:rsidRPr="004355B7">
        <w:rPr>
          <w:rFonts w:asciiTheme="minorHAnsi" w:hAnsiTheme="minorHAnsi" w:cs="Arial"/>
          <w:sz w:val="22"/>
          <w:szCs w:val="22"/>
          <w:lang w:eastAsia="x-none"/>
        </w:rPr>
        <w:t xml:space="preserve"> ustawy</w:t>
      </w:r>
      <w:r w:rsidR="002D4870" w:rsidRPr="004355B7">
        <w:rPr>
          <w:rFonts w:asciiTheme="minorHAnsi" w:hAnsiTheme="minorHAnsi" w:cs="Arial"/>
          <w:sz w:val="22"/>
          <w:szCs w:val="22"/>
          <w:lang w:eastAsia="x-none"/>
        </w:rPr>
        <w:t>, w celu wykazania spełniania warunków udziału w post</w:t>
      </w:r>
      <w:r w:rsidRPr="004355B7">
        <w:rPr>
          <w:rFonts w:asciiTheme="minorHAnsi" w:hAnsiTheme="minorHAnsi" w:cs="Arial"/>
          <w:sz w:val="22"/>
          <w:szCs w:val="22"/>
          <w:lang w:eastAsia="x-none"/>
        </w:rPr>
        <w:t>ę</w:t>
      </w:r>
      <w:r w:rsidR="002D4870" w:rsidRPr="004355B7">
        <w:rPr>
          <w:rFonts w:asciiTheme="minorHAnsi" w:hAnsiTheme="minorHAnsi" w:cs="Arial"/>
          <w:sz w:val="22"/>
          <w:szCs w:val="22"/>
          <w:lang w:eastAsia="x-none"/>
        </w:rPr>
        <w:t xml:space="preserve">powaniu, </w:t>
      </w:r>
      <w:r w:rsidRPr="004355B7">
        <w:rPr>
          <w:rFonts w:asciiTheme="minorHAnsi" w:hAnsiTheme="minorHAnsi" w:cs="Arial"/>
          <w:sz w:val="22"/>
          <w:szCs w:val="22"/>
          <w:lang w:eastAsia="x-none"/>
        </w:rPr>
        <w:t>W</w:t>
      </w:r>
      <w:r w:rsidR="002D4870" w:rsidRPr="004355B7">
        <w:rPr>
          <w:rFonts w:asciiTheme="minorHAnsi" w:hAnsiTheme="minorHAnsi" w:cs="Arial"/>
          <w:sz w:val="22"/>
          <w:szCs w:val="22"/>
          <w:lang w:eastAsia="x-none"/>
        </w:rPr>
        <w:t xml:space="preserve">ykonawca jest </w:t>
      </w:r>
      <w:r w:rsidRPr="004355B7">
        <w:rPr>
          <w:rFonts w:asciiTheme="minorHAnsi" w:hAnsiTheme="minorHAnsi" w:cs="Arial"/>
          <w:sz w:val="22"/>
          <w:szCs w:val="22"/>
          <w:lang w:eastAsia="x-none"/>
        </w:rPr>
        <w:t>z</w:t>
      </w:r>
      <w:r w:rsidR="002D4870" w:rsidRPr="004355B7">
        <w:rPr>
          <w:rFonts w:asciiTheme="minorHAnsi" w:hAnsiTheme="minorHAnsi" w:cs="Arial"/>
          <w:sz w:val="22"/>
          <w:szCs w:val="22"/>
          <w:lang w:eastAsia="x-none"/>
        </w:rPr>
        <w:t>obowi</w:t>
      </w:r>
      <w:r w:rsidRPr="004355B7">
        <w:rPr>
          <w:rFonts w:asciiTheme="minorHAnsi" w:hAnsiTheme="minorHAnsi" w:cs="Arial"/>
          <w:sz w:val="22"/>
          <w:szCs w:val="22"/>
          <w:lang w:eastAsia="x-none"/>
        </w:rPr>
        <w:t>ą</w:t>
      </w:r>
      <w:r w:rsidR="002D4870" w:rsidRPr="004355B7">
        <w:rPr>
          <w:rFonts w:asciiTheme="minorHAnsi" w:hAnsiTheme="minorHAnsi" w:cs="Arial"/>
          <w:sz w:val="22"/>
          <w:szCs w:val="22"/>
          <w:lang w:eastAsia="x-none"/>
        </w:rPr>
        <w:t>zany wykaza</w:t>
      </w:r>
      <w:r w:rsidRPr="004355B7">
        <w:rPr>
          <w:rFonts w:asciiTheme="minorHAnsi" w:hAnsiTheme="minorHAnsi" w:cs="Arial"/>
          <w:sz w:val="22"/>
          <w:szCs w:val="22"/>
          <w:lang w:eastAsia="x-none"/>
        </w:rPr>
        <w:t>ć</w:t>
      </w:r>
      <w:r w:rsidR="002D4870" w:rsidRPr="004355B7">
        <w:rPr>
          <w:rFonts w:asciiTheme="minorHAnsi" w:hAnsiTheme="minorHAnsi" w:cs="Arial"/>
          <w:sz w:val="22"/>
          <w:szCs w:val="22"/>
          <w:lang w:eastAsia="x-none"/>
        </w:rPr>
        <w:t xml:space="preserve"> </w:t>
      </w:r>
      <w:r w:rsidRPr="004355B7">
        <w:rPr>
          <w:rFonts w:asciiTheme="minorHAnsi" w:hAnsiTheme="minorHAnsi" w:cs="Arial"/>
          <w:sz w:val="22"/>
          <w:szCs w:val="22"/>
          <w:lang w:eastAsia="x-none"/>
        </w:rPr>
        <w:t>Z</w:t>
      </w:r>
      <w:r w:rsidR="002D4870" w:rsidRPr="004355B7">
        <w:rPr>
          <w:rFonts w:asciiTheme="minorHAnsi" w:hAnsiTheme="minorHAnsi" w:cs="Arial"/>
          <w:sz w:val="22"/>
          <w:szCs w:val="22"/>
          <w:lang w:eastAsia="x-none"/>
        </w:rPr>
        <w:t>amawiaj</w:t>
      </w:r>
      <w:r w:rsidRPr="004355B7">
        <w:rPr>
          <w:rFonts w:asciiTheme="minorHAnsi" w:hAnsiTheme="minorHAnsi" w:cs="Arial"/>
          <w:sz w:val="22"/>
          <w:szCs w:val="22"/>
          <w:lang w:eastAsia="x-none"/>
        </w:rPr>
        <w:t>ą</w:t>
      </w:r>
      <w:r w:rsidR="002D4870" w:rsidRPr="004355B7">
        <w:rPr>
          <w:rFonts w:asciiTheme="minorHAnsi" w:hAnsiTheme="minorHAnsi" w:cs="Arial"/>
          <w:sz w:val="22"/>
          <w:szCs w:val="22"/>
          <w:lang w:eastAsia="x-none"/>
        </w:rPr>
        <w:t xml:space="preserve">cemu, </w:t>
      </w:r>
      <w:r w:rsidRPr="004355B7">
        <w:rPr>
          <w:rFonts w:asciiTheme="minorHAnsi" w:hAnsiTheme="minorHAnsi" w:cs="Arial"/>
          <w:sz w:val="22"/>
          <w:szCs w:val="22"/>
          <w:lang w:eastAsia="x-none"/>
        </w:rPr>
        <w:t>ż</w:t>
      </w:r>
      <w:r w:rsidR="002D4870" w:rsidRPr="004355B7">
        <w:rPr>
          <w:rFonts w:asciiTheme="minorHAnsi" w:hAnsiTheme="minorHAnsi" w:cs="Arial"/>
          <w:sz w:val="22"/>
          <w:szCs w:val="22"/>
          <w:lang w:eastAsia="x-none"/>
        </w:rPr>
        <w:t>e proponowany podwykonawca lub wykonawca samodzielnie spełni</w:t>
      </w:r>
      <w:r w:rsidRPr="004355B7">
        <w:rPr>
          <w:rFonts w:asciiTheme="minorHAnsi" w:hAnsiTheme="minorHAnsi" w:cs="Arial"/>
          <w:sz w:val="22"/>
          <w:szCs w:val="22"/>
          <w:lang w:eastAsia="x-none"/>
        </w:rPr>
        <w:t>a je w stopniu nie mniejszym niż</w:t>
      </w:r>
      <w:r w:rsidR="002D4870" w:rsidRPr="004355B7">
        <w:rPr>
          <w:rFonts w:asciiTheme="minorHAnsi" w:hAnsiTheme="minorHAnsi" w:cs="Arial"/>
          <w:sz w:val="22"/>
          <w:szCs w:val="22"/>
          <w:lang w:eastAsia="x-none"/>
        </w:rPr>
        <w:t xml:space="preserve"> podwykonawca, na którego zasoby </w:t>
      </w:r>
      <w:r w:rsidRPr="004355B7">
        <w:rPr>
          <w:rFonts w:asciiTheme="minorHAnsi" w:hAnsiTheme="minorHAnsi" w:cs="Arial"/>
          <w:sz w:val="22"/>
          <w:szCs w:val="22"/>
          <w:lang w:eastAsia="x-none"/>
        </w:rPr>
        <w:t>W</w:t>
      </w:r>
      <w:r w:rsidR="002D4870" w:rsidRPr="004355B7">
        <w:rPr>
          <w:rFonts w:asciiTheme="minorHAnsi" w:hAnsiTheme="minorHAnsi" w:cs="Arial"/>
          <w:sz w:val="22"/>
          <w:szCs w:val="22"/>
          <w:lang w:eastAsia="x-none"/>
        </w:rPr>
        <w:t>ykonawca powoływał si</w:t>
      </w:r>
      <w:r w:rsidRPr="004355B7">
        <w:rPr>
          <w:rFonts w:asciiTheme="minorHAnsi" w:hAnsiTheme="minorHAnsi" w:cs="Arial"/>
          <w:sz w:val="22"/>
          <w:szCs w:val="22"/>
          <w:lang w:eastAsia="x-none"/>
        </w:rPr>
        <w:t>ę</w:t>
      </w:r>
      <w:r w:rsidR="002D4870" w:rsidRPr="004355B7">
        <w:rPr>
          <w:rFonts w:asciiTheme="minorHAnsi" w:hAnsiTheme="minorHAnsi" w:cs="Arial"/>
          <w:sz w:val="22"/>
          <w:szCs w:val="22"/>
          <w:lang w:eastAsia="x-none"/>
        </w:rPr>
        <w:t xml:space="preserve"> w trakcie post</w:t>
      </w:r>
      <w:r w:rsidRPr="004355B7">
        <w:rPr>
          <w:rFonts w:asciiTheme="minorHAnsi" w:hAnsiTheme="minorHAnsi" w:cs="Arial"/>
          <w:sz w:val="22"/>
          <w:szCs w:val="22"/>
          <w:lang w:eastAsia="x-none"/>
        </w:rPr>
        <w:t>ę</w:t>
      </w:r>
      <w:r w:rsidR="002D4870" w:rsidRPr="004355B7">
        <w:rPr>
          <w:rFonts w:asciiTheme="minorHAnsi" w:hAnsiTheme="minorHAnsi" w:cs="Arial"/>
          <w:sz w:val="22"/>
          <w:szCs w:val="22"/>
          <w:lang w:eastAsia="x-none"/>
        </w:rPr>
        <w:t>powania o udzielenie zamówienia.</w:t>
      </w:r>
    </w:p>
    <w:p w14:paraId="061E37B5" w14:textId="279BD9DA" w:rsidR="002D4870" w:rsidRPr="004355B7"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4355B7">
        <w:rPr>
          <w:rFonts w:asciiTheme="minorHAnsi" w:hAnsiTheme="minorHAnsi" w:cs="Arial"/>
          <w:sz w:val="22"/>
          <w:szCs w:val="22"/>
          <w:lang w:eastAsia="x-none"/>
        </w:rPr>
        <w:t>P</w:t>
      </w:r>
      <w:r w:rsidR="002D4870" w:rsidRPr="004355B7">
        <w:rPr>
          <w:rFonts w:asciiTheme="minorHAnsi" w:hAnsiTheme="minorHAnsi" w:cs="Arial"/>
          <w:sz w:val="22"/>
          <w:szCs w:val="22"/>
          <w:lang w:eastAsia="x-none"/>
        </w:rPr>
        <w:t>owierzenie wykonania cz</w:t>
      </w:r>
      <w:r w:rsidRPr="004355B7">
        <w:rPr>
          <w:rFonts w:asciiTheme="minorHAnsi" w:hAnsiTheme="minorHAnsi" w:cs="Arial"/>
          <w:sz w:val="22"/>
          <w:szCs w:val="22"/>
          <w:lang w:eastAsia="x-none"/>
        </w:rPr>
        <w:t>ęś</w:t>
      </w:r>
      <w:r w:rsidR="002D4870" w:rsidRPr="004355B7">
        <w:rPr>
          <w:rFonts w:asciiTheme="minorHAnsi" w:hAnsiTheme="minorHAnsi" w:cs="Arial"/>
          <w:sz w:val="22"/>
          <w:szCs w:val="22"/>
          <w:lang w:eastAsia="x-none"/>
        </w:rPr>
        <w:t>ci zamówienia podwykonawco</w:t>
      </w:r>
      <w:r w:rsidRPr="004355B7">
        <w:rPr>
          <w:rFonts w:asciiTheme="minorHAnsi" w:hAnsiTheme="minorHAnsi" w:cs="Arial"/>
          <w:sz w:val="22"/>
          <w:szCs w:val="22"/>
          <w:lang w:eastAsia="x-none"/>
        </w:rPr>
        <w:t>m</w:t>
      </w:r>
      <w:r w:rsidR="002D4870" w:rsidRPr="004355B7">
        <w:rPr>
          <w:rFonts w:asciiTheme="minorHAnsi" w:hAnsiTheme="minorHAnsi" w:cs="Arial"/>
          <w:sz w:val="22"/>
          <w:szCs w:val="22"/>
          <w:lang w:eastAsia="x-none"/>
        </w:rPr>
        <w:t xml:space="preserve">, nie zwalnia </w:t>
      </w:r>
      <w:r w:rsidRPr="004355B7">
        <w:rPr>
          <w:rFonts w:asciiTheme="minorHAnsi" w:hAnsiTheme="minorHAnsi" w:cs="Arial"/>
          <w:sz w:val="22"/>
          <w:szCs w:val="22"/>
          <w:lang w:eastAsia="x-none"/>
        </w:rPr>
        <w:t>W</w:t>
      </w:r>
      <w:r w:rsidR="002D4870" w:rsidRPr="004355B7">
        <w:rPr>
          <w:rFonts w:asciiTheme="minorHAnsi" w:hAnsiTheme="minorHAnsi" w:cs="Arial"/>
          <w:sz w:val="22"/>
          <w:szCs w:val="22"/>
          <w:lang w:eastAsia="x-none"/>
        </w:rPr>
        <w:t xml:space="preserve">ykonawcy </w:t>
      </w:r>
      <w:r w:rsidR="00473EE3" w:rsidRPr="004355B7">
        <w:rPr>
          <w:rFonts w:asciiTheme="minorHAnsi" w:hAnsiTheme="minorHAnsi" w:cs="Arial"/>
          <w:sz w:val="22"/>
          <w:szCs w:val="22"/>
          <w:lang w:eastAsia="x-none"/>
        </w:rPr>
        <w:br/>
      </w:r>
      <w:r w:rsidR="002D4870" w:rsidRPr="004355B7">
        <w:rPr>
          <w:rFonts w:asciiTheme="minorHAnsi" w:hAnsiTheme="minorHAnsi" w:cs="Arial"/>
          <w:sz w:val="22"/>
          <w:szCs w:val="22"/>
          <w:lang w:eastAsia="x-none"/>
        </w:rPr>
        <w:t>z odpowiedzialno</w:t>
      </w:r>
      <w:r w:rsidRPr="004355B7">
        <w:rPr>
          <w:rFonts w:asciiTheme="minorHAnsi" w:hAnsiTheme="minorHAnsi" w:cs="Arial"/>
          <w:sz w:val="22"/>
          <w:szCs w:val="22"/>
          <w:lang w:eastAsia="x-none"/>
        </w:rPr>
        <w:t>ś</w:t>
      </w:r>
      <w:r w:rsidR="002D4870" w:rsidRPr="004355B7">
        <w:rPr>
          <w:rFonts w:asciiTheme="minorHAnsi" w:hAnsiTheme="minorHAnsi" w:cs="Arial"/>
          <w:sz w:val="22"/>
          <w:szCs w:val="22"/>
          <w:lang w:eastAsia="x-none"/>
        </w:rPr>
        <w:t xml:space="preserve">ci za </w:t>
      </w:r>
      <w:r w:rsidRPr="004355B7">
        <w:rPr>
          <w:rFonts w:asciiTheme="minorHAnsi" w:hAnsiTheme="minorHAnsi" w:cs="Arial"/>
          <w:sz w:val="22"/>
          <w:szCs w:val="22"/>
          <w:lang w:eastAsia="x-none"/>
        </w:rPr>
        <w:t>niena</w:t>
      </w:r>
      <w:r w:rsidR="002D4870" w:rsidRPr="004355B7">
        <w:rPr>
          <w:rFonts w:asciiTheme="minorHAnsi" w:hAnsiTheme="minorHAnsi" w:cs="Arial"/>
          <w:sz w:val="22"/>
          <w:szCs w:val="22"/>
          <w:lang w:eastAsia="x-none"/>
        </w:rPr>
        <w:t>le</w:t>
      </w:r>
      <w:r w:rsidRPr="004355B7">
        <w:rPr>
          <w:rFonts w:asciiTheme="minorHAnsi" w:hAnsiTheme="minorHAnsi" w:cs="Arial"/>
          <w:sz w:val="22"/>
          <w:szCs w:val="22"/>
          <w:lang w:eastAsia="x-none"/>
        </w:rPr>
        <w:t>ż</w:t>
      </w:r>
      <w:r w:rsidR="002D4870" w:rsidRPr="004355B7">
        <w:rPr>
          <w:rFonts w:asciiTheme="minorHAnsi" w:hAnsiTheme="minorHAnsi" w:cs="Arial"/>
          <w:sz w:val="22"/>
          <w:szCs w:val="22"/>
          <w:lang w:eastAsia="x-none"/>
        </w:rPr>
        <w:t>yte wykonanie tego zamówienia.</w:t>
      </w:r>
    </w:p>
    <w:p w14:paraId="05E60E1C" w14:textId="065FE208" w:rsidR="00760FB9" w:rsidRPr="004355B7"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355B7" w:rsidRDefault="00C342A4" w:rsidP="00C22CB1">
      <w:pPr>
        <w:pStyle w:val="Nagwek1"/>
        <w:numPr>
          <w:ilvl w:val="0"/>
          <w:numId w:val="20"/>
        </w:numPr>
        <w:spacing w:line="276" w:lineRule="auto"/>
        <w:ind w:left="567" w:hanging="567"/>
        <w:rPr>
          <w:rFonts w:asciiTheme="minorHAnsi" w:hAnsiTheme="minorHAnsi" w:cs="Arial"/>
          <w:sz w:val="26"/>
          <w:szCs w:val="26"/>
        </w:rPr>
      </w:pPr>
      <w:bookmarkStart w:id="16" w:name="_Toc75249016"/>
      <w:r w:rsidRPr="004355B7">
        <w:rPr>
          <w:rFonts w:asciiTheme="minorHAnsi" w:hAnsiTheme="minorHAnsi" w:cs="Arial"/>
          <w:sz w:val="26"/>
          <w:szCs w:val="26"/>
        </w:rPr>
        <w:t>POTENCJAŁ PODMIOTU TRZECIEGO</w:t>
      </w:r>
      <w:bookmarkEnd w:id="16"/>
    </w:p>
    <w:p w14:paraId="1968D75A" w14:textId="77777777" w:rsidR="00C342A4" w:rsidRPr="004355B7" w:rsidRDefault="00C342A4" w:rsidP="00E33CCD">
      <w:pPr>
        <w:spacing w:line="276" w:lineRule="auto"/>
        <w:jc w:val="both"/>
        <w:rPr>
          <w:rFonts w:asciiTheme="minorHAnsi" w:hAnsiTheme="minorHAnsi" w:cs="Arial"/>
          <w:sz w:val="22"/>
          <w:szCs w:val="22"/>
        </w:rPr>
      </w:pPr>
    </w:p>
    <w:p w14:paraId="7FAA6B86" w14:textId="72821834" w:rsidR="00C342A4" w:rsidRPr="004355B7"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Wykonawca może w celu potwierdzenia spełniania warunków udziału w postępowaniu, </w:t>
      </w:r>
      <w:r w:rsidR="00473EE3" w:rsidRPr="004355B7">
        <w:rPr>
          <w:rFonts w:asciiTheme="minorHAnsi" w:hAnsiTheme="minorHAnsi" w:cs="Arial"/>
          <w:sz w:val="22"/>
          <w:szCs w:val="22"/>
        </w:rPr>
        <w:br/>
      </w:r>
      <w:r w:rsidRPr="004355B7">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4355B7">
        <w:rPr>
          <w:rFonts w:asciiTheme="minorHAnsi" w:hAnsiTheme="minorHAnsi" w:cs="Arial"/>
          <w:sz w:val="22"/>
          <w:szCs w:val="22"/>
        </w:rPr>
        <w:t>określonych</w:t>
      </w:r>
      <w:r w:rsidR="00473EE3" w:rsidRPr="004355B7">
        <w:rPr>
          <w:rFonts w:asciiTheme="minorHAnsi" w:hAnsiTheme="minorHAnsi" w:cs="Arial"/>
          <w:sz w:val="22"/>
          <w:szCs w:val="22"/>
        </w:rPr>
        <w:t xml:space="preserve"> </w:t>
      </w:r>
      <w:r w:rsidR="00473EE3" w:rsidRPr="004355B7">
        <w:rPr>
          <w:rFonts w:asciiTheme="minorHAnsi" w:hAnsiTheme="minorHAnsi" w:cs="Arial"/>
          <w:b/>
          <w:bCs/>
          <w:sz w:val="22"/>
          <w:szCs w:val="22"/>
        </w:rPr>
        <w:t>w</w:t>
      </w:r>
      <w:r w:rsidR="00926CC4" w:rsidRPr="004355B7">
        <w:rPr>
          <w:rFonts w:asciiTheme="minorHAnsi" w:hAnsiTheme="minorHAnsi" w:cs="Arial"/>
          <w:b/>
          <w:bCs/>
          <w:sz w:val="22"/>
          <w:szCs w:val="22"/>
        </w:rPr>
        <w:t xml:space="preserve"> </w:t>
      </w:r>
      <w:r w:rsidR="00473EE3" w:rsidRPr="004355B7">
        <w:rPr>
          <w:rFonts w:asciiTheme="minorHAnsi" w:hAnsiTheme="minorHAnsi" w:cs="Arial"/>
          <w:b/>
          <w:bCs/>
          <w:sz w:val="22"/>
          <w:szCs w:val="22"/>
        </w:rPr>
        <w:t xml:space="preserve">rozdziale </w:t>
      </w:r>
      <w:r w:rsidR="00926CC4" w:rsidRPr="004355B7">
        <w:rPr>
          <w:rFonts w:asciiTheme="minorHAnsi" w:hAnsiTheme="minorHAnsi" w:cs="Arial"/>
          <w:b/>
          <w:bCs/>
          <w:sz w:val="22"/>
          <w:szCs w:val="22"/>
        </w:rPr>
        <w:t>XIII SWZ</w:t>
      </w:r>
      <w:r w:rsidRPr="004355B7">
        <w:rPr>
          <w:rFonts w:asciiTheme="minorHAnsi" w:hAnsiTheme="minorHAnsi" w:cs="Arial"/>
          <w:sz w:val="22"/>
          <w:szCs w:val="22"/>
        </w:rPr>
        <w:t>), niezależnie od charakteru prawnego łączących go z nim stosunków prawnych.</w:t>
      </w:r>
    </w:p>
    <w:p w14:paraId="00D6CBDF" w14:textId="50840394" w:rsidR="00C342A4" w:rsidRPr="004355B7"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4355B7">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4355B7">
        <w:rPr>
          <w:rFonts w:asciiTheme="minorHAnsi" w:hAnsiTheme="minorHAnsi" w:cs="Arial"/>
          <w:b/>
          <w:sz w:val="22"/>
          <w:szCs w:val="22"/>
        </w:rPr>
        <w:t>zobowiązanie</w:t>
      </w:r>
      <w:r w:rsidRPr="004355B7">
        <w:rPr>
          <w:rFonts w:asciiTheme="minorHAnsi" w:hAnsiTheme="minorHAnsi" w:cs="Arial"/>
          <w:b/>
          <w:sz w:val="22"/>
          <w:szCs w:val="22"/>
        </w:rPr>
        <w:t xml:space="preserve"> należy złożyć wraz z ofertą.</w:t>
      </w:r>
      <w:r w:rsidR="00926CC4" w:rsidRPr="004355B7">
        <w:rPr>
          <w:rFonts w:asciiTheme="minorHAnsi" w:hAnsiTheme="minorHAnsi" w:cs="Arial"/>
          <w:b/>
          <w:sz w:val="22"/>
          <w:szCs w:val="22"/>
          <w:u w:val="single"/>
        </w:rPr>
        <w:t xml:space="preserve"> </w:t>
      </w:r>
    </w:p>
    <w:p w14:paraId="045FF722" w14:textId="7FF947DD" w:rsidR="00926CC4" w:rsidRPr="004355B7"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4355B7">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4355B7"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4355B7">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4355B7"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4355B7" w:rsidRDefault="00926CC4" w:rsidP="00E33CCD">
      <w:pPr>
        <w:spacing w:line="276" w:lineRule="auto"/>
        <w:ind w:right="20"/>
        <w:jc w:val="both"/>
        <w:rPr>
          <w:rFonts w:asciiTheme="minorHAnsi" w:hAnsiTheme="minorHAnsi" w:cs="Arial"/>
          <w:sz w:val="22"/>
          <w:szCs w:val="22"/>
        </w:rPr>
      </w:pPr>
      <w:r w:rsidRPr="004355B7">
        <w:rPr>
          <w:rFonts w:asciiTheme="minorHAnsi" w:hAnsiTheme="minorHAnsi" w:cs="Arial"/>
          <w:b/>
          <w:sz w:val="22"/>
          <w:szCs w:val="22"/>
        </w:rPr>
        <w:t xml:space="preserve">UWAGA: </w:t>
      </w:r>
      <w:r w:rsidRPr="004355B7">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59B3F6" w14:textId="406EAE46" w:rsidR="00310AAA" w:rsidRDefault="00310AAA">
      <w:pPr>
        <w:rPr>
          <w:rFonts w:ascii="Arial" w:hAnsi="Arial" w:cs="Arial"/>
          <w:b/>
          <w:sz w:val="22"/>
          <w:szCs w:val="22"/>
        </w:rPr>
      </w:pPr>
      <w:r>
        <w:rPr>
          <w:rFonts w:ascii="Arial" w:hAnsi="Arial" w:cs="Arial"/>
          <w:b/>
          <w:sz w:val="22"/>
          <w:szCs w:val="22"/>
        </w:rPr>
        <w:br w:type="page"/>
      </w:r>
    </w:p>
    <w:p w14:paraId="2E344449" w14:textId="73923952" w:rsidR="002E5C04" w:rsidRPr="004355B7" w:rsidRDefault="008A38CE" w:rsidP="00C22CB1">
      <w:pPr>
        <w:pStyle w:val="Nagwek1"/>
        <w:numPr>
          <w:ilvl w:val="0"/>
          <w:numId w:val="20"/>
        </w:numPr>
        <w:ind w:left="567" w:hanging="567"/>
        <w:rPr>
          <w:rFonts w:asciiTheme="minorHAnsi" w:hAnsiTheme="minorHAnsi"/>
          <w:sz w:val="26"/>
          <w:szCs w:val="26"/>
        </w:rPr>
      </w:pPr>
      <w:bookmarkStart w:id="17" w:name="_Toc75249017"/>
      <w:r w:rsidRPr="004355B7">
        <w:rPr>
          <w:rFonts w:asciiTheme="minorHAnsi" w:hAnsiTheme="minorHAnsi"/>
          <w:sz w:val="26"/>
          <w:szCs w:val="26"/>
        </w:rPr>
        <w:lastRenderedPageBreak/>
        <w:t>WARUNKI UDZIAŁU W POSTĘPOWANIU</w:t>
      </w:r>
      <w:bookmarkEnd w:id="17"/>
    </w:p>
    <w:p w14:paraId="34AC47EC" w14:textId="7AC62794" w:rsidR="008A38CE" w:rsidRPr="004355B7" w:rsidRDefault="008A38CE" w:rsidP="00E33CCD">
      <w:pPr>
        <w:spacing w:line="276" w:lineRule="auto"/>
        <w:jc w:val="both"/>
        <w:rPr>
          <w:rFonts w:asciiTheme="minorHAnsi" w:hAnsiTheme="minorHAnsi" w:cs="Arial"/>
          <w:sz w:val="22"/>
          <w:szCs w:val="22"/>
        </w:rPr>
      </w:pPr>
    </w:p>
    <w:p w14:paraId="6B2DB6CB" w14:textId="7ACC4055" w:rsidR="001F4B13" w:rsidRPr="004355B7" w:rsidRDefault="008A38CE" w:rsidP="0004448F">
      <w:pPr>
        <w:pStyle w:val="Akapitzlist"/>
        <w:numPr>
          <w:ilvl w:val="1"/>
          <w:numId w:val="1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O udzielenie zamówienia mogą ubiegać się Wykonawcy, którzy</w:t>
      </w:r>
      <w:r w:rsidR="002C1230" w:rsidRPr="004355B7">
        <w:rPr>
          <w:rFonts w:asciiTheme="minorHAnsi" w:hAnsiTheme="minorHAnsi" w:cs="Arial"/>
          <w:sz w:val="22"/>
          <w:szCs w:val="22"/>
        </w:rPr>
        <w:t xml:space="preserve"> nie podlegają wykluczeniu na zasadach określonych </w:t>
      </w:r>
      <w:r w:rsidR="002C1230" w:rsidRPr="004355B7">
        <w:rPr>
          <w:rFonts w:asciiTheme="minorHAnsi" w:hAnsiTheme="minorHAnsi" w:cs="Arial"/>
          <w:b/>
          <w:bCs/>
          <w:sz w:val="22"/>
          <w:szCs w:val="22"/>
        </w:rPr>
        <w:t xml:space="preserve">w </w:t>
      </w:r>
      <w:r w:rsidR="000F41FF" w:rsidRPr="004355B7">
        <w:rPr>
          <w:rFonts w:asciiTheme="minorHAnsi" w:hAnsiTheme="minorHAnsi" w:cs="Arial"/>
          <w:b/>
          <w:bCs/>
          <w:sz w:val="22"/>
          <w:szCs w:val="22"/>
        </w:rPr>
        <w:t>R</w:t>
      </w:r>
      <w:r w:rsidR="002C1230" w:rsidRPr="004355B7">
        <w:rPr>
          <w:rFonts w:asciiTheme="minorHAnsi" w:hAnsiTheme="minorHAnsi" w:cs="Arial"/>
          <w:b/>
          <w:bCs/>
          <w:sz w:val="22"/>
          <w:szCs w:val="22"/>
        </w:rPr>
        <w:t>ozdziale X</w:t>
      </w:r>
      <w:r w:rsidR="00F06733" w:rsidRPr="004355B7">
        <w:rPr>
          <w:rFonts w:asciiTheme="minorHAnsi" w:hAnsiTheme="minorHAnsi" w:cs="Arial"/>
          <w:b/>
          <w:bCs/>
          <w:sz w:val="22"/>
          <w:szCs w:val="22"/>
        </w:rPr>
        <w:t>IV</w:t>
      </w:r>
      <w:r w:rsidR="002C1230" w:rsidRPr="004355B7">
        <w:rPr>
          <w:rFonts w:asciiTheme="minorHAnsi" w:hAnsiTheme="minorHAnsi" w:cs="Arial"/>
          <w:b/>
          <w:bCs/>
          <w:sz w:val="22"/>
          <w:szCs w:val="22"/>
        </w:rPr>
        <w:t xml:space="preserve"> SWZ</w:t>
      </w:r>
      <w:r w:rsidR="002C1230" w:rsidRPr="004355B7">
        <w:rPr>
          <w:rFonts w:asciiTheme="minorHAnsi" w:hAnsiTheme="minorHAnsi" w:cs="Arial"/>
          <w:sz w:val="22"/>
          <w:szCs w:val="22"/>
        </w:rPr>
        <w:t xml:space="preserve"> oraz</w:t>
      </w:r>
      <w:r w:rsidRPr="004355B7">
        <w:rPr>
          <w:rFonts w:asciiTheme="minorHAnsi" w:hAnsiTheme="minorHAnsi" w:cs="Arial"/>
          <w:sz w:val="22"/>
          <w:szCs w:val="22"/>
        </w:rPr>
        <w:t xml:space="preserve"> spełniają warunki udziału w postępowaniu określone przez Zamawiającego zgodnie z art. </w:t>
      </w:r>
      <w:r w:rsidR="002C1230" w:rsidRPr="004355B7">
        <w:rPr>
          <w:rFonts w:asciiTheme="minorHAnsi" w:hAnsiTheme="minorHAnsi" w:cs="Arial"/>
          <w:sz w:val="22"/>
          <w:szCs w:val="22"/>
        </w:rPr>
        <w:t xml:space="preserve">112 ust. 2 ustawy Pzp </w:t>
      </w:r>
      <w:r w:rsidRPr="004355B7">
        <w:rPr>
          <w:rFonts w:asciiTheme="minorHAnsi" w:hAnsiTheme="minorHAnsi" w:cs="Arial"/>
          <w:sz w:val="22"/>
          <w:szCs w:val="22"/>
        </w:rPr>
        <w:t>dotyczące:</w:t>
      </w:r>
    </w:p>
    <w:p w14:paraId="07F4373D" w14:textId="52A93453" w:rsidR="008A38CE" w:rsidRPr="004355B7" w:rsidRDefault="002C1230" w:rsidP="0004448F">
      <w:pPr>
        <w:pStyle w:val="Akapitzlist"/>
        <w:numPr>
          <w:ilvl w:val="1"/>
          <w:numId w:val="21"/>
        </w:numPr>
        <w:spacing w:line="276" w:lineRule="auto"/>
        <w:ind w:left="993" w:hanging="567"/>
        <w:jc w:val="both"/>
        <w:rPr>
          <w:rFonts w:asciiTheme="minorHAnsi" w:hAnsiTheme="minorHAnsi" w:cs="Arial"/>
          <w:b/>
          <w:bCs/>
          <w:sz w:val="22"/>
          <w:szCs w:val="22"/>
        </w:rPr>
      </w:pPr>
      <w:r w:rsidRPr="004355B7">
        <w:rPr>
          <w:rFonts w:asciiTheme="minorHAnsi" w:hAnsiTheme="minorHAnsi" w:cs="Arial"/>
          <w:b/>
          <w:bCs/>
          <w:sz w:val="22"/>
          <w:szCs w:val="22"/>
        </w:rPr>
        <w:t>Zdolności do występowania w obrocie gospodarczym</w:t>
      </w:r>
      <w:r w:rsidR="0062500E" w:rsidRPr="004355B7">
        <w:rPr>
          <w:rFonts w:asciiTheme="minorHAnsi" w:hAnsiTheme="minorHAnsi" w:cs="Arial"/>
          <w:b/>
          <w:bCs/>
          <w:sz w:val="22"/>
          <w:szCs w:val="22"/>
        </w:rPr>
        <w:t>:</w:t>
      </w:r>
    </w:p>
    <w:p w14:paraId="5CDCCF7E" w14:textId="1BE2C64C" w:rsidR="0062500E" w:rsidRPr="004355B7" w:rsidRDefault="002C1230" w:rsidP="00E33CCD">
      <w:pPr>
        <w:pStyle w:val="Akapitzlist"/>
        <w:spacing w:line="276" w:lineRule="auto"/>
        <w:ind w:left="993"/>
        <w:jc w:val="both"/>
        <w:rPr>
          <w:rFonts w:asciiTheme="minorHAnsi" w:hAnsiTheme="minorHAnsi" w:cs="Arial"/>
          <w:sz w:val="22"/>
          <w:szCs w:val="22"/>
        </w:rPr>
      </w:pPr>
      <w:r w:rsidRPr="004355B7">
        <w:rPr>
          <w:rFonts w:asciiTheme="minorHAnsi" w:hAnsiTheme="minorHAnsi" w:cs="Arial"/>
          <w:sz w:val="22"/>
          <w:szCs w:val="22"/>
        </w:rPr>
        <w:t>Zamawiający nie stawia szczególnych wymagań w zakresie spełniania tego warunku.</w:t>
      </w:r>
    </w:p>
    <w:p w14:paraId="1DF60CF3" w14:textId="4049363C" w:rsidR="002C1230" w:rsidRPr="004355B7" w:rsidRDefault="002C1230" w:rsidP="0004448F">
      <w:pPr>
        <w:pStyle w:val="Akapitzlist"/>
        <w:numPr>
          <w:ilvl w:val="1"/>
          <w:numId w:val="21"/>
        </w:numPr>
        <w:spacing w:line="276" w:lineRule="auto"/>
        <w:ind w:left="993" w:hanging="567"/>
        <w:jc w:val="both"/>
        <w:rPr>
          <w:rFonts w:asciiTheme="minorHAnsi" w:hAnsiTheme="minorHAnsi" w:cs="Arial"/>
          <w:b/>
          <w:bCs/>
          <w:sz w:val="22"/>
          <w:szCs w:val="22"/>
        </w:rPr>
      </w:pPr>
      <w:r w:rsidRPr="004355B7">
        <w:rPr>
          <w:rFonts w:asciiTheme="minorHAnsi" w:hAnsiTheme="minorHAnsi" w:cs="Arial"/>
          <w:b/>
          <w:bCs/>
          <w:sz w:val="22"/>
          <w:szCs w:val="22"/>
        </w:rPr>
        <w:t>Uprawnień do prowadzenie określonej działalności gospodarczej lub zawodowej, o ile wynika to z odrębnych przepisów</w:t>
      </w:r>
      <w:r w:rsidR="0062500E" w:rsidRPr="004355B7">
        <w:rPr>
          <w:rFonts w:asciiTheme="minorHAnsi" w:hAnsiTheme="minorHAnsi" w:cs="Arial"/>
          <w:b/>
          <w:bCs/>
          <w:sz w:val="22"/>
          <w:szCs w:val="22"/>
        </w:rPr>
        <w:t>:</w:t>
      </w:r>
    </w:p>
    <w:p w14:paraId="6F7EE0C1" w14:textId="1A8CC4B4" w:rsidR="00023FFC" w:rsidRPr="004355B7" w:rsidRDefault="00023FFC" w:rsidP="000051E6">
      <w:pPr>
        <w:spacing w:line="276" w:lineRule="auto"/>
        <w:ind w:left="993"/>
        <w:contextualSpacing/>
        <w:jc w:val="both"/>
        <w:rPr>
          <w:rFonts w:asciiTheme="minorHAnsi" w:hAnsiTheme="minorHAnsi" w:cstheme="minorHAnsi"/>
          <w:sz w:val="22"/>
          <w:szCs w:val="22"/>
        </w:rPr>
      </w:pPr>
      <w:r w:rsidRPr="004355B7">
        <w:rPr>
          <w:rFonts w:asciiTheme="minorHAnsi" w:hAnsiTheme="minorHAnsi" w:cstheme="minorHAnsi"/>
          <w:bCs/>
          <w:sz w:val="22"/>
          <w:szCs w:val="22"/>
        </w:rPr>
        <w:t xml:space="preserve">Wykonawca musi wykazać, że posiada zezwolenie na prowadzenie działalności ubezpieczeniowej w zakresie wszystkich grup ryzyk objętych przedmiotem zamówienia zgodnie z ustawą z dnia 11 września 2015 r. o działalności ubezpieczeniowej </w:t>
      </w:r>
      <w:r w:rsidR="00AC2337" w:rsidRPr="004355B7">
        <w:rPr>
          <w:rFonts w:asciiTheme="minorHAnsi" w:hAnsiTheme="minorHAnsi" w:cstheme="minorHAnsi"/>
          <w:bCs/>
          <w:sz w:val="22"/>
          <w:szCs w:val="22"/>
        </w:rPr>
        <w:br/>
      </w:r>
      <w:r w:rsidRPr="004355B7">
        <w:rPr>
          <w:rFonts w:asciiTheme="minorHAnsi" w:hAnsiTheme="minorHAnsi" w:cstheme="minorHAnsi"/>
          <w:bCs/>
          <w:sz w:val="22"/>
          <w:szCs w:val="22"/>
        </w:rPr>
        <w:t xml:space="preserve">i </w:t>
      </w:r>
      <w:r w:rsidRPr="008D5603">
        <w:rPr>
          <w:rFonts w:asciiTheme="minorHAnsi" w:hAnsiTheme="minorHAnsi" w:cstheme="minorHAnsi"/>
          <w:bCs/>
          <w:sz w:val="22"/>
          <w:szCs w:val="22"/>
        </w:rPr>
        <w:t>reasekuracyjnej (</w:t>
      </w:r>
      <w:r w:rsidR="008D5603" w:rsidRPr="008D5603">
        <w:rPr>
          <w:rFonts w:asciiTheme="minorHAnsi" w:hAnsiTheme="minorHAnsi" w:cstheme="minorHAnsi"/>
          <w:sz w:val="22"/>
          <w:szCs w:val="22"/>
          <w:shd w:val="clear" w:color="auto" w:fill="FFFFFF"/>
        </w:rPr>
        <w:t>Dz. U. z 2024 r. poz. 838 z pó</w:t>
      </w:r>
      <w:r w:rsidR="008D5603" w:rsidRPr="008D5603">
        <w:rPr>
          <w:rFonts w:asciiTheme="minorHAnsi" w:hAnsiTheme="minorHAnsi" w:cstheme="minorHAnsi"/>
          <w:sz w:val="22"/>
          <w:szCs w:val="22"/>
        </w:rPr>
        <w:t>ź</w:t>
      </w:r>
      <w:r w:rsidR="008D5603" w:rsidRPr="008D5603">
        <w:rPr>
          <w:rFonts w:asciiTheme="minorHAnsi" w:hAnsiTheme="minorHAnsi" w:cstheme="minorHAnsi"/>
          <w:sz w:val="22"/>
          <w:szCs w:val="22"/>
          <w:shd w:val="clear" w:color="auto" w:fill="FFFFFF"/>
        </w:rPr>
        <w:t>n. zm.</w:t>
      </w:r>
      <w:r w:rsidRPr="008D5603">
        <w:rPr>
          <w:rFonts w:asciiTheme="minorHAnsi" w:hAnsiTheme="minorHAnsi" w:cstheme="minorHAnsi"/>
          <w:bCs/>
          <w:sz w:val="22"/>
          <w:szCs w:val="22"/>
        </w:rPr>
        <w:t xml:space="preserve">), </w:t>
      </w:r>
      <w:r w:rsidRPr="004355B7">
        <w:rPr>
          <w:rFonts w:asciiTheme="minorHAnsi" w:hAnsiTheme="minorHAnsi" w:cstheme="minorHAnsi"/>
          <w:sz w:val="22"/>
          <w:szCs w:val="22"/>
        </w:rPr>
        <w:t xml:space="preserve">a w przypadku gdy Wykonawca rozpoczął działalność przed wejściem w życie Ustawy z dnia 28 lipca 1990 r. </w:t>
      </w:r>
      <w:r w:rsidRPr="004355B7">
        <w:rPr>
          <w:rFonts w:asciiTheme="minorHAnsi" w:hAnsiTheme="minorHAnsi" w:cstheme="minorHAnsi"/>
          <w:bCs/>
          <w:sz w:val="22"/>
          <w:szCs w:val="22"/>
        </w:rPr>
        <w:t xml:space="preserve">o działalności ubezpieczeniowej </w:t>
      </w:r>
      <w:r w:rsidRPr="004355B7">
        <w:rPr>
          <w:rFonts w:asciiTheme="minorHAnsi" w:hAnsiTheme="minorHAnsi" w:cstheme="minorHAnsi"/>
          <w:sz w:val="22"/>
          <w:szCs w:val="22"/>
        </w:rPr>
        <w:t>(Dz. U. Nr 59, poz. 344 ze zm.) posiada zaświadczenie Ministra Finansów o posiadaniu zgody na wykonywanie działalności ubezpieczeniowej.</w:t>
      </w:r>
    </w:p>
    <w:p w14:paraId="733FC6C3" w14:textId="77777777" w:rsidR="00023FFC" w:rsidRPr="004355B7" w:rsidRDefault="00023FFC" w:rsidP="00023FFC">
      <w:pPr>
        <w:spacing w:line="276" w:lineRule="auto"/>
        <w:jc w:val="both"/>
        <w:rPr>
          <w:rFonts w:asciiTheme="minorHAnsi" w:hAnsiTheme="minorHAnsi" w:cs="Arial"/>
          <w:sz w:val="22"/>
          <w:szCs w:val="22"/>
        </w:rPr>
      </w:pPr>
    </w:p>
    <w:p w14:paraId="0339D8DC" w14:textId="53DF17B0" w:rsidR="002C1230" w:rsidRPr="004355B7" w:rsidRDefault="002C1230" w:rsidP="0004448F">
      <w:pPr>
        <w:pStyle w:val="Akapitzlist"/>
        <w:numPr>
          <w:ilvl w:val="1"/>
          <w:numId w:val="21"/>
        </w:numPr>
        <w:spacing w:line="276" w:lineRule="auto"/>
        <w:ind w:left="993" w:hanging="567"/>
        <w:jc w:val="both"/>
        <w:rPr>
          <w:rFonts w:asciiTheme="minorHAnsi" w:hAnsiTheme="minorHAnsi" w:cs="Arial"/>
          <w:b/>
          <w:bCs/>
          <w:sz w:val="22"/>
          <w:szCs w:val="22"/>
        </w:rPr>
      </w:pPr>
      <w:r w:rsidRPr="004355B7">
        <w:rPr>
          <w:rFonts w:asciiTheme="minorHAnsi" w:hAnsiTheme="minorHAnsi" w:cs="Arial"/>
          <w:b/>
          <w:bCs/>
          <w:sz w:val="22"/>
          <w:szCs w:val="22"/>
        </w:rPr>
        <w:t>Sytuacji ekonomicznej lub finansowej</w:t>
      </w:r>
      <w:r w:rsidR="0062500E" w:rsidRPr="004355B7">
        <w:rPr>
          <w:rFonts w:asciiTheme="minorHAnsi" w:hAnsiTheme="minorHAnsi" w:cs="Arial"/>
          <w:b/>
          <w:bCs/>
          <w:sz w:val="22"/>
          <w:szCs w:val="22"/>
        </w:rPr>
        <w:t>:</w:t>
      </w:r>
    </w:p>
    <w:p w14:paraId="63E833D5" w14:textId="24D30214" w:rsidR="00023FFC" w:rsidRPr="004355B7" w:rsidRDefault="00192627" w:rsidP="00192627">
      <w:pPr>
        <w:widowControl w:val="0"/>
        <w:pBdr>
          <w:top w:val="none" w:sz="0" w:space="0" w:color="000000"/>
          <w:left w:val="none" w:sz="0" w:space="0" w:color="000000"/>
          <w:bottom w:val="none" w:sz="0" w:space="0" w:color="000000"/>
          <w:right w:val="none" w:sz="0" w:space="0" w:color="000000"/>
        </w:pBdr>
        <w:tabs>
          <w:tab w:val="left" w:pos="993"/>
        </w:tabs>
        <w:suppressAutoHyphens/>
        <w:spacing w:before="113"/>
        <w:jc w:val="both"/>
        <w:textAlignment w:val="baseline"/>
        <w:rPr>
          <w:rFonts w:asciiTheme="minorHAnsi" w:hAnsiTheme="minorHAnsi" w:cstheme="minorHAnsi"/>
          <w:bCs/>
          <w:kern w:val="2"/>
          <w:sz w:val="22"/>
          <w:szCs w:val="22"/>
          <w:lang w:eastAsia="ar-SA"/>
        </w:rPr>
      </w:pPr>
      <w:r w:rsidRPr="004355B7">
        <w:rPr>
          <w:rFonts w:asciiTheme="minorHAnsi" w:eastAsia="Arial" w:hAnsiTheme="minorHAnsi" w:cstheme="minorHAnsi"/>
          <w:kern w:val="2"/>
          <w:sz w:val="22"/>
          <w:szCs w:val="22"/>
          <w:shd w:val="clear" w:color="auto" w:fill="FFFFFF"/>
        </w:rPr>
        <w:tab/>
      </w:r>
      <w:r w:rsidR="00023FFC" w:rsidRPr="004355B7">
        <w:rPr>
          <w:rFonts w:asciiTheme="minorHAnsi" w:eastAsia="Arial" w:hAnsiTheme="minorHAnsi" w:cstheme="minorHAnsi"/>
          <w:kern w:val="2"/>
          <w:sz w:val="22"/>
          <w:szCs w:val="22"/>
          <w:shd w:val="clear" w:color="auto" w:fill="FFFFFF"/>
        </w:rPr>
        <w:t>Zamawiający nie określa warunku udziału w postępowaniu w tym zakresie.</w:t>
      </w:r>
    </w:p>
    <w:p w14:paraId="1B407E7D" w14:textId="77777777" w:rsidR="0023136E" w:rsidRPr="004355B7" w:rsidRDefault="0023136E" w:rsidP="00E33CCD">
      <w:pPr>
        <w:spacing w:line="276" w:lineRule="auto"/>
        <w:jc w:val="both"/>
        <w:rPr>
          <w:rFonts w:asciiTheme="minorHAnsi" w:hAnsiTheme="minorHAnsi" w:cs="Arial"/>
          <w:b/>
          <w:bCs/>
          <w:sz w:val="22"/>
          <w:szCs w:val="22"/>
        </w:rPr>
      </w:pPr>
    </w:p>
    <w:p w14:paraId="1AD73950" w14:textId="029CC11D" w:rsidR="002C1230" w:rsidRPr="004355B7" w:rsidRDefault="002C1230" w:rsidP="0004448F">
      <w:pPr>
        <w:pStyle w:val="Akapitzlist"/>
        <w:numPr>
          <w:ilvl w:val="1"/>
          <w:numId w:val="21"/>
        </w:numPr>
        <w:spacing w:line="276" w:lineRule="auto"/>
        <w:ind w:left="993" w:hanging="567"/>
        <w:jc w:val="both"/>
        <w:rPr>
          <w:rFonts w:asciiTheme="minorHAnsi" w:hAnsiTheme="minorHAnsi" w:cs="Arial"/>
          <w:b/>
          <w:bCs/>
          <w:sz w:val="22"/>
          <w:szCs w:val="22"/>
        </w:rPr>
      </w:pPr>
      <w:r w:rsidRPr="004355B7">
        <w:rPr>
          <w:rFonts w:asciiTheme="minorHAnsi" w:hAnsiTheme="minorHAnsi" w:cs="Arial"/>
          <w:b/>
          <w:bCs/>
          <w:sz w:val="22"/>
          <w:szCs w:val="22"/>
        </w:rPr>
        <w:t>Zdolności technicznej lub zawodowej</w:t>
      </w:r>
      <w:r w:rsidR="0062500E" w:rsidRPr="004355B7">
        <w:rPr>
          <w:rFonts w:asciiTheme="minorHAnsi" w:hAnsiTheme="minorHAnsi" w:cs="Arial"/>
          <w:b/>
          <w:bCs/>
          <w:sz w:val="22"/>
          <w:szCs w:val="22"/>
        </w:rPr>
        <w:t>:</w:t>
      </w:r>
    </w:p>
    <w:p w14:paraId="2A466ED4" w14:textId="348B70FD" w:rsidR="00023FFC" w:rsidRPr="004355B7" w:rsidRDefault="00023FFC" w:rsidP="00192627">
      <w:pPr>
        <w:suppressAutoHyphens/>
        <w:spacing w:before="113"/>
        <w:ind w:left="285" w:firstLine="708"/>
        <w:jc w:val="both"/>
        <w:rPr>
          <w:rFonts w:asciiTheme="minorHAnsi" w:hAnsiTheme="minorHAnsi" w:cstheme="minorHAnsi"/>
        </w:rPr>
      </w:pPr>
      <w:r w:rsidRPr="004355B7">
        <w:rPr>
          <w:rStyle w:val="Domylnaczcionkaakapitu2"/>
          <w:rFonts w:asciiTheme="minorHAnsi" w:eastAsia="Arial" w:hAnsiTheme="minorHAnsi" w:cstheme="minorHAnsi"/>
          <w:kern w:val="2"/>
          <w:sz w:val="22"/>
          <w:szCs w:val="22"/>
          <w:shd w:val="clear" w:color="auto" w:fill="FFFFFF"/>
        </w:rPr>
        <w:t>Zamawiający nie określa warunku udziału w postępowaniu w tym zakresie.</w:t>
      </w:r>
    </w:p>
    <w:p w14:paraId="46E56892" w14:textId="77777777" w:rsidR="008408CA" w:rsidRPr="004355B7" w:rsidRDefault="008408CA" w:rsidP="00023FFC">
      <w:pPr>
        <w:autoSpaceDE w:val="0"/>
        <w:autoSpaceDN w:val="0"/>
        <w:adjustRightInd w:val="0"/>
        <w:rPr>
          <w:rFonts w:ascii="Times-Roman" w:hAnsi="Times-Roman" w:cs="Times-Roman"/>
          <w:sz w:val="24"/>
          <w:szCs w:val="24"/>
        </w:rPr>
      </w:pPr>
    </w:p>
    <w:p w14:paraId="562E9029" w14:textId="03C7C7AE" w:rsidR="009C7209" w:rsidRPr="004355B7" w:rsidRDefault="00F14A2B" w:rsidP="0004448F">
      <w:pPr>
        <w:pStyle w:val="Akapitzlist"/>
        <w:numPr>
          <w:ilvl w:val="0"/>
          <w:numId w:val="21"/>
        </w:numPr>
        <w:spacing w:line="276" w:lineRule="auto"/>
        <w:jc w:val="both"/>
        <w:rPr>
          <w:rFonts w:asciiTheme="minorHAnsi" w:hAnsiTheme="minorHAnsi" w:cs="Arial"/>
          <w:sz w:val="22"/>
          <w:szCs w:val="22"/>
        </w:rPr>
      </w:pPr>
      <w:r w:rsidRPr="004355B7">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4355B7">
        <w:rPr>
          <w:rFonts w:asciiTheme="minorHAnsi" w:hAnsiTheme="minorHAnsi" w:cs="Arial"/>
          <w:sz w:val="22"/>
          <w:szCs w:val="22"/>
        </w:rPr>
        <w:t xml:space="preserve"> </w:t>
      </w:r>
      <w:r w:rsidRPr="004355B7">
        <w:rPr>
          <w:rFonts w:asciiTheme="minorHAnsi" w:hAnsiTheme="minorHAnsi" w:cs="Arial"/>
          <w:sz w:val="22"/>
          <w:szCs w:val="22"/>
        </w:rPr>
        <w:t>Zamawiający dopuszcza łączne spełnianie warunków przez Wykonawców.</w:t>
      </w:r>
    </w:p>
    <w:p w14:paraId="79381196" w14:textId="77777777" w:rsidR="00B96D20" w:rsidRPr="004355B7" w:rsidRDefault="00B96D20" w:rsidP="00E33CCD">
      <w:pPr>
        <w:spacing w:line="276" w:lineRule="auto"/>
        <w:jc w:val="both"/>
        <w:rPr>
          <w:rFonts w:asciiTheme="minorHAnsi" w:hAnsiTheme="minorHAnsi" w:cstheme="minorHAnsi"/>
          <w:sz w:val="22"/>
          <w:szCs w:val="22"/>
        </w:rPr>
      </w:pPr>
    </w:p>
    <w:p w14:paraId="202106B0" w14:textId="6529C05C" w:rsidR="006D5E0C" w:rsidRPr="004355B7" w:rsidRDefault="008A38CE" w:rsidP="00C22CB1">
      <w:pPr>
        <w:pStyle w:val="Nagwek1"/>
        <w:numPr>
          <w:ilvl w:val="0"/>
          <w:numId w:val="20"/>
        </w:numPr>
        <w:ind w:left="567" w:hanging="567"/>
        <w:rPr>
          <w:rFonts w:asciiTheme="minorHAnsi" w:hAnsiTheme="minorHAnsi" w:cs="Arial"/>
          <w:sz w:val="26"/>
          <w:szCs w:val="26"/>
        </w:rPr>
      </w:pPr>
      <w:bookmarkStart w:id="18" w:name="_Toc75249018"/>
      <w:r w:rsidRPr="004355B7">
        <w:rPr>
          <w:rFonts w:asciiTheme="minorHAnsi" w:hAnsiTheme="minorHAnsi"/>
          <w:sz w:val="26"/>
          <w:szCs w:val="26"/>
        </w:rPr>
        <w:t>PODSTAWY</w:t>
      </w:r>
      <w:r w:rsidRPr="004355B7">
        <w:rPr>
          <w:rFonts w:asciiTheme="minorHAnsi" w:hAnsiTheme="minorHAnsi" w:cs="Arial"/>
          <w:sz w:val="26"/>
          <w:szCs w:val="26"/>
        </w:rPr>
        <w:t xml:space="preserve"> WYKLUCZENIA</w:t>
      </w:r>
      <w:bookmarkEnd w:id="18"/>
    </w:p>
    <w:p w14:paraId="426CBD69" w14:textId="60AB2F19" w:rsidR="00781F6C" w:rsidRPr="004355B7" w:rsidRDefault="00781F6C" w:rsidP="00E33CCD">
      <w:pPr>
        <w:spacing w:line="276" w:lineRule="auto"/>
        <w:jc w:val="both"/>
        <w:rPr>
          <w:rFonts w:asciiTheme="minorHAnsi" w:hAnsiTheme="minorHAnsi" w:cs="Arial"/>
          <w:sz w:val="22"/>
          <w:szCs w:val="22"/>
        </w:rPr>
      </w:pPr>
    </w:p>
    <w:p w14:paraId="044C9D43" w14:textId="38B69A3E" w:rsidR="00F06733" w:rsidRPr="004355B7" w:rsidRDefault="00781F6C" w:rsidP="0004448F">
      <w:pPr>
        <w:pStyle w:val="Akapitzlist"/>
        <w:numPr>
          <w:ilvl w:val="0"/>
          <w:numId w:val="2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Zamawiający wykluczy z postępowania Wykonawców, </w:t>
      </w:r>
      <w:r w:rsidR="00F06733" w:rsidRPr="004355B7">
        <w:rPr>
          <w:rFonts w:asciiTheme="minorHAnsi" w:hAnsiTheme="minorHAnsi" w:cs="Arial"/>
          <w:sz w:val="22"/>
          <w:szCs w:val="22"/>
        </w:rPr>
        <w:t>w stosunku do których zachodzi którakolwiek z okoliczności wskazanych:</w:t>
      </w:r>
    </w:p>
    <w:p w14:paraId="4F905DDD" w14:textId="7116198E" w:rsidR="00F06733" w:rsidRPr="004355B7" w:rsidRDefault="002F0D89"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W</w:t>
      </w:r>
      <w:r w:rsidR="00F06733" w:rsidRPr="004355B7">
        <w:rPr>
          <w:rFonts w:asciiTheme="minorHAnsi" w:hAnsiTheme="minorHAnsi" w:cs="Arial"/>
          <w:sz w:val="22"/>
          <w:szCs w:val="22"/>
        </w:rPr>
        <w:t xml:space="preserve"> art. 108 ust</w:t>
      </w:r>
      <w:r w:rsidRPr="004355B7">
        <w:rPr>
          <w:rFonts w:asciiTheme="minorHAnsi" w:hAnsiTheme="minorHAnsi" w:cs="Arial"/>
          <w:sz w:val="22"/>
          <w:szCs w:val="22"/>
        </w:rPr>
        <w:t>.</w:t>
      </w:r>
      <w:r w:rsidR="00F06733" w:rsidRPr="004355B7">
        <w:rPr>
          <w:rFonts w:asciiTheme="minorHAnsi" w:hAnsiTheme="minorHAnsi" w:cs="Arial"/>
          <w:sz w:val="22"/>
          <w:szCs w:val="22"/>
        </w:rPr>
        <w:t xml:space="preserve"> 1 </w:t>
      </w:r>
      <w:r w:rsidR="00B96D20" w:rsidRPr="004355B7">
        <w:rPr>
          <w:rFonts w:asciiTheme="minorHAnsi" w:hAnsiTheme="minorHAnsi" w:cs="Arial"/>
          <w:sz w:val="22"/>
          <w:szCs w:val="22"/>
        </w:rPr>
        <w:t xml:space="preserve">pkt. 1-6 </w:t>
      </w:r>
      <w:r w:rsidR="00F06733" w:rsidRPr="004355B7">
        <w:rPr>
          <w:rFonts w:asciiTheme="minorHAnsi" w:hAnsiTheme="minorHAnsi" w:cs="Arial"/>
          <w:sz w:val="22"/>
          <w:szCs w:val="22"/>
        </w:rPr>
        <w:t>ustawy Pzp</w:t>
      </w:r>
      <w:r w:rsidR="00B96D20" w:rsidRPr="004355B7">
        <w:rPr>
          <w:rFonts w:asciiTheme="minorHAnsi" w:hAnsiTheme="minorHAnsi" w:cs="Arial"/>
          <w:sz w:val="22"/>
          <w:szCs w:val="22"/>
        </w:rPr>
        <w:t xml:space="preserve"> (obligatoryjne przesłanki wykluczenia )</w:t>
      </w:r>
    </w:p>
    <w:p w14:paraId="09BC1056" w14:textId="7EC71A2F" w:rsidR="00CE355F" w:rsidRPr="004355B7" w:rsidRDefault="002F0D89"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 xml:space="preserve">W art. 109 ust. 1 pkt. </w:t>
      </w:r>
      <w:r w:rsidR="005029C7" w:rsidRPr="004355B7">
        <w:rPr>
          <w:rFonts w:asciiTheme="minorHAnsi" w:hAnsiTheme="minorHAnsi" w:cs="Arial"/>
          <w:sz w:val="22"/>
          <w:szCs w:val="22"/>
        </w:rPr>
        <w:t>4</w:t>
      </w:r>
      <w:r w:rsidRPr="004355B7">
        <w:rPr>
          <w:rFonts w:asciiTheme="minorHAnsi" w:hAnsiTheme="minorHAnsi" w:cs="Arial"/>
          <w:sz w:val="22"/>
          <w:szCs w:val="22"/>
        </w:rPr>
        <w:t xml:space="preserve"> ustawy Pzp, tj.:</w:t>
      </w:r>
    </w:p>
    <w:p w14:paraId="068EBD16" w14:textId="1BD1D569" w:rsidR="002F0D89" w:rsidRPr="004355B7" w:rsidRDefault="002F0D89" w:rsidP="00807207">
      <w:pPr>
        <w:pStyle w:val="Akapitzlist"/>
        <w:numPr>
          <w:ilvl w:val="1"/>
          <w:numId w:val="25"/>
        </w:numPr>
        <w:spacing w:before="60" w:after="60" w:line="276" w:lineRule="auto"/>
        <w:ind w:left="1134" w:hanging="283"/>
        <w:jc w:val="both"/>
        <w:rPr>
          <w:rFonts w:asciiTheme="minorHAnsi" w:hAnsiTheme="minorHAnsi" w:cs="Arial"/>
          <w:sz w:val="22"/>
          <w:szCs w:val="22"/>
        </w:rPr>
      </w:pPr>
      <w:r w:rsidRPr="004355B7">
        <w:rPr>
          <w:rFonts w:asciiTheme="minorHAnsi" w:hAnsiTheme="min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97CACE2" w14:textId="3CECD54C" w:rsidR="00641332" w:rsidRPr="004355B7" w:rsidRDefault="00641332" w:rsidP="0004448F">
      <w:pPr>
        <w:pStyle w:val="Akapitzlist"/>
        <w:numPr>
          <w:ilvl w:val="0"/>
          <w:numId w:val="2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Wykonawca może zostać wykluczony przez Zamawiającego na każdym etapie postępowania </w:t>
      </w:r>
      <w:r w:rsidR="002F0D89" w:rsidRPr="004355B7">
        <w:rPr>
          <w:rFonts w:asciiTheme="minorHAnsi" w:hAnsiTheme="minorHAnsi" w:cs="Arial"/>
          <w:sz w:val="22"/>
          <w:szCs w:val="22"/>
        </w:rPr>
        <w:br/>
      </w:r>
      <w:r w:rsidRPr="004355B7">
        <w:rPr>
          <w:rFonts w:asciiTheme="minorHAnsi" w:hAnsiTheme="minorHAnsi" w:cs="Arial"/>
          <w:sz w:val="22"/>
          <w:szCs w:val="22"/>
        </w:rPr>
        <w:t>o udzielenie zamówieni</w:t>
      </w:r>
      <w:r w:rsidR="00DB50A8" w:rsidRPr="004355B7">
        <w:rPr>
          <w:rFonts w:asciiTheme="minorHAnsi" w:hAnsiTheme="minorHAnsi" w:cs="Arial"/>
          <w:sz w:val="22"/>
          <w:szCs w:val="22"/>
        </w:rPr>
        <w:t>a.</w:t>
      </w:r>
    </w:p>
    <w:p w14:paraId="41BA84EC" w14:textId="4F415991" w:rsidR="00147BCB" w:rsidRPr="004355B7" w:rsidRDefault="002F0D89" w:rsidP="0004448F">
      <w:pPr>
        <w:pStyle w:val="Akapitzlist"/>
        <w:numPr>
          <w:ilvl w:val="0"/>
          <w:numId w:val="2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Wykluczenie Wykonawcy następuje zgodnie z art. 111 ustawy Pzp.</w:t>
      </w:r>
    </w:p>
    <w:p w14:paraId="5D019F74" w14:textId="692EE670" w:rsidR="00310AAA" w:rsidRDefault="00B96D20" w:rsidP="00B96D20">
      <w:pPr>
        <w:pStyle w:val="Akapitzlist"/>
        <w:numPr>
          <w:ilvl w:val="0"/>
          <w:numId w:val="22"/>
        </w:numPr>
        <w:spacing w:line="276" w:lineRule="auto"/>
        <w:ind w:left="426" w:hanging="426"/>
        <w:jc w:val="both"/>
        <w:rPr>
          <w:rFonts w:asciiTheme="minorHAnsi" w:hAnsiTheme="minorHAnsi" w:cstheme="minorHAnsi"/>
          <w:sz w:val="22"/>
          <w:szCs w:val="22"/>
          <w:lang w:eastAsia="ar-SA"/>
        </w:rPr>
      </w:pPr>
      <w:r w:rsidRPr="004355B7">
        <w:rPr>
          <w:rFonts w:asciiTheme="minorHAnsi" w:hAnsiTheme="minorHAnsi" w:cstheme="minorHAnsi"/>
          <w:sz w:val="22"/>
          <w:szCs w:val="22"/>
          <w:lang w:eastAsia="ar-SA"/>
        </w:rPr>
        <w:t>W przypadku Towarzystw Ubezpieczeń Wzajemnych, statut towarzystwa musi określać, iż Ubezpieczający/Ubezpieczony nie będzie zobowiązany do udziału w pokryciu strat towarzystwa przez wnoszenie dodatkowej składki ubezpieczeniowej jak również innych zobowiązań poza zobowiązaniami wynikającymi z umowy ubezpieczenia</w:t>
      </w:r>
      <w:r w:rsidR="00192627" w:rsidRPr="004355B7">
        <w:rPr>
          <w:rFonts w:asciiTheme="minorHAnsi" w:hAnsiTheme="minorHAnsi" w:cstheme="minorHAnsi"/>
          <w:sz w:val="22"/>
          <w:szCs w:val="22"/>
          <w:lang w:eastAsia="ar-SA"/>
        </w:rPr>
        <w:t>.</w:t>
      </w:r>
    </w:p>
    <w:p w14:paraId="474B517F" w14:textId="77777777" w:rsidR="00310AAA" w:rsidRDefault="00310AAA">
      <w:pPr>
        <w:rPr>
          <w:rFonts w:asciiTheme="minorHAnsi" w:hAnsiTheme="minorHAnsi" w:cstheme="minorHAnsi"/>
          <w:sz w:val="22"/>
          <w:szCs w:val="22"/>
          <w:lang w:eastAsia="ar-SA"/>
        </w:rPr>
      </w:pPr>
      <w:r>
        <w:rPr>
          <w:rFonts w:asciiTheme="minorHAnsi" w:hAnsiTheme="minorHAnsi" w:cstheme="minorHAnsi"/>
          <w:sz w:val="22"/>
          <w:szCs w:val="22"/>
          <w:lang w:eastAsia="ar-SA"/>
        </w:rPr>
        <w:br w:type="page"/>
      </w:r>
    </w:p>
    <w:p w14:paraId="7EA2C6B7" w14:textId="77777777" w:rsidR="001133D7" w:rsidRPr="004355B7" w:rsidRDefault="001133D7" w:rsidP="00C22CB1">
      <w:pPr>
        <w:pStyle w:val="Nagwek1"/>
        <w:numPr>
          <w:ilvl w:val="0"/>
          <w:numId w:val="20"/>
        </w:numPr>
        <w:spacing w:line="276" w:lineRule="auto"/>
        <w:ind w:left="567" w:hanging="567"/>
        <w:rPr>
          <w:rFonts w:asciiTheme="minorHAnsi" w:hAnsiTheme="minorHAnsi" w:cs="Arial"/>
          <w:sz w:val="26"/>
          <w:szCs w:val="26"/>
        </w:rPr>
      </w:pPr>
      <w:bookmarkStart w:id="19" w:name="_Toc75249019"/>
      <w:r w:rsidRPr="004355B7">
        <w:rPr>
          <w:rFonts w:asciiTheme="minorHAnsi" w:hAnsiTheme="minorHAnsi" w:cs="Arial"/>
          <w:sz w:val="26"/>
          <w:szCs w:val="26"/>
        </w:rPr>
        <w:lastRenderedPageBreak/>
        <w:t>PROCEDURA SANACYJNA - SAMOOCZYSZCZENIE</w:t>
      </w:r>
      <w:bookmarkEnd w:id="19"/>
    </w:p>
    <w:p w14:paraId="45AE58A9" w14:textId="77777777" w:rsidR="001133D7" w:rsidRPr="004355B7" w:rsidRDefault="001133D7" w:rsidP="00B51A42">
      <w:pPr>
        <w:pStyle w:val="Akapitzlist"/>
        <w:autoSpaceDE w:val="0"/>
        <w:autoSpaceDN w:val="0"/>
        <w:adjustRightInd w:val="0"/>
        <w:ind w:left="810"/>
        <w:rPr>
          <w:rFonts w:asciiTheme="minorHAnsi" w:hAnsiTheme="minorHAnsi" w:cs="Arial"/>
          <w:sz w:val="22"/>
          <w:szCs w:val="22"/>
        </w:rPr>
      </w:pPr>
    </w:p>
    <w:p w14:paraId="26E9FA8D" w14:textId="6B890C3A" w:rsidR="003C19C0" w:rsidRPr="004355B7"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 okolicznościach określonych w art. 108 ust. 1 pkt. 1,2, i 5</w:t>
      </w:r>
      <w:r w:rsidR="00641332" w:rsidRPr="004355B7">
        <w:rPr>
          <w:rFonts w:asciiTheme="minorHAnsi" w:hAnsiTheme="minorHAnsi" w:cs="Arial"/>
          <w:sz w:val="22"/>
          <w:szCs w:val="22"/>
        </w:rPr>
        <w:t xml:space="preserve"> </w:t>
      </w:r>
      <w:r w:rsidRPr="004355B7">
        <w:rPr>
          <w:rFonts w:asciiTheme="minorHAnsi" w:hAnsiTheme="minorHAnsi" w:cs="Arial"/>
          <w:sz w:val="22"/>
          <w:szCs w:val="22"/>
        </w:rPr>
        <w:t>ustawy Pzp, Wykonawca nie podlega wykluczeniu, jeżeli udowodni Zamawiającemu, że spełnił łącznie przesłanki</w:t>
      </w:r>
      <w:r w:rsidR="002F0D89" w:rsidRPr="004355B7">
        <w:rPr>
          <w:rFonts w:asciiTheme="minorHAnsi" w:hAnsiTheme="minorHAnsi" w:cs="Arial"/>
          <w:sz w:val="22"/>
          <w:szCs w:val="22"/>
        </w:rPr>
        <w:t>, o których mowa w art. 110 ust. 2 ustawy Pzp</w:t>
      </w:r>
    </w:p>
    <w:p w14:paraId="74BEEC22" w14:textId="34D377C3" w:rsidR="00781F6C" w:rsidRPr="004355B7"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Zamawiający ocenia, czy podjęte przez Wykonawcę czynności, o których mowa </w:t>
      </w:r>
      <w:r w:rsidR="002F0D89" w:rsidRPr="004355B7">
        <w:rPr>
          <w:rFonts w:asciiTheme="minorHAnsi" w:hAnsiTheme="minorHAnsi" w:cs="Arial"/>
          <w:sz w:val="22"/>
          <w:szCs w:val="22"/>
        </w:rPr>
        <w:t>powyżej</w:t>
      </w:r>
      <w:r w:rsidRPr="004355B7">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7A3EAC84" w14:textId="77777777" w:rsidR="002F0D89" w:rsidRPr="004355B7" w:rsidRDefault="002F0D89" w:rsidP="00E33CCD">
      <w:pPr>
        <w:pStyle w:val="Akapitzlist"/>
        <w:spacing w:line="276" w:lineRule="auto"/>
        <w:ind w:left="426"/>
        <w:jc w:val="both"/>
        <w:rPr>
          <w:rFonts w:asciiTheme="minorHAnsi" w:hAnsiTheme="minorHAnsi" w:cs="Arial"/>
          <w:sz w:val="22"/>
          <w:szCs w:val="22"/>
        </w:rPr>
      </w:pPr>
    </w:p>
    <w:p w14:paraId="6781B350" w14:textId="600272AF" w:rsidR="00E4113C" w:rsidRPr="004355B7" w:rsidRDefault="002F0D89" w:rsidP="00C22CB1">
      <w:pPr>
        <w:pStyle w:val="Nagwek1"/>
        <w:numPr>
          <w:ilvl w:val="0"/>
          <w:numId w:val="20"/>
        </w:numPr>
        <w:spacing w:line="276" w:lineRule="auto"/>
        <w:ind w:left="567" w:hanging="567"/>
        <w:rPr>
          <w:rFonts w:asciiTheme="minorHAnsi" w:hAnsiTheme="minorHAnsi" w:cs="Arial"/>
          <w:sz w:val="26"/>
          <w:szCs w:val="26"/>
        </w:rPr>
      </w:pPr>
      <w:bookmarkStart w:id="20" w:name="_Toc75249020"/>
      <w:r w:rsidRPr="004355B7">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0"/>
    </w:p>
    <w:p w14:paraId="6534B70E" w14:textId="77777777" w:rsidR="00DC5FF5" w:rsidRPr="004355B7" w:rsidRDefault="00DC5FF5" w:rsidP="00E33CCD">
      <w:pPr>
        <w:spacing w:line="276" w:lineRule="auto"/>
        <w:jc w:val="both"/>
      </w:pPr>
    </w:p>
    <w:p w14:paraId="7DB27872" w14:textId="3B9E2F10" w:rsidR="00DC5FF5" w:rsidRPr="004355B7" w:rsidRDefault="00DC5FF5" w:rsidP="0004448F">
      <w:pPr>
        <w:pStyle w:val="Akapitzlist"/>
        <w:numPr>
          <w:ilvl w:val="0"/>
          <w:numId w:val="23"/>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DOKUMENTY SKŁADANE RAZEM Z OFERTĄ:</w:t>
      </w:r>
    </w:p>
    <w:p w14:paraId="377DE2AD" w14:textId="3BD0B7E5" w:rsidR="00F12CA6" w:rsidRPr="004355B7" w:rsidRDefault="005F5722" w:rsidP="0004448F">
      <w:pPr>
        <w:pStyle w:val="Akapitzlist"/>
        <w:numPr>
          <w:ilvl w:val="1"/>
          <w:numId w:val="23"/>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 xml:space="preserve">Do oferty </w:t>
      </w:r>
      <w:r w:rsidR="00D83B16" w:rsidRPr="004355B7">
        <w:rPr>
          <w:rFonts w:asciiTheme="minorHAnsi" w:hAnsiTheme="minorHAnsi" w:cs="Arial"/>
          <w:sz w:val="22"/>
          <w:szCs w:val="22"/>
        </w:rPr>
        <w:t>(</w:t>
      </w:r>
      <w:r w:rsidR="00D83B16" w:rsidRPr="004355B7">
        <w:rPr>
          <w:rFonts w:asciiTheme="minorHAnsi" w:hAnsiTheme="minorHAnsi" w:cs="Arial"/>
          <w:b/>
          <w:bCs/>
          <w:sz w:val="22"/>
          <w:szCs w:val="22"/>
        </w:rPr>
        <w:t>załącznik A</w:t>
      </w:r>
      <w:r w:rsidR="00D83B16" w:rsidRPr="004355B7">
        <w:rPr>
          <w:rFonts w:asciiTheme="minorHAnsi" w:hAnsiTheme="minorHAnsi" w:cs="Arial"/>
          <w:sz w:val="22"/>
          <w:szCs w:val="22"/>
        </w:rPr>
        <w:t xml:space="preserve">) </w:t>
      </w:r>
      <w:r w:rsidRPr="004355B7">
        <w:rPr>
          <w:rFonts w:asciiTheme="minorHAnsi" w:hAnsiTheme="minorHAnsi" w:cs="Arial"/>
          <w:sz w:val="22"/>
          <w:szCs w:val="22"/>
        </w:rPr>
        <w:t xml:space="preserve">Wykonawca </w:t>
      </w:r>
      <w:r w:rsidR="00F12CA6" w:rsidRPr="004355B7">
        <w:rPr>
          <w:rFonts w:asciiTheme="minorHAnsi" w:hAnsiTheme="minorHAnsi" w:cs="Arial"/>
          <w:sz w:val="22"/>
          <w:szCs w:val="22"/>
        </w:rPr>
        <w:t xml:space="preserve">zobowiązany jest </w:t>
      </w:r>
      <w:r w:rsidRPr="004355B7">
        <w:rPr>
          <w:rFonts w:asciiTheme="minorHAnsi" w:hAnsiTheme="minorHAnsi" w:cs="Arial"/>
          <w:sz w:val="22"/>
          <w:szCs w:val="22"/>
        </w:rPr>
        <w:t xml:space="preserve">dołączyć aktualne na dzień składania ofert </w:t>
      </w:r>
      <w:r w:rsidR="00247EF8" w:rsidRPr="004355B7">
        <w:rPr>
          <w:rFonts w:asciiTheme="minorHAnsi" w:hAnsiTheme="minorHAnsi" w:cs="Arial"/>
          <w:b/>
          <w:bCs/>
          <w:sz w:val="22"/>
          <w:szCs w:val="22"/>
        </w:rPr>
        <w:t xml:space="preserve">oświadczenie </w:t>
      </w:r>
      <w:r w:rsidR="000B7592" w:rsidRPr="004355B7">
        <w:rPr>
          <w:rFonts w:asciiTheme="minorHAnsi" w:hAnsiTheme="minorHAnsi" w:cs="Arial"/>
          <w:b/>
          <w:bCs/>
          <w:sz w:val="22"/>
          <w:szCs w:val="22"/>
        </w:rPr>
        <w:t xml:space="preserve">o </w:t>
      </w:r>
      <w:r w:rsidR="00F12CA6" w:rsidRPr="004355B7">
        <w:rPr>
          <w:rFonts w:asciiTheme="minorHAnsi" w:hAnsiTheme="minorHAnsi" w:cs="Arial"/>
          <w:b/>
          <w:bCs/>
          <w:sz w:val="22"/>
          <w:szCs w:val="22"/>
        </w:rPr>
        <w:t>braku podstaw do</w:t>
      </w:r>
      <w:r w:rsidR="000B7592" w:rsidRPr="004355B7">
        <w:rPr>
          <w:rFonts w:asciiTheme="minorHAnsi" w:hAnsiTheme="minorHAnsi" w:cs="Arial"/>
          <w:b/>
          <w:bCs/>
          <w:sz w:val="22"/>
          <w:szCs w:val="22"/>
        </w:rPr>
        <w:t xml:space="preserve"> wykluczeni</w:t>
      </w:r>
      <w:r w:rsidR="00F12CA6" w:rsidRPr="004355B7">
        <w:rPr>
          <w:rFonts w:asciiTheme="minorHAnsi" w:hAnsiTheme="minorHAnsi" w:cs="Arial"/>
          <w:b/>
          <w:bCs/>
          <w:sz w:val="22"/>
          <w:szCs w:val="22"/>
        </w:rPr>
        <w:t>a</w:t>
      </w:r>
      <w:r w:rsidR="000B7592" w:rsidRPr="004355B7">
        <w:rPr>
          <w:rFonts w:asciiTheme="minorHAnsi" w:hAnsiTheme="minorHAnsi" w:cs="Arial"/>
          <w:b/>
          <w:bCs/>
          <w:sz w:val="22"/>
          <w:szCs w:val="22"/>
        </w:rPr>
        <w:t xml:space="preserve"> oraz spełnianiu warunków udziału </w:t>
      </w:r>
      <w:r w:rsidR="009C7209" w:rsidRPr="004355B7">
        <w:rPr>
          <w:rFonts w:asciiTheme="minorHAnsi" w:hAnsiTheme="minorHAnsi" w:cs="Arial"/>
          <w:b/>
          <w:bCs/>
          <w:sz w:val="22"/>
          <w:szCs w:val="22"/>
        </w:rPr>
        <w:br/>
      </w:r>
      <w:r w:rsidR="000B7592" w:rsidRPr="004355B7">
        <w:rPr>
          <w:rFonts w:asciiTheme="minorHAnsi" w:hAnsiTheme="minorHAnsi" w:cs="Arial"/>
          <w:b/>
          <w:bCs/>
          <w:sz w:val="22"/>
          <w:szCs w:val="22"/>
        </w:rPr>
        <w:t>w postępowaniu</w:t>
      </w:r>
      <w:r w:rsidR="000B7592" w:rsidRPr="004355B7">
        <w:rPr>
          <w:rFonts w:asciiTheme="minorHAnsi" w:hAnsiTheme="minorHAnsi" w:cs="Arial"/>
          <w:sz w:val="22"/>
          <w:szCs w:val="22"/>
        </w:rPr>
        <w:t xml:space="preserve"> w zakresie wskazanym w </w:t>
      </w:r>
      <w:r w:rsidR="000F41FF" w:rsidRPr="004355B7">
        <w:rPr>
          <w:rFonts w:asciiTheme="minorHAnsi" w:hAnsiTheme="minorHAnsi" w:cs="Arial"/>
          <w:b/>
          <w:bCs/>
          <w:sz w:val="22"/>
          <w:szCs w:val="22"/>
        </w:rPr>
        <w:t>R</w:t>
      </w:r>
      <w:r w:rsidR="000B7592" w:rsidRPr="004355B7">
        <w:rPr>
          <w:rFonts w:asciiTheme="minorHAnsi" w:hAnsiTheme="minorHAnsi" w:cs="Arial"/>
          <w:b/>
          <w:bCs/>
          <w:sz w:val="22"/>
          <w:szCs w:val="22"/>
        </w:rPr>
        <w:t>ozdziale XI</w:t>
      </w:r>
      <w:r w:rsidR="00F12CA6" w:rsidRPr="004355B7">
        <w:rPr>
          <w:rFonts w:asciiTheme="minorHAnsi" w:hAnsiTheme="minorHAnsi" w:cs="Arial"/>
          <w:b/>
          <w:bCs/>
          <w:sz w:val="22"/>
          <w:szCs w:val="22"/>
        </w:rPr>
        <w:t>II</w:t>
      </w:r>
      <w:r w:rsidR="000B7592" w:rsidRPr="004355B7">
        <w:rPr>
          <w:rFonts w:asciiTheme="minorHAnsi" w:hAnsiTheme="minorHAnsi" w:cs="Arial"/>
          <w:b/>
          <w:bCs/>
          <w:sz w:val="22"/>
          <w:szCs w:val="22"/>
        </w:rPr>
        <w:t xml:space="preserve"> i XI</w:t>
      </w:r>
      <w:r w:rsidR="00F12CA6" w:rsidRPr="004355B7">
        <w:rPr>
          <w:rFonts w:asciiTheme="minorHAnsi" w:hAnsiTheme="minorHAnsi" w:cs="Arial"/>
          <w:b/>
          <w:bCs/>
          <w:sz w:val="22"/>
          <w:szCs w:val="22"/>
        </w:rPr>
        <w:t>V</w:t>
      </w:r>
      <w:r w:rsidR="000B7592" w:rsidRPr="004355B7">
        <w:rPr>
          <w:rFonts w:asciiTheme="minorHAnsi" w:hAnsiTheme="minorHAnsi" w:cs="Arial"/>
          <w:b/>
          <w:bCs/>
          <w:sz w:val="22"/>
          <w:szCs w:val="22"/>
        </w:rPr>
        <w:t xml:space="preserve"> SWZ</w:t>
      </w:r>
      <w:r w:rsidR="000B7592" w:rsidRPr="004355B7">
        <w:rPr>
          <w:rFonts w:asciiTheme="minorHAnsi" w:hAnsiTheme="minorHAnsi" w:cs="Arial"/>
          <w:sz w:val="22"/>
          <w:szCs w:val="22"/>
        </w:rPr>
        <w:t xml:space="preserve">. </w:t>
      </w:r>
    </w:p>
    <w:p w14:paraId="2A9F6F6C" w14:textId="39E15113" w:rsidR="005F5722" w:rsidRPr="004355B7" w:rsidRDefault="000B7592" w:rsidP="0004448F">
      <w:pPr>
        <w:pStyle w:val="Akapitzlist"/>
        <w:numPr>
          <w:ilvl w:val="1"/>
          <w:numId w:val="23"/>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 xml:space="preserve">Informacje zawarte w oświadczeniu </w:t>
      </w:r>
      <w:r w:rsidRPr="004355B7">
        <w:rPr>
          <w:rFonts w:asciiTheme="minorHAnsi" w:hAnsiTheme="minorHAnsi" w:cs="Arial"/>
          <w:b/>
          <w:bCs/>
          <w:sz w:val="22"/>
          <w:szCs w:val="22"/>
        </w:rPr>
        <w:t>(załącznik</w:t>
      </w:r>
      <w:r w:rsidRPr="004355B7">
        <w:rPr>
          <w:rFonts w:asciiTheme="minorHAnsi" w:hAnsiTheme="minorHAnsi" w:cs="Arial"/>
          <w:sz w:val="22"/>
          <w:szCs w:val="22"/>
        </w:rPr>
        <w:t xml:space="preserve"> </w:t>
      </w:r>
      <w:r w:rsidRPr="004355B7">
        <w:rPr>
          <w:rFonts w:asciiTheme="minorHAnsi" w:hAnsiTheme="minorHAnsi" w:cs="Arial"/>
          <w:b/>
          <w:bCs/>
          <w:sz w:val="22"/>
          <w:szCs w:val="22"/>
        </w:rPr>
        <w:t>B)</w:t>
      </w:r>
      <w:r w:rsidRPr="004355B7">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4355B7" w:rsidRDefault="00D83B16" w:rsidP="0004448F">
      <w:pPr>
        <w:pStyle w:val="Akapitzlist"/>
        <w:numPr>
          <w:ilvl w:val="2"/>
          <w:numId w:val="23"/>
        </w:numPr>
        <w:spacing w:line="276" w:lineRule="auto"/>
        <w:ind w:left="1418" w:hanging="567"/>
        <w:jc w:val="both"/>
        <w:rPr>
          <w:rFonts w:asciiTheme="minorHAnsi" w:hAnsiTheme="minorHAnsi" w:cs="Arial"/>
          <w:sz w:val="22"/>
          <w:szCs w:val="22"/>
        </w:rPr>
      </w:pPr>
      <w:r w:rsidRPr="004355B7">
        <w:rPr>
          <w:rFonts w:asciiTheme="minorHAnsi" w:hAnsiTheme="minorHAnsi" w:cs="Arial"/>
          <w:sz w:val="22"/>
          <w:szCs w:val="22"/>
        </w:rPr>
        <w:t xml:space="preserve">Oświadczenie składają </w:t>
      </w:r>
      <w:r w:rsidRPr="004355B7">
        <w:rPr>
          <w:rFonts w:asciiTheme="minorHAnsi" w:hAnsiTheme="minorHAnsi" w:cs="Arial"/>
          <w:b/>
          <w:bCs/>
          <w:sz w:val="22"/>
          <w:szCs w:val="22"/>
        </w:rPr>
        <w:t>odrębnie:</w:t>
      </w:r>
    </w:p>
    <w:p w14:paraId="19DA4012" w14:textId="006D7CB8" w:rsidR="00D83B16" w:rsidRPr="004355B7" w:rsidRDefault="00D83B16" w:rsidP="0004448F">
      <w:pPr>
        <w:pStyle w:val="Akapitzlist"/>
        <w:numPr>
          <w:ilvl w:val="0"/>
          <w:numId w:val="24"/>
        </w:numPr>
        <w:spacing w:line="276" w:lineRule="auto"/>
        <w:ind w:left="1701" w:hanging="283"/>
        <w:jc w:val="both"/>
        <w:rPr>
          <w:rFonts w:asciiTheme="minorHAnsi" w:hAnsiTheme="minorHAnsi" w:cs="Arial"/>
          <w:sz w:val="22"/>
          <w:szCs w:val="22"/>
        </w:rPr>
      </w:pPr>
      <w:r w:rsidRPr="004355B7">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sidRPr="004355B7">
        <w:rPr>
          <w:rFonts w:asciiTheme="minorHAnsi" w:hAnsiTheme="minorHAnsi" w:cs="Arial"/>
          <w:sz w:val="22"/>
          <w:szCs w:val="22"/>
        </w:rPr>
        <w:br/>
      </w:r>
      <w:r w:rsidRPr="004355B7">
        <w:rPr>
          <w:rFonts w:asciiTheme="minorHAnsi" w:hAnsiTheme="minorHAnsi" w:cs="Arial"/>
          <w:sz w:val="22"/>
          <w:szCs w:val="22"/>
        </w:rPr>
        <w:t>w zakresie, w jakim każdy z Wykonawców wykazuje spełnianie warunków udziału w postępowaniu</w:t>
      </w:r>
      <w:r w:rsidR="00D36732" w:rsidRPr="004355B7">
        <w:rPr>
          <w:rFonts w:asciiTheme="minorHAnsi" w:hAnsiTheme="minorHAnsi" w:cs="Arial"/>
          <w:sz w:val="22"/>
          <w:szCs w:val="22"/>
        </w:rPr>
        <w:t>,</w:t>
      </w:r>
    </w:p>
    <w:p w14:paraId="6AF4C49E" w14:textId="3D7FA0A8" w:rsidR="00D83B16" w:rsidRPr="004355B7" w:rsidRDefault="00D83B16" w:rsidP="0004448F">
      <w:pPr>
        <w:pStyle w:val="Akapitzlist"/>
        <w:numPr>
          <w:ilvl w:val="0"/>
          <w:numId w:val="24"/>
        </w:numPr>
        <w:spacing w:line="276" w:lineRule="auto"/>
        <w:ind w:left="1701" w:hanging="283"/>
        <w:jc w:val="both"/>
        <w:rPr>
          <w:rFonts w:asciiTheme="minorHAnsi" w:hAnsiTheme="minorHAnsi" w:cs="Arial"/>
          <w:sz w:val="22"/>
          <w:szCs w:val="22"/>
        </w:rPr>
      </w:pPr>
      <w:r w:rsidRPr="004355B7">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36732" w:rsidRPr="004355B7">
        <w:rPr>
          <w:rFonts w:asciiTheme="minorHAnsi" w:hAnsiTheme="minorHAnsi" w:cs="Arial"/>
          <w:sz w:val="22"/>
          <w:szCs w:val="22"/>
        </w:rPr>
        <w:t>;</w:t>
      </w:r>
    </w:p>
    <w:p w14:paraId="506ECC13" w14:textId="429B84C0" w:rsidR="00D83B16" w:rsidRPr="004355B7" w:rsidRDefault="00D83B16" w:rsidP="0004448F">
      <w:pPr>
        <w:pStyle w:val="Akapitzlist"/>
        <w:numPr>
          <w:ilvl w:val="2"/>
          <w:numId w:val="23"/>
        </w:numPr>
        <w:spacing w:line="276" w:lineRule="auto"/>
        <w:ind w:left="1418" w:hanging="567"/>
        <w:jc w:val="both"/>
        <w:rPr>
          <w:rFonts w:asciiTheme="minorHAnsi" w:hAnsiTheme="minorHAnsi" w:cs="Arial"/>
          <w:sz w:val="22"/>
          <w:szCs w:val="22"/>
        </w:rPr>
      </w:pPr>
      <w:r w:rsidRPr="004355B7">
        <w:rPr>
          <w:rFonts w:asciiTheme="minorHAnsi" w:hAnsiTheme="minorHAnsi" w:cs="Arial"/>
          <w:sz w:val="22"/>
          <w:szCs w:val="22"/>
        </w:rPr>
        <w:t>Wykonawca, który zamierza powierzyć wykonanie części zamówienia</w:t>
      </w:r>
      <w:r w:rsidR="00C73D08" w:rsidRPr="004355B7">
        <w:rPr>
          <w:rFonts w:asciiTheme="minorHAnsi" w:hAnsiTheme="minorHAnsi" w:cs="Arial"/>
          <w:sz w:val="22"/>
          <w:szCs w:val="22"/>
        </w:rPr>
        <w:t xml:space="preserve"> </w:t>
      </w:r>
      <w:r w:rsidRPr="004355B7">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0183A592" w:rsidR="00D83B16" w:rsidRPr="004355B7" w:rsidRDefault="00D83B16" w:rsidP="0004448F">
      <w:pPr>
        <w:pStyle w:val="Akapitzlist"/>
        <w:numPr>
          <w:ilvl w:val="2"/>
          <w:numId w:val="23"/>
        </w:numPr>
        <w:spacing w:line="276" w:lineRule="auto"/>
        <w:ind w:left="1418" w:hanging="567"/>
        <w:jc w:val="both"/>
        <w:rPr>
          <w:rFonts w:asciiTheme="minorHAnsi" w:hAnsiTheme="minorHAnsi" w:cs="Arial"/>
          <w:sz w:val="22"/>
          <w:szCs w:val="22"/>
        </w:rPr>
      </w:pPr>
      <w:r w:rsidRPr="004355B7">
        <w:rPr>
          <w:rFonts w:asciiTheme="minorHAnsi" w:hAnsiTheme="minorHAnsi" w:cs="Arial"/>
          <w:sz w:val="22"/>
          <w:szCs w:val="22"/>
        </w:rPr>
        <w:t xml:space="preserve">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 zamówienie, będzie dysponował niezbędnymi zasobami tych podmiotów zgodnie z art. 118 ust. 3 ustawy Pzp. Wzór oświadczenia stanowi </w:t>
      </w:r>
      <w:r w:rsidRPr="004355B7">
        <w:rPr>
          <w:rFonts w:asciiTheme="minorHAnsi" w:hAnsiTheme="minorHAnsi" w:cs="Arial"/>
          <w:b/>
          <w:bCs/>
          <w:sz w:val="22"/>
          <w:szCs w:val="22"/>
        </w:rPr>
        <w:t>załącznik C.</w:t>
      </w:r>
    </w:p>
    <w:p w14:paraId="6F3F0F8F" w14:textId="71C7C23D" w:rsidR="00EB284A" w:rsidRPr="004355B7" w:rsidRDefault="00EB284A" w:rsidP="0004448F">
      <w:pPr>
        <w:pStyle w:val="Akapitzlist"/>
        <w:numPr>
          <w:ilvl w:val="1"/>
          <w:numId w:val="23"/>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Pełnomocnictwo:</w:t>
      </w:r>
    </w:p>
    <w:p w14:paraId="6144C640" w14:textId="48B49178" w:rsidR="00EB284A" w:rsidRPr="004355B7" w:rsidRDefault="004430B6" w:rsidP="0004448F">
      <w:pPr>
        <w:pStyle w:val="Tekstpodstawowy"/>
        <w:numPr>
          <w:ilvl w:val="2"/>
          <w:numId w:val="23"/>
        </w:numPr>
        <w:spacing w:line="276" w:lineRule="auto"/>
        <w:ind w:left="1418" w:right="20" w:hanging="567"/>
        <w:rPr>
          <w:rFonts w:asciiTheme="minorHAnsi" w:hAnsiTheme="minorHAnsi" w:cs="Arial"/>
          <w:sz w:val="22"/>
          <w:szCs w:val="22"/>
        </w:rPr>
      </w:pPr>
      <w:r w:rsidRPr="004355B7">
        <w:rPr>
          <w:rFonts w:asciiTheme="minorHAnsi" w:hAnsiTheme="minorHAnsi" w:cs="Arial"/>
          <w:sz w:val="22"/>
          <w:szCs w:val="22"/>
        </w:rPr>
        <w:t xml:space="preserve"> </w:t>
      </w:r>
      <w:r w:rsidR="00EB284A" w:rsidRPr="004355B7">
        <w:rPr>
          <w:rFonts w:asciiTheme="minorHAnsi" w:hAnsiTheme="minorHAnsi" w:cs="Arial"/>
          <w:sz w:val="22"/>
          <w:szCs w:val="22"/>
        </w:rPr>
        <w:t>Gdy umocowanie osoby składającej ofertę nie wynika</w:t>
      </w:r>
      <w:r w:rsidRPr="004355B7">
        <w:rPr>
          <w:rFonts w:asciiTheme="minorHAnsi" w:hAnsiTheme="minorHAnsi" w:cs="Arial"/>
          <w:sz w:val="22"/>
          <w:szCs w:val="22"/>
        </w:rPr>
        <w:t xml:space="preserve"> z dokumentów rejestrowych </w:t>
      </w:r>
      <w:r w:rsidR="00EB284A" w:rsidRPr="004355B7">
        <w:rPr>
          <w:rFonts w:asciiTheme="minorHAnsi" w:hAnsiTheme="minorHAnsi" w:cs="Arial"/>
          <w:sz w:val="22"/>
          <w:szCs w:val="22"/>
        </w:rPr>
        <w:t xml:space="preserve">wykonawca, który składa ofertę za pośrednictwem pełnomocnika, powinien dołączyć </w:t>
      </w:r>
      <w:r w:rsidR="00EB284A" w:rsidRPr="004355B7">
        <w:rPr>
          <w:rFonts w:asciiTheme="minorHAnsi" w:hAnsiTheme="minorHAnsi" w:cs="Arial"/>
          <w:sz w:val="22"/>
          <w:szCs w:val="22"/>
        </w:rPr>
        <w:lastRenderedPageBreak/>
        <w:t>do oferty dokument pełnomocnictwa obejmujący swym zakresem umocowanie do złożenia oferty lub do złożenia oferty i podpisania umowy</w:t>
      </w:r>
      <w:r w:rsidR="00C73D08" w:rsidRPr="004355B7">
        <w:rPr>
          <w:rFonts w:asciiTheme="minorHAnsi" w:hAnsiTheme="minorHAnsi" w:cs="Arial"/>
          <w:sz w:val="22"/>
          <w:szCs w:val="22"/>
        </w:rPr>
        <w:t>;</w:t>
      </w:r>
    </w:p>
    <w:p w14:paraId="26767545" w14:textId="2E63FB52" w:rsidR="00EB284A" w:rsidRPr="004355B7" w:rsidRDefault="00EB284A" w:rsidP="0004448F">
      <w:pPr>
        <w:pStyle w:val="Tekstpodstawowy"/>
        <w:numPr>
          <w:ilvl w:val="2"/>
          <w:numId w:val="23"/>
        </w:numPr>
        <w:spacing w:line="276" w:lineRule="auto"/>
        <w:ind w:left="1418" w:right="20" w:hanging="567"/>
        <w:rPr>
          <w:rFonts w:asciiTheme="minorHAnsi" w:hAnsiTheme="minorHAnsi" w:cs="Arial"/>
          <w:sz w:val="22"/>
          <w:szCs w:val="22"/>
        </w:rPr>
      </w:pPr>
      <w:r w:rsidRPr="004355B7">
        <w:rPr>
          <w:rFonts w:asciiTheme="minorHAnsi" w:hAnsiTheme="minorHAnsi" w:cs="Arial"/>
          <w:sz w:val="22"/>
          <w:szCs w:val="22"/>
        </w:rPr>
        <w:t>W przypadku wykonawców ubiegających się wspólnie o udzielenie zamówienia wykonawcy zobowiązani są do ustanowienia pełnomocnika. Dokument</w:t>
      </w:r>
      <w:r w:rsidR="001C686C" w:rsidRPr="004355B7">
        <w:rPr>
          <w:rFonts w:asciiTheme="minorHAnsi" w:hAnsiTheme="minorHAnsi" w:cs="Arial"/>
          <w:sz w:val="22"/>
          <w:szCs w:val="22"/>
        </w:rPr>
        <w:t xml:space="preserve"> </w:t>
      </w:r>
      <w:r w:rsidRPr="004355B7">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sidRPr="004355B7">
        <w:rPr>
          <w:rFonts w:asciiTheme="minorHAnsi" w:hAnsiTheme="minorHAnsi" w:cs="Arial"/>
          <w:sz w:val="22"/>
          <w:szCs w:val="22"/>
        </w:rPr>
        <w:t>;</w:t>
      </w:r>
      <w:r w:rsidRPr="004355B7">
        <w:rPr>
          <w:rFonts w:asciiTheme="minorHAnsi" w:hAnsiTheme="minorHAnsi" w:cs="Arial"/>
          <w:sz w:val="22"/>
          <w:szCs w:val="22"/>
        </w:rPr>
        <w:t xml:space="preserve"> </w:t>
      </w:r>
    </w:p>
    <w:p w14:paraId="297DA0C0" w14:textId="59EF4216" w:rsidR="00EB284A" w:rsidRPr="004355B7" w:rsidRDefault="00EB284A" w:rsidP="0004448F">
      <w:pPr>
        <w:pStyle w:val="Akapitzlist"/>
        <w:numPr>
          <w:ilvl w:val="2"/>
          <w:numId w:val="23"/>
        </w:numPr>
        <w:spacing w:line="276" w:lineRule="auto"/>
        <w:ind w:left="1418" w:hanging="567"/>
        <w:contextualSpacing/>
        <w:jc w:val="both"/>
        <w:rPr>
          <w:rFonts w:asciiTheme="minorHAnsi" w:eastAsiaTheme="majorEastAsia" w:hAnsiTheme="minorHAnsi" w:cs="Arial"/>
          <w:b/>
          <w:bCs/>
          <w:sz w:val="22"/>
          <w:szCs w:val="22"/>
          <w:lang w:eastAsia="en-US"/>
        </w:rPr>
      </w:pPr>
      <w:r w:rsidRPr="004355B7">
        <w:rPr>
          <w:rFonts w:asciiTheme="minorHAnsi" w:eastAsiaTheme="majorEastAsia" w:hAnsiTheme="minorHAnsi" w:cs="Arial"/>
          <w:bCs/>
          <w:sz w:val="22"/>
          <w:szCs w:val="22"/>
          <w:lang w:eastAsia="en-US"/>
        </w:rPr>
        <w:t xml:space="preserve">Pełnomocnictwo powinno być załączone do oferty i powinno zawierać </w:t>
      </w:r>
      <w:r w:rsidR="004430B6" w:rsidRPr="004355B7">
        <w:rPr>
          <w:rFonts w:asciiTheme="minorHAnsi" w:eastAsiaTheme="majorEastAsia" w:hAnsiTheme="minorHAnsi" w:cs="Arial"/>
          <w:bCs/>
          <w:sz w:val="22"/>
          <w:szCs w:val="22"/>
          <w:lang w:eastAsia="en-US"/>
        </w:rPr>
        <w:br/>
      </w:r>
      <w:r w:rsidRPr="004355B7">
        <w:rPr>
          <w:rFonts w:asciiTheme="minorHAnsi" w:eastAsiaTheme="majorEastAsia" w:hAnsiTheme="minorHAnsi" w:cs="Arial"/>
          <w:bCs/>
          <w:sz w:val="22"/>
          <w:szCs w:val="22"/>
          <w:lang w:eastAsia="en-US"/>
        </w:rPr>
        <w:t>w szczególności wskazanie:</w:t>
      </w:r>
    </w:p>
    <w:p w14:paraId="538CA091" w14:textId="14AAC147" w:rsidR="00EB284A" w:rsidRPr="004355B7" w:rsidRDefault="003827A8" w:rsidP="00192627">
      <w:pPr>
        <w:pStyle w:val="Akapitzlist"/>
        <w:numPr>
          <w:ilvl w:val="1"/>
          <w:numId w:val="20"/>
        </w:numPr>
        <w:spacing w:line="276" w:lineRule="auto"/>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ustanowionego pełnomocnika oraz zakresu jego umocowania.</w:t>
      </w:r>
    </w:p>
    <w:p w14:paraId="54F8CB11" w14:textId="47BD7BB6" w:rsidR="00EB284A" w:rsidRPr="004355B7" w:rsidRDefault="00EB284A" w:rsidP="003827A8">
      <w:pPr>
        <w:pStyle w:val="Akapitzlist"/>
        <w:numPr>
          <w:ilvl w:val="1"/>
          <w:numId w:val="20"/>
        </w:numPr>
        <w:spacing w:line="276" w:lineRule="auto"/>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4D6E6C0C" w14:textId="6266EFF1" w:rsidR="000D0F02" w:rsidRPr="004355B7" w:rsidRDefault="00DC5FF5" w:rsidP="0004448F">
      <w:pPr>
        <w:pStyle w:val="Akapitzlist"/>
        <w:numPr>
          <w:ilvl w:val="1"/>
          <w:numId w:val="23"/>
        </w:numPr>
        <w:spacing w:line="276" w:lineRule="auto"/>
        <w:ind w:left="851" w:hanging="425"/>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Wykaz części zamówienia jakie Wykonawca powierz</w:t>
      </w:r>
      <w:r w:rsidR="00837A1B" w:rsidRPr="004355B7">
        <w:rPr>
          <w:rFonts w:asciiTheme="minorHAnsi" w:eastAsiaTheme="majorEastAsia" w:hAnsiTheme="minorHAnsi" w:cs="Arial"/>
          <w:bCs/>
          <w:sz w:val="22"/>
          <w:szCs w:val="22"/>
          <w:lang w:eastAsia="en-US"/>
        </w:rPr>
        <w:t>y</w:t>
      </w:r>
      <w:r w:rsidRPr="004355B7">
        <w:rPr>
          <w:rFonts w:asciiTheme="minorHAnsi" w:eastAsiaTheme="majorEastAsia" w:hAnsiTheme="minorHAnsi" w:cs="Arial"/>
          <w:bCs/>
          <w:sz w:val="22"/>
          <w:szCs w:val="22"/>
          <w:lang w:eastAsia="en-US"/>
        </w:rPr>
        <w:t xml:space="preserve"> podwykonawcom – </w:t>
      </w:r>
      <w:r w:rsidRPr="004355B7">
        <w:rPr>
          <w:rFonts w:asciiTheme="minorHAnsi" w:eastAsiaTheme="majorEastAsia" w:hAnsiTheme="minorHAnsi" w:cs="Arial"/>
          <w:b/>
          <w:sz w:val="22"/>
          <w:szCs w:val="22"/>
          <w:lang w:eastAsia="en-US"/>
        </w:rPr>
        <w:t>załącznik D</w:t>
      </w:r>
      <w:r w:rsidR="00C73D08" w:rsidRPr="004355B7">
        <w:rPr>
          <w:rFonts w:asciiTheme="minorHAnsi" w:eastAsiaTheme="majorEastAsia" w:hAnsiTheme="minorHAnsi" w:cs="Arial"/>
          <w:b/>
          <w:sz w:val="22"/>
          <w:szCs w:val="22"/>
          <w:lang w:eastAsia="en-US"/>
        </w:rPr>
        <w:t>;</w:t>
      </w:r>
    </w:p>
    <w:p w14:paraId="41579161" w14:textId="220FD5B5" w:rsidR="00DC5FF5" w:rsidRPr="004355B7" w:rsidRDefault="00DC5FF5" w:rsidP="0004448F">
      <w:pPr>
        <w:pStyle w:val="Akapitzlist"/>
        <w:numPr>
          <w:ilvl w:val="1"/>
          <w:numId w:val="23"/>
        </w:numPr>
        <w:spacing w:line="276" w:lineRule="auto"/>
        <w:ind w:left="851" w:hanging="425"/>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4355B7">
        <w:rPr>
          <w:rFonts w:asciiTheme="minorHAnsi" w:eastAsiaTheme="majorEastAsia" w:hAnsiTheme="minorHAnsi" w:cs="Arial"/>
          <w:b/>
          <w:sz w:val="22"/>
          <w:szCs w:val="22"/>
          <w:lang w:eastAsia="en-US"/>
        </w:rPr>
        <w:t xml:space="preserve"> załącznik E</w:t>
      </w:r>
      <w:r w:rsidR="00C73D08" w:rsidRPr="004355B7">
        <w:rPr>
          <w:rFonts w:asciiTheme="minorHAnsi" w:eastAsiaTheme="majorEastAsia" w:hAnsiTheme="minorHAnsi" w:cs="Arial"/>
          <w:b/>
          <w:sz w:val="22"/>
          <w:szCs w:val="22"/>
          <w:lang w:eastAsia="en-US"/>
        </w:rPr>
        <w:t>;</w:t>
      </w:r>
    </w:p>
    <w:p w14:paraId="607D5BB6" w14:textId="79EAC096" w:rsidR="00D7477D" w:rsidRPr="004355B7" w:rsidRDefault="00D7477D" w:rsidP="0004448F">
      <w:pPr>
        <w:pStyle w:val="Akapitzlist"/>
        <w:numPr>
          <w:ilvl w:val="1"/>
          <w:numId w:val="23"/>
        </w:numPr>
        <w:spacing w:line="276" w:lineRule="auto"/>
        <w:ind w:left="851" w:hanging="425"/>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 xml:space="preserve">Wykonawcy wspólnie ubiegający się o udzielenie zamówienia dołączają oświadczenie, </w:t>
      </w:r>
      <w:r w:rsidRPr="004355B7">
        <w:rPr>
          <w:rFonts w:asciiTheme="minorHAnsi" w:eastAsiaTheme="majorEastAsia" w:hAnsiTheme="minorHAnsi" w:cs="Arial"/>
          <w:bCs/>
          <w:sz w:val="22"/>
          <w:szCs w:val="22"/>
          <w:lang w:eastAsia="en-US"/>
        </w:rPr>
        <w:br/>
        <w:t xml:space="preserve">z którego wynika, które </w:t>
      </w:r>
      <w:r w:rsidR="00735203" w:rsidRPr="004355B7">
        <w:rPr>
          <w:rFonts w:asciiTheme="minorHAnsi" w:eastAsiaTheme="majorEastAsia" w:hAnsiTheme="minorHAnsi" w:cs="Arial"/>
          <w:bCs/>
          <w:sz w:val="22"/>
          <w:szCs w:val="22"/>
          <w:lang w:eastAsia="en-US"/>
        </w:rPr>
        <w:t>usługi</w:t>
      </w:r>
      <w:r w:rsidRPr="004355B7">
        <w:rPr>
          <w:rFonts w:asciiTheme="minorHAnsi" w:eastAsiaTheme="majorEastAsia" w:hAnsiTheme="minorHAnsi" w:cs="Arial"/>
          <w:bCs/>
          <w:sz w:val="22"/>
          <w:szCs w:val="22"/>
          <w:lang w:eastAsia="en-US"/>
        </w:rPr>
        <w:t xml:space="preserve"> wykonają poszczególni Wykonawcy – </w:t>
      </w:r>
      <w:r w:rsidRPr="004355B7">
        <w:rPr>
          <w:rFonts w:asciiTheme="minorHAnsi" w:eastAsiaTheme="majorEastAsia" w:hAnsiTheme="minorHAnsi" w:cs="Arial"/>
          <w:b/>
          <w:sz w:val="22"/>
          <w:szCs w:val="22"/>
          <w:lang w:eastAsia="en-US"/>
        </w:rPr>
        <w:t>załącznik F</w:t>
      </w:r>
      <w:r w:rsidR="00C73D08" w:rsidRPr="004355B7">
        <w:rPr>
          <w:rFonts w:asciiTheme="minorHAnsi" w:eastAsiaTheme="majorEastAsia" w:hAnsiTheme="minorHAnsi" w:cs="Arial"/>
          <w:b/>
          <w:sz w:val="22"/>
          <w:szCs w:val="22"/>
          <w:lang w:eastAsia="en-US"/>
        </w:rPr>
        <w:t>;</w:t>
      </w:r>
    </w:p>
    <w:p w14:paraId="60DA414F" w14:textId="62CCC854" w:rsidR="009C7209" w:rsidRPr="004355B7" w:rsidRDefault="00D643B6" w:rsidP="0004448F">
      <w:pPr>
        <w:pStyle w:val="Akapitzlist"/>
        <w:numPr>
          <w:ilvl w:val="1"/>
          <w:numId w:val="23"/>
        </w:numPr>
        <w:spacing w:line="276" w:lineRule="auto"/>
        <w:ind w:left="851" w:hanging="425"/>
        <w:contextualSpacing/>
        <w:jc w:val="both"/>
        <w:rPr>
          <w:rFonts w:asciiTheme="minorHAnsi" w:eastAsiaTheme="majorEastAsia" w:hAnsiTheme="minorHAnsi" w:cs="Arial"/>
          <w:bCs/>
          <w:sz w:val="22"/>
          <w:szCs w:val="22"/>
          <w:lang w:eastAsia="en-US"/>
        </w:rPr>
      </w:pPr>
      <w:r w:rsidRPr="004355B7">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4355B7">
        <w:rPr>
          <w:rFonts w:asciiTheme="minorHAnsi" w:eastAsiaTheme="majorEastAsia" w:hAnsiTheme="minorHAnsi" w:cs="Arial"/>
          <w:bCs/>
          <w:sz w:val="22"/>
          <w:szCs w:val="22"/>
          <w:lang w:eastAsia="en-US"/>
        </w:rPr>
        <w:br/>
      </w:r>
      <w:r w:rsidRPr="004355B7">
        <w:rPr>
          <w:rFonts w:asciiTheme="minorHAnsi" w:eastAsiaTheme="majorEastAsia" w:hAnsiTheme="minorHAnsi" w:cs="Arial"/>
          <w:bCs/>
          <w:sz w:val="22"/>
          <w:szCs w:val="22"/>
          <w:lang w:eastAsia="en-US"/>
        </w:rPr>
        <w:t>w toku post</w:t>
      </w:r>
      <w:r w:rsidR="0094354D" w:rsidRPr="004355B7">
        <w:rPr>
          <w:rFonts w:asciiTheme="minorHAnsi" w:eastAsiaTheme="majorEastAsia" w:hAnsiTheme="minorHAnsi" w:cs="Arial"/>
          <w:bCs/>
          <w:sz w:val="22"/>
          <w:szCs w:val="22"/>
          <w:lang w:eastAsia="en-US"/>
        </w:rPr>
        <w:t>ę</w:t>
      </w:r>
      <w:r w:rsidRPr="004355B7">
        <w:rPr>
          <w:rFonts w:asciiTheme="minorHAnsi" w:eastAsiaTheme="majorEastAsia" w:hAnsiTheme="minorHAnsi" w:cs="Arial"/>
          <w:bCs/>
          <w:sz w:val="22"/>
          <w:szCs w:val="22"/>
          <w:lang w:eastAsia="en-US"/>
        </w:rPr>
        <w:t xml:space="preserve">powania będą zawierały tajemnicę przedsiębiorstwa, Wykonawca  wraz </w:t>
      </w:r>
      <w:r w:rsidR="00672F28" w:rsidRPr="004355B7">
        <w:rPr>
          <w:rFonts w:asciiTheme="minorHAnsi" w:eastAsiaTheme="majorEastAsia" w:hAnsiTheme="minorHAnsi" w:cs="Arial"/>
          <w:bCs/>
          <w:sz w:val="22"/>
          <w:szCs w:val="22"/>
          <w:lang w:eastAsia="en-US"/>
        </w:rPr>
        <w:br/>
      </w:r>
      <w:r w:rsidRPr="004355B7">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4133B7A1" w:rsidR="003A40E6" w:rsidRPr="004355B7" w:rsidRDefault="002243E0" w:rsidP="00C543AB">
      <w:pPr>
        <w:pStyle w:val="Akapitzlist"/>
        <w:numPr>
          <w:ilvl w:val="1"/>
          <w:numId w:val="23"/>
        </w:numPr>
        <w:spacing w:line="276" w:lineRule="auto"/>
        <w:ind w:left="851" w:hanging="425"/>
        <w:contextualSpacing/>
        <w:jc w:val="both"/>
        <w:rPr>
          <w:rFonts w:asciiTheme="minorHAnsi" w:eastAsiaTheme="majorEastAsia" w:hAnsiTheme="minorHAnsi" w:cstheme="minorHAnsi"/>
          <w:sz w:val="22"/>
          <w:szCs w:val="22"/>
          <w:lang w:eastAsia="en-US"/>
        </w:rPr>
      </w:pPr>
      <w:r w:rsidRPr="004355B7">
        <w:rPr>
          <w:rFonts w:asciiTheme="minorHAnsi" w:hAnsiTheme="minorHAnsi" w:cstheme="minorHAnsi"/>
          <w:spacing w:val="4"/>
          <w:sz w:val="22"/>
          <w:szCs w:val="22"/>
          <w:lang w:eastAsia="ar-SA"/>
        </w:rPr>
        <w:t xml:space="preserve">Ogólne Warunki Ubezpieczeń wraz z dokumentem zawierającym informację o produkcie ubezpieczeniowym na poszczególne grupy ubezpieczeń chyba, że w ofercie wskazano </w:t>
      </w:r>
      <w:r w:rsidR="00FD1644" w:rsidRPr="004355B7">
        <w:rPr>
          <w:rFonts w:asciiTheme="minorHAnsi" w:hAnsiTheme="minorHAnsi" w:cstheme="minorHAnsi"/>
          <w:spacing w:val="4"/>
          <w:sz w:val="22"/>
          <w:szCs w:val="22"/>
          <w:lang w:eastAsia="ar-SA"/>
        </w:rPr>
        <w:t>adres internetowy strony</w:t>
      </w:r>
      <w:r w:rsidRPr="004355B7">
        <w:rPr>
          <w:rFonts w:asciiTheme="minorHAnsi" w:hAnsiTheme="minorHAnsi" w:cstheme="minorHAnsi"/>
          <w:spacing w:val="4"/>
          <w:sz w:val="22"/>
          <w:szCs w:val="22"/>
          <w:lang w:eastAsia="ar-SA"/>
        </w:rPr>
        <w:t xml:space="preserve"> na której znajdują się Ogólne Warunki Ubezpieczenia na poszczególne grupy ubezpieczeń wraz z dokumentem zawierającym informację o produkcie ubezpieczeniowym.</w:t>
      </w:r>
    </w:p>
    <w:p w14:paraId="4B2AD24D" w14:textId="77777777" w:rsidR="00C543AB" w:rsidRPr="004355B7" w:rsidRDefault="00C543AB" w:rsidP="00C543AB">
      <w:pPr>
        <w:pStyle w:val="Akapitzlist"/>
        <w:spacing w:line="276" w:lineRule="auto"/>
        <w:ind w:left="851"/>
        <w:contextualSpacing/>
        <w:jc w:val="both"/>
        <w:rPr>
          <w:rFonts w:asciiTheme="minorHAnsi" w:eastAsiaTheme="majorEastAsia" w:hAnsiTheme="minorHAnsi" w:cstheme="minorHAnsi"/>
          <w:b/>
          <w:bCs/>
          <w:sz w:val="22"/>
          <w:szCs w:val="22"/>
          <w:u w:val="single"/>
          <w:lang w:eastAsia="en-US"/>
        </w:rPr>
      </w:pPr>
    </w:p>
    <w:p w14:paraId="11303936" w14:textId="3E0538D5" w:rsidR="00D643B6" w:rsidRPr="004355B7" w:rsidRDefault="00D643B6" w:rsidP="0004448F">
      <w:pPr>
        <w:pStyle w:val="Akapitzlist"/>
        <w:numPr>
          <w:ilvl w:val="0"/>
          <w:numId w:val="23"/>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DOKUMENTY SKŁADANE NA WEZWANIE:</w:t>
      </w:r>
    </w:p>
    <w:p w14:paraId="005383C4" w14:textId="3B1F5271" w:rsidR="00F12CA6" w:rsidRPr="004355B7" w:rsidRDefault="00F12CA6" w:rsidP="00E33CCD">
      <w:pPr>
        <w:pStyle w:val="Akapitzlist"/>
        <w:spacing w:line="276" w:lineRule="auto"/>
        <w:ind w:left="426"/>
        <w:jc w:val="both"/>
        <w:rPr>
          <w:rFonts w:asciiTheme="minorHAnsi" w:hAnsiTheme="minorHAnsi" w:cs="Arial"/>
          <w:sz w:val="22"/>
          <w:szCs w:val="22"/>
        </w:rPr>
      </w:pPr>
      <w:r w:rsidRPr="004355B7">
        <w:rPr>
          <w:rFonts w:asciiTheme="minorHAnsi" w:hAnsiTheme="minorHAnsi" w:cs="Arial"/>
          <w:sz w:val="22"/>
          <w:szCs w:val="22"/>
        </w:rPr>
        <w:t xml:space="preserve">Zamawiający wzywa Wykonawcę, którego oferta została najwyżej oceniona, do złożenia </w:t>
      </w:r>
      <w:r w:rsidRPr="004355B7">
        <w:rPr>
          <w:rFonts w:asciiTheme="minorHAnsi" w:hAnsiTheme="minorHAnsi" w:cs="Arial"/>
          <w:sz w:val="22"/>
          <w:szCs w:val="22"/>
        </w:rPr>
        <w:br/>
        <w:t xml:space="preserve">w wyznaczonym terminie, nie krótszym niż </w:t>
      </w:r>
      <w:r w:rsidRPr="004355B7">
        <w:rPr>
          <w:rFonts w:asciiTheme="minorHAnsi" w:hAnsiTheme="minorHAnsi" w:cs="Arial"/>
          <w:b/>
          <w:bCs/>
          <w:sz w:val="22"/>
          <w:szCs w:val="22"/>
        </w:rPr>
        <w:t>5 dni</w:t>
      </w:r>
      <w:r w:rsidRPr="004355B7">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139DC1D8" w14:textId="262246A0" w:rsidR="003A40E6" w:rsidRPr="004355B7" w:rsidRDefault="003A40E6" w:rsidP="00E33CCD">
      <w:pPr>
        <w:pStyle w:val="Akapitzlist"/>
        <w:spacing w:line="276" w:lineRule="auto"/>
        <w:ind w:left="426"/>
        <w:jc w:val="both"/>
        <w:rPr>
          <w:rFonts w:asciiTheme="minorHAnsi" w:hAnsiTheme="minorHAnsi" w:cs="Arial"/>
          <w:sz w:val="22"/>
          <w:szCs w:val="22"/>
        </w:rPr>
      </w:pPr>
    </w:p>
    <w:p w14:paraId="72FF110F" w14:textId="275C6642" w:rsidR="00F12CA6" w:rsidRPr="004355B7" w:rsidRDefault="00F12CA6" w:rsidP="00E33CCD">
      <w:pPr>
        <w:pStyle w:val="Akapitzlist"/>
        <w:spacing w:line="276" w:lineRule="auto"/>
        <w:ind w:left="426"/>
        <w:jc w:val="both"/>
        <w:rPr>
          <w:rFonts w:asciiTheme="minorHAnsi" w:hAnsiTheme="minorHAnsi" w:cs="Arial"/>
          <w:sz w:val="22"/>
          <w:szCs w:val="22"/>
        </w:rPr>
      </w:pPr>
      <w:r w:rsidRPr="004355B7">
        <w:rPr>
          <w:rFonts w:asciiTheme="minorHAnsi" w:hAnsiTheme="minorHAnsi" w:cs="Arial"/>
          <w:sz w:val="22"/>
          <w:szCs w:val="22"/>
        </w:rPr>
        <w:t>Podmiotowe środku dowodowe wymagane od Wykonawcy obejmują:</w:t>
      </w:r>
    </w:p>
    <w:p w14:paraId="1ECBB231" w14:textId="00CCDDA4" w:rsidR="00F12CA6" w:rsidRPr="004355B7" w:rsidRDefault="00F12CA6" w:rsidP="0004448F">
      <w:pPr>
        <w:pStyle w:val="Akapitzlist"/>
        <w:numPr>
          <w:ilvl w:val="1"/>
          <w:numId w:val="23"/>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Oświadczenie wykonawcy, w zakresie art. 108 ust. 1 pkt 5 ustawy, o braku przynależności do tej samej grupy kapitałowej, w rozumieniu ustawy z dnia 16 lutego 2007 r. o ochronie konkurencji i konsumentów (Dz. U. z 2019 r. poz. 369</w:t>
      </w:r>
      <w:r w:rsidR="00BA3FC6" w:rsidRPr="004355B7">
        <w:rPr>
          <w:rFonts w:asciiTheme="minorHAnsi" w:hAnsiTheme="minorHAnsi" w:cs="Arial"/>
          <w:sz w:val="22"/>
          <w:szCs w:val="22"/>
        </w:rPr>
        <w:t xml:space="preserve"> z</w:t>
      </w:r>
      <w:r w:rsidRPr="004355B7">
        <w:rPr>
          <w:rFonts w:asciiTheme="minorHAnsi" w:hAnsiTheme="minorHAnsi" w:cs="Arial"/>
          <w:sz w:val="22"/>
          <w:szCs w:val="22"/>
        </w:rPr>
        <w:t xml:space="preserve">),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sidRPr="004355B7">
        <w:rPr>
          <w:rFonts w:asciiTheme="minorHAnsi" w:hAnsiTheme="minorHAnsi" w:cs="Arial"/>
          <w:sz w:val="22"/>
          <w:szCs w:val="22"/>
        </w:rPr>
        <w:br/>
      </w:r>
      <w:r w:rsidRPr="004355B7">
        <w:rPr>
          <w:rFonts w:asciiTheme="minorHAnsi" w:hAnsiTheme="minorHAnsi" w:cs="Arial"/>
          <w:sz w:val="22"/>
          <w:szCs w:val="22"/>
        </w:rPr>
        <w:t xml:space="preserve">o dopuszczenie do udziału w postępowaniu niezależnie od innego wykonawcy należącego do tej samej grupy kapitałowej – </w:t>
      </w:r>
      <w:r w:rsidRPr="004355B7">
        <w:rPr>
          <w:rFonts w:asciiTheme="minorHAnsi" w:hAnsiTheme="minorHAnsi" w:cs="Arial"/>
          <w:b/>
          <w:sz w:val="22"/>
          <w:szCs w:val="22"/>
        </w:rPr>
        <w:t xml:space="preserve">załącznik </w:t>
      </w:r>
      <w:r w:rsidR="00D7477D" w:rsidRPr="004355B7">
        <w:rPr>
          <w:rFonts w:asciiTheme="minorHAnsi" w:hAnsiTheme="minorHAnsi" w:cs="Arial"/>
          <w:b/>
          <w:sz w:val="22"/>
          <w:szCs w:val="22"/>
        </w:rPr>
        <w:t>G</w:t>
      </w:r>
      <w:r w:rsidRPr="004355B7">
        <w:rPr>
          <w:rFonts w:asciiTheme="minorHAnsi" w:hAnsiTheme="minorHAnsi" w:cs="Arial"/>
          <w:sz w:val="22"/>
          <w:szCs w:val="22"/>
        </w:rPr>
        <w:t>;</w:t>
      </w:r>
    </w:p>
    <w:p w14:paraId="2F95B972" w14:textId="679F837F" w:rsidR="00BA3FC6" w:rsidRPr="004355B7" w:rsidRDefault="00BA3FC6" w:rsidP="00BA3FC6">
      <w:pPr>
        <w:pStyle w:val="Akapitzlist"/>
        <w:numPr>
          <w:ilvl w:val="1"/>
          <w:numId w:val="23"/>
        </w:numPr>
        <w:spacing w:line="276" w:lineRule="auto"/>
        <w:ind w:left="851" w:hanging="425"/>
        <w:jc w:val="both"/>
        <w:rPr>
          <w:rFonts w:asciiTheme="minorHAnsi" w:hAnsiTheme="minorHAnsi" w:cstheme="minorHAnsi"/>
          <w:sz w:val="22"/>
          <w:szCs w:val="22"/>
        </w:rPr>
      </w:pPr>
      <w:r w:rsidRPr="004355B7">
        <w:rPr>
          <w:rFonts w:asciiTheme="minorHAnsi" w:hAnsiTheme="minorHAnsi" w:cstheme="minorHAnsi"/>
          <w:sz w:val="22"/>
          <w:szCs w:val="22"/>
        </w:rPr>
        <w:t>Oświadczenie powyższe nie będzie wymagane w przypadku, gdy w postępowaniu  zostanie złożona tylko jedna oferta.</w:t>
      </w:r>
    </w:p>
    <w:p w14:paraId="45B6EC2E" w14:textId="2B260DD1" w:rsidR="00F12CA6" w:rsidRPr="004355B7" w:rsidRDefault="00F12CA6" w:rsidP="0004448F">
      <w:pPr>
        <w:pStyle w:val="Akapitzlist"/>
        <w:numPr>
          <w:ilvl w:val="1"/>
          <w:numId w:val="23"/>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 xml:space="preserve">Odpis lub informacja z Krajowego Rejestru Sądowego lub z Centralnej Ewidencji i Informacji o Działalności Gospodarczej, w zakresie art. 109 ust. 1 pkt 4 ustawy, sporządzonych nie </w:t>
      </w:r>
      <w:r w:rsidRPr="004355B7">
        <w:rPr>
          <w:rFonts w:asciiTheme="minorHAnsi" w:hAnsiTheme="minorHAnsi" w:cs="Arial"/>
          <w:sz w:val="22"/>
          <w:szCs w:val="22"/>
        </w:rPr>
        <w:lastRenderedPageBreak/>
        <w:t>wcześniej niż 3 miesiące przed jej złożeniem, jeżeli odrębne przepisy wymagają wpisu do rejestru lub ewidencji;</w:t>
      </w:r>
    </w:p>
    <w:p w14:paraId="61504373" w14:textId="007DF26E" w:rsidR="00D83B16" w:rsidRPr="004355B7" w:rsidRDefault="00D83B16" w:rsidP="0004448F">
      <w:pPr>
        <w:numPr>
          <w:ilvl w:val="0"/>
          <w:numId w:val="23"/>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4355B7">
        <w:rPr>
          <w:rFonts w:asciiTheme="minorHAnsi" w:hAnsiTheme="minorHAnsi" w:cs="Arial"/>
          <w:sz w:val="22"/>
          <w:szCs w:val="22"/>
        </w:rPr>
        <w:t>pkt. 2.2.</w:t>
      </w:r>
      <w:r w:rsidRPr="004355B7">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4355B7" w:rsidRDefault="00D83B16" w:rsidP="0004448F">
      <w:pPr>
        <w:numPr>
          <w:ilvl w:val="0"/>
          <w:numId w:val="23"/>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Jeżeli w kraju, w którym Wykonawca ma siedzibę lub miejsce zamieszkania, nie wydaje się dokumentów, o których mowa w </w:t>
      </w:r>
      <w:r w:rsidR="00D643B6" w:rsidRPr="004355B7">
        <w:rPr>
          <w:rFonts w:asciiTheme="minorHAnsi" w:hAnsiTheme="minorHAnsi" w:cs="Arial"/>
          <w:sz w:val="22"/>
          <w:szCs w:val="22"/>
        </w:rPr>
        <w:t>pkt. 2.2.</w:t>
      </w:r>
      <w:r w:rsidRPr="004355B7">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4355B7" w:rsidRDefault="00D83B16" w:rsidP="0004448F">
      <w:pPr>
        <w:numPr>
          <w:ilvl w:val="0"/>
          <w:numId w:val="23"/>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wzywa do złożenia podmiotowych środków dowodowych, jeżeli:</w:t>
      </w:r>
    </w:p>
    <w:p w14:paraId="01451F4D" w14:textId="0080E2F8" w:rsidR="00D83B16" w:rsidRPr="004355B7" w:rsidRDefault="00D83B16" w:rsidP="00807207">
      <w:pPr>
        <w:pStyle w:val="Akapitzlist"/>
        <w:numPr>
          <w:ilvl w:val="4"/>
          <w:numId w:val="25"/>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sidRPr="004355B7">
        <w:rPr>
          <w:rFonts w:asciiTheme="minorHAnsi" w:hAnsiTheme="minorHAnsi" w:cs="Arial"/>
          <w:sz w:val="22"/>
          <w:szCs w:val="22"/>
        </w:rPr>
        <w:br/>
      </w:r>
      <w:r w:rsidRPr="004355B7">
        <w:rPr>
          <w:rFonts w:asciiTheme="minorHAnsi" w:hAnsiTheme="minorHAnsi" w:cs="Arial"/>
          <w:sz w:val="22"/>
          <w:szCs w:val="22"/>
        </w:rPr>
        <w:t xml:space="preserve">w oświadczeniu, o którym mowa w art. 125 ust. 1 </w:t>
      </w:r>
      <w:r w:rsidR="00DB3BE7" w:rsidRPr="004355B7">
        <w:rPr>
          <w:rFonts w:asciiTheme="minorHAnsi" w:hAnsiTheme="minorHAnsi" w:cs="Arial"/>
          <w:sz w:val="22"/>
          <w:szCs w:val="22"/>
        </w:rPr>
        <w:t xml:space="preserve">ustawy Pzp </w:t>
      </w:r>
      <w:r w:rsidRPr="004355B7">
        <w:rPr>
          <w:rFonts w:asciiTheme="minorHAnsi" w:hAnsiTheme="minorHAnsi" w:cs="Arial"/>
          <w:sz w:val="22"/>
          <w:szCs w:val="22"/>
        </w:rPr>
        <w:t>dane umożliwiające dostęp do tych środków;</w:t>
      </w:r>
    </w:p>
    <w:p w14:paraId="6B926EDD" w14:textId="42469189" w:rsidR="00D83B16" w:rsidRPr="004355B7" w:rsidRDefault="00D83B16" w:rsidP="00807207">
      <w:pPr>
        <w:pStyle w:val="Akapitzlist"/>
        <w:numPr>
          <w:ilvl w:val="4"/>
          <w:numId w:val="25"/>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4355B7" w:rsidRDefault="00D83B16" w:rsidP="0004448F">
      <w:pPr>
        <w:pStyle w:val="Akapitzlist"/>
        <w:numPr>
          <w:ilvl w:val="0"/>
          <w:numId w:val="2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sidRPr="004355B7">
        <w:rPr>
          <w:rFonts w:asciiTheme="minorHAnsi" w:hAnsiTheme="minorHAnsi" w:cs="Arial"/>
          <w:sz w:val="22"/>
          <w:szCs w:val="22"/>
        </w:rPr>
        <w:br/>
      </w:r>
      <w:r w:rsidRPr="004355B7">
        <w:rPr>
          <w:rFonts w:asciiTheme="minorHAnsi" w:hAnsiTheme="minorHAnsi" w:cs="Arial"/>
          <w:sz w:val="22"/>
          <w:szCs w:val="22"/>
        </w:rPr>
        <w:t>i aktualność.</w:t>
      </w:r>
    </w:p>
    <w:p w14:paraId="36F3E649" w14:textId="52248107" w:rsidR="00853C12" w:rsidRPr="004355B7" w:rsidRDefault="00D83B16" w:rsidP="0004448F">
      <w:pPr>
        <w:numPr>
          <w:ilvl w:val="0"/>
          <w:numId w:val="2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 zakresie nieuregulowanym ustawą P</w:t>
      </w:r>
      <w:r w:rsidR="00EB284A" w:rsidRPr="004355B7">
        <w:rPr>
          <w:rFonts w:asciiTheme="minorHAnsi" w:hAnsiTheme="minorHAnsi" w:cs="Arial"/>
          <w:sz w:val="22"/>
          <w:szCs w:val="22"/>
        </w:rPr>
        <w:t>zp</w:t>
      </w:r>
      <w:r w:rsidRPr="004355B7">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4355B7">
        <w:rPr>
          <w:rFonts w:asciiTheme="minorHAnsi" w:hAnsiTheme="minorHAnsi" w:cs="Arial"/>
          <w:smallCaps/>
          <w:sz w:val="22"/>
          <w:szCs w:val="22"/>
        </w:rPr>
        <w:t xml:space="preserve"> </w:t>
      </w:r>
      <w:r w:rsidRPr="004355B7">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sidRPr="004355B7">
        <w:rPr>
          <w:rFonts w:asciiTheme="minorHAnsi" w:hAnsiTheme="minorHAnsi" w:cs="Arial"/>
          <w:sz w:val="22"/>
          <w:szCs w:val="22"/>
        </w:rPr>
        <w:br/>
      </w:r>
      <w:r w:rsidRPr="004355B7">
        <w:rPr>
          <w:rFonts w:asciiTheme="minorHAnsi" w:hAnsiTheme="minorHAnsi" w:cs="Arial"/>
          <w:sz w:val="22"/>
          <w:szCs w:val="22"/>
        </w:rPr>
        <w:t>o udzielenie zamówienia publicznego lub konkursie.</w:t>
      </w:r>
      <w:r w:rsidR="00E700DE" w:rsidRPr="004355B7">
        <w:rPr>
          <w:rFonts w:asciiTheme="minorHAnsi" w:hAnsiTheme="minorHAnsi" w:cs="Arial"/>
          <w:sz w:val="22"/>
          <w:szCs w:val="22"/>
        </w:rPr>
        <w:t xml:space="preserve">             </w:t>
      </w:r>
    </w:p>
    <w:p w14:paraId="16E45FBA" w14:textId="3BAC5916" w:rsidR="001E01D0" w:rsidRPr="004355B7" w:rsidRDefault="001E01D0" w:rsidP="00E33CCD">
      <w:pPr>
        <w:pStyle w:val="Akapitzlist"/>
        <w:spacing w:line="276" w:lineRule="auto"/>
        <w:ind w:left="0"/>
        <w:jc w:val="both"/>
        <w:rPr>
          <w:rFonts w:asciiTheme="minorHAnsi" w:hAnsiTheme="minorHAnsi" w:cs="Arial"/>
          <w:sz w:val="22"/>
          <w:szCs w:val="22"/>
        </w:rPr>
      </w:pPr>
    </w:p>
    <w:p w14:paraId="5DE263E7" w14:textId="288B7331" w:rsidR="003869F8" w:rsidRPr="004355B7" w:rsidRDefault="003869F8" w:rsidP="00C22CB1">
      <w:pPr>
        <w:pStyle w:val="Nagwek1"/>
        <w:numPr>
          <w:ilvl w:val="0"/>
          <w:numId w:val="20"/>
        </w:numPr>
        <w:spacing w:line="276" w:lineRule="auto"/>
        <w:ind w:left="709" w:hanging="709"/>
        <w:rPr>
          <w:rFonts w:asciiTheme="minorHAnsi" w:hAnsiTheme="minorHAnsi" w:cs="Arial"/>
          <w:sz w:val="26"/>
          <w:szCs w:val="26"/>
        </w:rPr>
      </w:pPr>
      <w:bookmarkStart w:id="21" w:name="_Toc75249021"/>
      <w:r w:rsidRPr="004355B7">
        <w:rPr>
          <w:rFonts w:asciiTheme="minorHAnsi" w:hAnsiTheme="minorHAnsi" w:cs="Arial"/>
          <w:sz w:val="26"/>
          <w:szCs w:val="26"/>
        </w:rPr>
        <w:t>INFORMACJ</w:t>
      </w:r>
      <w:r w:rsidR="00B04101" w:rsidRPr="004355B7">
        <w:rPr>
          <w:rFonts w:asciiTheme="minorHAnsi" w:hAnsiTheme="minorHAnsi" w:cs="Arial"/>
          <w:sz w:val="26"/>
          <w:szCs w:val="26"/>
        </w:rPr>
        <w:t>E</w:t>
      </w:r>
      <w:r w:rsidRPr="004355B7">
        <w:rPr>
          <w:rFonts w:asciiTheme="minorHAnsi" w:hAnsiTheme="minorHAnsi" w:cs="Arial"/>
          <w:sz w:val="26"/>
          <w:szCs w:val="26"/>
        </w:rPr>
        <w:t xml:space="preserve"> O SPOSOBIE POROZUMIEWANIA SIĘ ZAMAWIAJĄCEGO </w:t>
      </w:r>
      <w:r w:rsidR="002B2663" w:rsidRPr="004355B7">
        <w:rPr>
          <w:rFonts w:asciiTheme="minorHAnsi" w:hAnsiTheme="minorHAnsi" w:cs="Arial"/>
          <w:sz w:val="26"/>
          <w:szCs w:val="26"/>
        </w:rPr>
        <w:br/>
      </w:r>
      <w:r w:rsidRPr="004355B7">
        <w:rPr>
          <w:rFonts w:asciiTheme="minorHAnsi" w:hAnsiTheme="minorHAnsi" w:cs="Arial"/>
          <w:sz w:val="26"/>
          <w:szCs w:val="26"/>
        </w:rPr>
        <w:t xml:space="preserve">Z WYKONAWCAMI ORAZ PRZEKAZYWANIA </w:t>
      </w:r>
      <w:r w:rsidR="00B04101" w:rsidRPr="004355B7">
        <w:rPr>
          <w:rFonts w:asciiTheme="minorHAnsi" w:hAnsiTheme="minorHAnsi" w:cs="Arial"/>
          <w:sz w:val="26"/>
          <w:szCs w:val="26"/>
        </w:rPr>
        <w:t xml:space="preserve">OŚWIADCZEŃ LUB </w:t>
      </w:r>
      <w:r w:rsidRPr="004355B7">
        <w:rPr>
          <w:rFonts w:asciiTheme="minorHAnsi" w:hAnsiTheme="minorHAnsi" w:cs="Arial"/>
          <w:sz w:val="26"/>
          <w:szCs w:val="26"/>
        </w:rPr>
        <w:t>DOKUMENTÓW</w:t>
      </w:r>
      <w:bookmarkEnd w:id="21"/>
    </w:p>
    <w:p w14:paraId="3594077F" w14:textId="77777777" w:rsidR="00853C12" w:rsidRPr="004355B7"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4355B7" w:rsidRDefault="00B04101" w:rsidP="0004448F">
      <w:pPr>
        <w:pStyle w:val="Akapitzlist"/>
        <w:numPr>
          <w:ilvl w:val="0"/>
          <w:numId w:val="7"/>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Osobami uprawnionymi do kontaktu z Wykonawcami są:</w:t>
      </w:r>
    </w:p>
    <w:p w14:paraId="5C2C0690" w14:textId="0E897A8C" w:rsidR="004D50E5" w:rsidRPr="004355B7" w:rsidRDefault="008D5603" w:rsidP="00ED44F3">
      <w:pPr>
        <w:spacing w:after="198"/>
        <w:ind w:left="426"/>
        <w:jc w:val="both"/>
        <w:rPr>
          <w:rFonts w:asciiTheme="minorHAnsi" w:hAnsiTheme="minorHAnsi" w:cstheme="minorHAnsi"/>
          <w:bCs/>
          <w:sz w:val="22"/>
          <w:szCs w:val="22"/>
        </w:rPr>
      </w:pPr>
      <w:r>
        <w:rPr>
          <w:rFonts w:asciiTheme="minorHAnsi" w:hAnsiTheme="minorHAnsi" w:cs="Arial"/>
          <w:sz w:val="22"/>
          <w:szCs w:val="22"/>
        </w:rPr>
        <w:t xml:space="preserve">Bożena Sarlej-Kania </w:t>
      </w:r>
      <w:r w:rsidR="004D50E5" w:rsidRPr="004355B7">
        <w:rPr>
          <w:rFonts w:asciiTheme="minorHAnsi" w:hAnsiTheme="minorHAnsi" w:cs="Arial"/>
          <w:sz w:val="22"/>
          <w:szCs w:val="22"/>
        </w:rPr>
        <w:t>(</w:t>
      </w:r>
      <w:r w:rsidR="004D50E5" w:rsidRPr="004355B7">
        <w:rPr>
          <w:rFonts w:asciiTheme="minorHAnsi" w:hAnsiTheme="minorHAnsi" w:cstheme="minorHAnsi"/>
          <w:bCs/>
          <w:sz w:val="22"/>
          <w:szCs w:val="22"/>
        </w:rPr>
        <w:t>Broker ubezpieczeniowy, adres e</w:t>
      </w:r>
      <w:r w:rsidR="004D50E5" w:rsidRPr="004355B7">
        <w:rPr>
          <w:rFonts w:asciiTheme="minorHAnsi" w:hAnsiTheme="minorHAnsi" w:cstheme="minorHAnsi"/>
          <w:bCs/>
          <w:sz w:val="22"/>
          <w:szCs w:val="22"/>
        </w:rPr>
        <w:noBreakHyphen/>
        <w:t xml:space="preserve">mail: </w:t>
      </w:r>
      <w:hyperlink r:id="rId13" w:history="1">
        <w:r w:rsidR="004D50E5" w:rsidRPr="004355B7">
          <w:rPr>
            <w:rFonts w:asciiTheme="minorHAnsi" w:hAnsiTheme="minorHAnsi" w:cstheme="minorHAnsi"/>
            <w:bCs/>
            <w:sz w:val="22"/>
            <w:szCs w:val="22"/>
          </w:rPr>
          <w:t>kancelaria@kapitalnybroker.pl</w:t>
        </w:r>
      </w:hyperlink>
      <w:r w:rsidR="004D50E5" w:rsidRPr="004355B7">
        <w:rPr>
          <w:rFonts w:asciiTheme="minorHAnsi" w:hAnsiTheme="minorHAnsi" w:cstheme="minorHAnsi"/>
          <w:bCs/>
          <w:sz w:val="22"/>
          <w:szCs w:val="22"/>
        </w:rPr>
        <w:t>, tel. 32 235 74 99)</w:t>
      </w:r>
      <w:r w:rsidR="004D50E5" w:rsidRPr="004355B7">
        <w:rPr>
          <w:rFonts w:asciiTheme="minorHAnsi" w:hAnsiTheme="minorHAnsi" w:cs="Arial"/>
          <w:sz w:val="22"/>
          <w:szCs w:val="22"/>
        </w:rPr>
        <w:t>- informacje dotyczące przedmiotu zamówienia</w:t>
      </w:r>
      <w:r w:rsidR="004D50E5" w:rsidRPr="004355B7">
        <w:rPr>
          <w:rFonts w:ascii="Verdana" w:hAnsi="Verdana"/>
          <w:bCs/>
        </w:rPr>
        <w:t xml:space="preserve"> </w:t>
      </w:r>
    </w:p>
    <w:p w14:paraId="0A14D089" w14:textId="0300D236" w:rsidR="00304286" w:rsidRPr="004355B7" w:rsidRDefault="00B43D8D" w:rsidP="00B43D8D">
      <w:pPr>
        <w:pStyle w:val="Akapitzlist"/>
        <w:spacing w:line="276" w:lineRule="auto"/>
        <w:ind w:left="426"/>
        <w:jc w:val="both"/>
        <w:rPr>
          <w:rFonts w:asciiTheme="minorHAnsi" w:hAnsiTheme="minorHAnsi" w:cs="Arial"/>
          <w:sz w:val="22"/>
          <w:szCs w:val="22"/>
        </w:rPr>
      </w:pPr>
      <w:r w:rsidRPr="004355B7">
        <w:rPr>
          <w:rFonts w:asciiTheme="minorHAnsi" w:hAnsiTheme="minorHAnsi" w:cs="Arial"/>
          <w:sz w:val="22"/>
          <w:szCs w:val="22"/>
        </w:rPr>
        <w:t>Katarzyna Trzcińska</w:t>
      </w:r>
      <w:r w:rsidR="00304286" w:rsidRPr="004355B7">
        <w:rPr>
          <w:rFonts w:asciiTheme="minorHAnsi" w:hAnsiTheme="minorHAnsi" w:cs="Arial"/>
          <w:sz w:val="22"/>
          <w:szCs w:val="22"/>
        </w:rPr>
        <w:t xml:space="preserve">           </w:t>
      </w:r>
      <w:r w:rsidR="00D7477D" w:rsidRPr="004355B7">
        <w:rPr>
          <w:rFonts w:asciiTheme="minorHAnsi" w:hAnsiTheme="minorHAnsi" w:cs="Arial"/>
          <w:sz w:val="22"/>
          <w:szCs w:val="22"/>
        </w:rPr>
        <w:t xml:space="preserve">  </w:t>
      </w:r>
      <w:r w:rsidR="00304286" w:rsidRPr="004355B7">
        <w:rPr>
          <w:rFonts w:asciiTheme="minorHAnsi" w:hAnsiTheme="minorHAnsi" w:cs="Arial"/>
          <w:sz w:val="22"/>
          <w:szCs w:val="22"/>
        </w:rPr>
        <w:t xml:space="preserve"> - </w:t>
      </w:r>
      <w:r w:rsidR="00F55ADA" w:rsidRPr="004355B7">
        <w:rPr>
          <w:rFonts w:asciiTheme="minorHAnsi" w:hAnsiTheme="minorHAnsi" w:cs="Arial"/>
          <w:sz w:val="22"/>
          <w:szCs w:val="22"/>
        </w:rPr>
        <w:t>informacje  dotyczące procedury przetargowej</w:t>
      </w:r>
    </w:p>
    <w:p w14:paraId="405D5440" w14:textId="0671D532" w:rsidR="00304286" w:rsidRPr="004355B7" w:rsidRDefault="00304286" w:rsidP="00E33CCD">
      <w:pPr>
        <w:spacing w:line="276" w:lineRule="auto"/>
        <w:ind w:left="426"/>
        <w:jc w:val="both"/>
        <w:rPr>
          <w:rFonts w:asciiTheme="minorHAnsi" w:hAnsiTheme="minorHAnsi" w:cs="Arial"/>
          <w:sz w:val="22"/>
          <w:szCs w:val="22"/>
        </w:rPr>
      </w:pPr>
    </w:p>
    <w:p w14:paraId="4B68F0A0" w14:textId="4BE7D4A5" w:rsidR="00304286" w:rsidRPr="004355B7" w:rsidRDefault="00304286" w:rsidP="0004448F">
      <w:pPr>
        <w:pStyle w:val="Akapitzlist"/>
        <w:numPr>
          <w:ilvl w:val="0"/>
          <w:numId w:val="7"/>
        </w:numPr>
        <w:spacing w:line="276" w:lineRule="auto"/>
        <w:ind w:left="426" w:hanging="426"/>
        <w:jc w:val="both"/>
        <w:rPr>
          <w:rStyle w:val="Hipercze"/>
          <w:rFonts w:asciiTheme="minorHAnsi" w:hAnsiTheme="minorHAnsi" w:cs="Arial"/>
          <w:color w:val="auto"/>
          <w:sz w:val="22"/>
          <w:szCs w:val="22"/>
          <w:u w:val="none"/>
        </w:rPr>
      </w:pPr>
      <w:r w:rsidRPr="004355B7">
        <w:rPr>
          <w:rFonts w:asciiTheme="minorHAnsi" w:hAnsiTheme="minorHAnsi" w:cs="Arial"/>
          <w:sz w:val="22"/>
          <w:szCs w:val="22"/>
        </w:rPr>
        <w:t>Post</w:t>
      </w:r>
      <w:r w:rsidR="00F55ADA" w:rsidRPr="004355B7">
        <w:rPr>
          <w:rFonts w:asciiTheme="minorHAnsi" w:hAnsiTheme="minorHAnsi" w:cs="Arial"/>
          <w:sz w:val="22"/>
          <w:szCs w:val="22"/>
        </w:rPr>
        <w:t>ę</w:t>
      </w:r>
      <w:r w:rsidRPr="004355B7">
        <w:rPr>
          <w:rFonts w:asciiTheme="minorHAnsi" w:hAnsiTheme="minorHAnsi" w:cs="Arial"/>
          <w:sz w:val="22"/>
          <w:szCs w:val="22"/>
        </w:rPr>
        <w:t xml:space="preserve">powanie prowadzone jest w </w:t>
      </w:r>
      <w:r w:rsidRPr="004355B7">
        <w:rPr>
          <w:rFonts w:asciiTheme="minorHAnsi" w:hAnsiTheme="minorHAnsi" w:cs="Arial"/>
          <w:b/>
          <w:bCs/>
          <w:sz w:val="22"/>
          <w:szCs w:val="22"/>
        </w:rPr>
        <w:t>języku polskim</w:t>
      </w:r>
      <w:r w:rsidRPr="004355B7">
        <w:rPr>
          <w:rFonts w:asciiTheme="minorHAnsi" w:hAnsiTheme="minorHAnsi" w:cs="Arial"/>
          <w:sz w:val="22"/>
          <w:szCs w:val="22"/>
        </w:rPr>
        <w:t xml:space="preserve"> </w:t>
      </w:r>
      <w:r w:rsidR="003E48B9" w:rsidRPr="004355B7">
        <w:rPr>
          <w:rFonts w:asciiTheme="minorHAnsi" w:hAnsiTheme="minorHAnsi" w:cs="Arial"/>
          <w:sz w:val="22"/>
          <w:szCs w:val="22"/>
        </w:rPr>
        <w:t>elektronicznie</w:t>
      </w:r>
      <w:r w:rsidR="00B04101" w:rsidRPr="004355B7">
        <w:rPr>
          <w:rFonts w:asciiTheme="minorHAnsi" w:hAnsiTheme="minorHAnsi" w:cs="Arial"/>
          <w:sz w:val="22"/>
          <w:szCs w:val="22"/>
        </w:rPr>
        <w:t xml:space="preserve"> </w:t>
      </w:r>
      <w:r w:rsidRPr="004355B7">
        <w:rPr>
          <w:rFonts w:asciiTheme="minorHAnsi" w:hAnsiTheme="minorHAnsi" w:cs="Arial"/>
          <w:sz w:val="22"/>
          <w:szCs w:val="22"/>
        </w:rPr>
        <w:t xml:space="preserve">za pośrednictwem </w:t>
      </w:r>
      <w:hyperlink r:id="rId14" w:history="1">
        <w:r w:rsidRPr="004355B7">
          <w:rPr>
            <w:rStyle w:val="Hipercze"/>
            <w:rFonts w:asciiTheme="minorHAnsi" w:hAnsiTheme="minorHAnsi" w:cs="Arial"/>
            <w:color w:val="auto"/>
            <w:sz w:val="22"/>
            <w:szCs w:val="22"/>
          </w:rPr>
          <w:t>https://platformazakupowa.pl/pn/zebrzydowice</w:t>
        </w:r>
      </w:hyperlink>
    </w:p>
    <w:p w14:paraId="051C8F4C" w14:textId="0E710EFD" w:rsidR="00B04101" w:rsidRPr="004355B7" w:rsidRDefault="00304286" w:rsidP="0004448F">
      <w:pPr>
        <w:pStyle w:val="Akapitzlist"/>
        <w:numPr>
          <w:ilvl w:val="0"/>
          <w:numId w:val="7"/>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lastRenderedPageBreak/>
        <w:t>W celu skrócenia udzielenia odpowiedzi na pytania Zamawiający preferuje, aby komunikacj</w:t>
      </w:r>
      <w:r w:rsidR="00F55ADA" w:rsidRPr="004355B7">
        <w:rPr>
          <w:rFonts w:asciiTheme="minorHAnsi" w:hAnsiTheme="minorHAnsi" w:cs="Arial"/>
          <w:sz w:val="22"/>
          <w:szCs w:val="22"/>
        </w:rPr>
        <w:t>a</w:t>
      </w:r>
      <w:r w:rsidRPr="004355B7">
        <w:rPr>
          <w:rFonts w:asciiTheme="minorHAnsi" w:hAnsiTheme="minorHAnsi" w:cs="Arial"/>
          <w:sz w:val="22"/>
          <w:szCs w:val="22"/>
        </w:rPr>
        <w:t xml:space="preserve"> pomiędzy Zamawiającym a Wykonawcami, w tym wszelkie oświadczenia, wnioski, zawiadomienia oraz</w:t>
      </w:r>
      <w:r w:rsidR="00F67435" w:rsidRPr="004355B7">
        <w:rPr>
          <w:rFonts w:asciiTheme="minorHAnsi" w:hAnsiTheme="minorHAnsi" w:cs="Arial"/>
          <w:sz w:val="22"/>
          <w:szCs w:val="22"/>
        </w:rPr>
        <w:t xml:space="preserve"> </w:t>
      </w:r>
      <w:r w:rsidRPr="004355B7">
        <w:rPr>
          <w:rFonts w:asciiTheme="minorHAnsi" w:hAnsiTheme="minorHAnsi" w:cs="Arial"/>
          <w:sz w:val="22"/>
          <w:szCs w:val="22"/>
        </w:rPr>
        <w:t xml:space="preserve">informacje, przekazywane </w:t>
      </w:r>
      <w:r w:rsidR="00B04101" w:rsidRPr="004355B7">
        <w:rPr>
          <w:rFonts w:asciiTheme="minorHAnsi" w:hAnsiTheme="minorHAnsi" w:cs="Arial"/>
          <w:sz w:val="22"/>
          <w:szCs w:val="22"/>
        </w:rPr>
        <w:t>były</w:t>
      </w:r>
      <w:r w:rsidRPr="004355B7">
        <w:rPr>
          <w:rFonts w:asciiTheme="minorHAnsi" w:hAnsiTheme="minorHAnsi" w:cs="Arial"/>
          <w:sz w:val="22"/>
          <w:szCs w:val="22"/>
        </w:rPr>
        <w:t xml:space="preserve"> za pośrednictwem </w:t>
      </w:r>
      <w:r w:rsidR="009C7209" w:rsidRPr="004355B7">
        <w:rPr>
          <w:rFonts w:asciiTheme="minorHAnsi" w:hAnsiTheme="minorHAnsi" w:cs="Arial"/>
          <w:sz w:val="22"/>
          <w:szCs w:val="22"/>
        </w:rPr>
        <w:t xml:space="preserve">platformy zakupowej pod adresem: </w:t>
      </w:r>
      <w:hyperlink r:id="rId15" w:history="1">
        <w:r w:rsidR="009C7209" w:rsidRPr="004355B7">
          <w:rPr>
            <w:rStyle w:val="Hipercze"/>
            <w:rFonts w:asciiTheme="minorHAnsi" w:hAnsiTheme="minorHAnsi" w:cs="Arial"/>
            <w:color w:val="auto"/>
            <w:sz w:val="22"/>
            <w:szCs w:val="22"/>
          </w:rPr>
          <w:t>https://platformazakupowa.pl/pn/zebrzydowice</w:t>
        </w:r>
      </w:hyperlink>
      <w:r w:rsidR="00B04101" w:rsidRPr="004355B7">
        <w:rPr>
          <w:rStyle w:val="Hipercze"/>
          <w:rFonts w:asciiTheme="minorHAnsi" w:hAnsiTheme="minorHAnsi" w:cs="Arial"/>
          <w:color w:val="auto"/>
          <w:sz w:val="22"/>
          <w:szCs w:val="22"/>
          <w:u w:val="none"/>
        </w:rPr>
        <w:t xml:space="preserve"> </w:t>
      </w:r>
      <w:r w:rsidRPr="004355B7">
        <w:rPr>
          <w:rFonts w:asciiTheme="minorHAnsi" w:hAnsiTheme="minorHAnsi" w:cs="Arial"/>
          <w:sz w:val="22"/>
          <w:szCs w:val="22"/>
        </w:rPr>
        <w:t xml:space="preserve">i formularza </w:t>
      </w:r>
      <w:r w:rsidRPr="004355B7">
        <w:rPr>
          <w:rFonts w:asciiTheme="minorHAnsi" w:hAnsiTheme="minorHAnsi" w:cs="Arial"/>
          <w:b/>
          <w:bCs/>
          <w:sz w:val="22"/>
          <w:szCs w:val="22"/>
        </w:rPr>
        <w:t>„Wyślij wiadomość</w:t>
      </w:r>
      <w:r w:rsidR="00B04101" w:rsidRPr="004355B7">
        <w:rPr>
          <w:rFonts w:asciiTheme="minorHAnsi" w:hAnsiTheme="minorHAnsi" w:cs="Arial"/>
          <w:b/>
          <w:bCs/>
          <w:sz w:val="22"/>
          <w:szCs w:val="22"/>
        </w:rPr>
        <w:t xml:space="preserve"> do zamawiającego</w:t>
      </w:r>
      <w:r w:rsidRPr="004355B7">
        <w:rPr>
          <w:rFonts w:asciiTheme="minorHAnsi" w:hAnsiTheme="minorHAnsi" w:cs="Arial"/>
          <w:b/>
          <w:bCs/>
          <w:sz w:val="22"/>
          <w:szCs w:val="22"/>
        </w:rPr>
        <w:t>”</w:t>
      </w:r>
      <w:r w:rsidR="00B04101" w:rsidRPr="004355B7">
        <w:rPr>
          <w:rFonts w:asciiTheme="minorHAnsi" w:hAnsiTheme="minorHAnsi" w:cs="Arial"/>
          <w:b/>
          <w:bCs/>
          <w:sz w:val="22"/>
          <w:szCs w:val="22"/>
        </w:rPr>
        <w:t xml:space="preserve">. </w:t>
      </w:r>
    </w:p>
    <w:p w14:paraId="0DB35721" w14:textId="36E82AEF" w:rsidR="00304286" w:rsidRPr="004355B7" w:rsidRDefault="00304286" w:rsidP="00E33CCD">
      <w:pPr>
        <w:pStyle w:val="Akapitzlist"/>
        <w:spacing w:line="276" w:lineRule="auto"/>
        <w:ind w:left="426"/>
        <w:jc w:val="both"/>
        <w:rPr>
          <w:rFonts w:asciiTheme="minorHAnsi" w:hAnsiTheme="minorHAnsi" w:cs="Arial"/>
          <w:sz w:val="22"/>
          <w:szCs w:val="22"/>
        </w:rPr>
      </w:pPr>
      <w:r w:rsidRPr="004355B7">
        <w:rPr>
          <w:rFonts w:asciiTheme="minorHAnsi" w:hAnsiTheme="minorHAnsi" w:cs="Arial"/>
          <w:sz w:val="22"/>
          <w:szCs w:val="22"/>
        </w:rPr>
        <w:t>Za datę przekazania (wpływu) oświadczeń, wniosków, zawiadomień oraz informacji przyjmuje się datę ich przesłania za pośrednictwem</w:t>
      </w:r>
      <w:r w:rsidR="00B04101" w:rsidRPr="004355B7">
        <w:rPr>
          <w:rFonts w:asciiTheme="minorHAnsi" w:hAnsiTheme="minorHAnsi" w:cs="Arial"/>
          <w:sz w:val="22"/>
          <w:szCs w:val="22"/>
        </w:rPr>
        <w:t xml:space="preserve"> </w:t>
      </w:r>
      <w:hyperlink r:id="rId16" w:history="1">
        <w:r w:rsidR="00DC7406" w:rsidRPr="004355B7">
          <w:rPr>
            <w:rStyle w:val="Hipercze"/>
            <w:rFonts w:asciiTheme="minorHAnsi" w:hAnsiTheme="minorHAnsi" w:cs="Arial"/>
            <w:color w:val="auto"/>
            <w:sz w:val="22"/>
            <w:szCs w:val="22"/>
          </w:rPr>
          <w:t>https://platformazakupowa.pl/pn/zebrzydowice</w:t>
        </w:r>
      </w:hyperlink>
      <w:r w:rsidR="004430B6" w:rsidRPr="004355B7">
        <w:rPr>
          <w:rStyle w:val="Hipercze"/>
          <w:rFonts w:asciiTheme="minorHAnsi" w:hAnsiTheme="minorHAnsi" w:cs="Arial"/>
          <w:color w:val="auto"/>
          <w:sz w:val="22"/>
          <w:szCs w:val="22"/>
          <w:u w:val="none"/>
        </w:rPr>
        <w:t xml:space="preserve"> </w:t>
      </w:r>
      <w:r w:rsidRPr="004355B7">
        <w:rPr>
          <w:rFonts w:asciiTheme="minorHAnsi" w:hAnsiTheme="minorHAnsi" w:cs="Arial"/>
          <w:sz w:val="22"/>
          <w:szCs w:val="22"/>
        </w:rPr>
        <w:t>poprzez kliknięcie przycisku „Wyślij wiadomość</w:t>
      </w:r>
      <w:r w:rsidR="00B04101" w:rsidRPr="004355B7">
        <w:rPr>
          <w:rFonts w:asciiTheme="minorHAnsi" w:hAnsiTheme="minorHAnsi" w:cs="Arial"/>
          <w:sz w:val="22"/>
          <w:szCs w:val="22"/>
        </w:rPr>
        <w:t xml:space="preserve"> do zamawiającego</w:t>
      </w:r>
      <w:r w:rsidRPr="004355B7">
        <w:rPr>
          <w:rFonts w:asciiTheme="minorHAnsi" w:hAnsiTheme="minorHAnsi" w:cs="Arial"/>
          <w:sz w:val="22"/>
          <w:szCs w:val="22"/>
        </w:rPr>
        <w:t>”, po których pojawi się komunikat, że wiadomość została wysłana do Zamawiającego.</w:t>
      </w:r>
      <w:r w:rsidR="00DC7406" w:rsidRPr="004355B7">
        <w:rPr>
          <w:rFonts w:asciiTheme="minorHAnsi" w:hAnsiTheme="minorHAnsi" w:cs="Arial"/>
          <w:sz w:val="22"/>
          <w:szCs w:val="22"/>
        </w:rPr>
        <w:t xml:space="preserve"> </w:t>
      </w:r>
      <w:bookmarkStart w:id="22" w:name="_Hlk63420612"/>
      <w:r w:rsidR="00B04101" w:rsidRPr="004355B7">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7" w:history="1">
        <w:r w:rsidR="00B04101" w:rsidRPr="004355B7">
          <w:rPr>
            <w:rStyle w:val="Hipercze"/>
            <w:rFonts w:asciiTheme="minorHAnsi" w:hAnsiTheme="minorHAnsi" w:cs="Arial"/>
            <w:color w:val="auto"/>
            <w:sz w:val="22"/>
            <w:szCs w:val="22"/>
          </w:rPr>
          <w:t>przetargi@zebrzydowice.pl</w:t>
        </w:r>
      </w:hyperlink>
      <w:r w:rsidR="00B04101" w:rsidRPr="004355B7">
        <w:rPr>
          <w:rFonts w:asciiTheme="minorHAnsi" w:hAnsiTheme="minorHAnsi" w:cs="Arial"/>
          <w:sz w:val="22"/>
          <w:szCs w:val="22"/>
        </w:rPr>
        <w:t>.</w:t>
      </w:r>
      <w:bookmarkEnd w:id="22"/>
    </w:p>
    <w:p w14:paraId="637668D1" w14:textId="5A206B68" w:rsidR="00304286" w:rsidRPr="004355B7" w:rsidRDefault="00304286" w:rsidP="0004448F">
      <w:pPr>
        <w:pStyle w:val="Akapitzlist"/>
        <w:numPr>
          <w:ilvl w:val="0"/>
          <w:numId w:val="7"/>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Zamawiający będzie przekazywał Wykonawcom informacje </w:t>
      </w:r>
      <w:r w:rsidR="003E48B9" w:rsidRPr="004355B7">
        <w:rPr>
          <w:rFonts w:asciiTheme="minorHAnsi" w:hAnsiTheme="minorHAnsi" w:cs="Arial"/>
          <w:sz w:val="22"/>
          <w:szCs w:val="22"/>
        </w:rPr>
        <w:t>przy użyciu środków komunikacji elektronicznej</w:t>
      </w:r>
      <w:r w:rsidRPr="004355B7">
        <w:rPr>
          <w:rFonts w:asciiTheme="minorHAnsi" w:hAnsiTheme="minorHAnsi" w:cs="Arial"/>
          <w:sz w:val="22"/>
          <w:szCs w:val="22"/>
        </w:rPr>
        <w:t xml:space="preserve"> za pośrednictwem </w:t>
      </w:r>
      <w:hyperlink r:id="rId18" w:history="1">
        <w:r w:rsidR="00DC7406" w:rsidRPr="004355B7">
          <w:rPr>
            <w:rStyle w:val="Hipercze"/>
            <w:rFonts w:asciiTheme="minorHAnsi" w:hAnsiTheme="minorHAnsi" w:cs="Arial"/>
            <w:color w:val="auto"/>
            <w:sz w:val="22"/>
            <w:szCs w:val="22"/>
          </w:rPr>
          <w:t>https://platformazakupowa.pl/pn/zebrzydowice</w:t>
        </w:r>
      </w:hyperlink>
      <w:r w:rsidR="00DC7406" w:rsidRPr="004355B7">
        <w:rPr>
          <w:rStyle w:val="Hipercze"/>
          <w:rFonts w:asciiTheme="minorHAnsi" w:hAnsiTheme="minorHAnsi" w:cs="Arial"/>
          <w:color w:val="auto"/>
          <w:sz w:val="22"/>
          <w:szCs w:val="22"/>
        </w:rPr>
        <w:t>.</w:t>
      </w:r>
      <w:r w:rsidR="003E48B9" w:rsidRPr="004355B7">
        <w:rPr>
          <w:rStyle w:val="Hipercze"/>
          <w:rFonts w:asciiTheme="minorHAnsi" w:hAnsiTheme="minorHAnsi" w:cs="Arial"/>
          <w:color w:val="auto"/>
          <w:sz w:val="22"/>
          <w:szCs w:val="22"/>
          <w:u w:val="none"/>
        </w:rPr>
        <w:t xml:space="preserve"> </w:t>
      </w:r>
      <w:r w:rsidRPr="004355B7">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4355B7">
        <w:rPr>
          <w:rFonts w:asciiTheme="minorHAnsi" w:hAnsiTheme="minorHAnsi" w:cs="Arial"/>
          <w:sz w:val="22"/>
          <w:szCs w:val="22"/>
        </w:rPr>
        <w:t xml:space="preserve"> przy użyciu środków komunikacji elektronicznej </w:t>
      </w:r>
      <w:r w:rsidRPr="004355B7">
        <w:rPr>
          <w:rFonts w:asciiTheme="minorHAnsi" w:hAnsiTheme="minorHAnsi" w:cs="Arial"/>
          <w:sz w:val="22"/>
          <w:szCs w:val="22"/>
        </w:rPr>
        <w:t>za pośrednictwem</w:t>
      </w:r>
      <w:r w:rsidR="00DC7406" w:rsidRPr="004355B7">
        <w:rPr>
          <w:rFonts w:asciiTheme="minorHAnsi" w:hAnsiTheme="minorHAnsi" w:cs="Arial"/>
          <w:sz w:val="22"/>
          <w:szCs w:val="22"/>
        </w:rPr>
        <w:t xml:space="preserve"> </w:t>
      </w:r>
      <w:hyperlink r:id="rId19" w:history="1">
        <w:r w:rsidR="00DC7406" w:rsidRPr="004355B7">
          <w:rPr>
            <w:rStyle w:val="Hipercze"/>
            <w:rFonts w:asciiTheme="minorHAnsi" w:hAnsiTheme="minorHAnsi" w:cs="Arial"/>
            <w:color w:val="auto"/>
            <w:sz w:val="22"/>
            <w:szCs w:val="22"/>
          </w:rPr>
          <w:t>https://platformazakupowa.pl/pn/zebrzydowice</w:t>
        </w:r>
      </w:hyperlink>
      <w:r w:rsidRPr="004355B7">
        <w:rPr>
          <w:rFonts w:asciiTheme="minorHAnsi" w:hAnsiTheme="minorHAnsi" w:cs="Arial"/>
          <w:sz w:val="22"/>
          <w:szCs w:val="22"/>
        </w:rPr>
        <w:t xml:space="preserve"> do konkretnego Wykonawcy.</w:t>
      </w:r>
    </w:p>
    <w:p w14:paraId="6E110F62" w14:textId="2258B4BD" w:rsidR="00DC7406" w:rsidRPr="004355B7" w:rsidRDefault="00DC7406" w:rsidP="0004448F">
      <w:pPr>
        <w:pStyle w:val="Akapitzlist"/>
        <w:numPr>
          <w:ilvl w:val="0"/>
          <w:numId w:val="7"/>
        </w:numPr>
        <w:spacing w:line="276" w:lineRule="auto"/>
        <w:ind w:left="426" w:hanging="426"/>
        <w:jc w:val="both"/>
        <w:rPr>
          <w:rStyle w:val="Hipercze"/>
          <w:rFonts w:asciiTheme="minorHAnsi" w:hAnsiTheme="minorHAnsi" w:cs="Arial"/>
          <w:color w:val="auto"/>
          <w:sz w:val="22"/>
          <w:szCs w:val="22"/>
          <w:u w:val="none"/>
        </w:rPr>
      </w:pPr>
      <w:r w:rsidRPr="004355B7">
        <w:rPr>
          <w:rFonts w:asciiTheme="minorHAnsi" w:hAnsiTheme="minorHAnsi" w:cs="Arial"/>
          <w:sz w:val="22"/>
          <w:szCs w:val="22"/>
        </w:rPr>
        <w:t xml:space="preserve">Wykonawca jako podmiot profesjonalny ma obowiązek sprawdzania komunikatów i wiadomości bezpośrednio na </w:t>
      </w:r>
      <w:hyperlink r:id="rId20" w:history="1">
        <w:r w:rsidRPr="004355B7">
          <w:rPr>
            <w:rStyle w:val="Hipercze"/>
            <w:rFonts w:asciiTheme="minorHAnsi" w:hAnsiTheme="minorHAnsi" w:cs="Arial"/>
            <w:color w:val="auto"/>
            <w:sz w:val="22"/>
            <w:szCs w:val="22"/>
          </w:rPr>
          <w:t>https://platformazakupowa.pl/pn/zebrzydowice</w:t>
        </w:r>
      </w:hyperlink>
      <w:r w:rsidRPr="004355B7">
        <w:rPr>
          <w:rStyle w:val="Hipercze"/>
          <w:rFonts w:asciiTheme="minorHAnsi" w:hAnsiTheme="minorHAnsi" w:cs="Arial"/>
          <w:color w:val="auto"/>
          <w:sz w:val="22"/>
          <w:szCs w:val="22"/>
          <w:u w:val="none"/>
        </w:rPr>
        <w:t xml:space="preserve"> przesłanych przez</w:t>
      </w:r>
      <w:r w:rsidR="00626175" w:rsidRPr="004355B7">
        <w:rPr>
          <w:rStyle w:val="Hipercze"/>
          <w:rFonts w:asciiTheme="minorHAnsi" w:hAnsiTheme="minorHAnsi" w:cs="Arial"/>
          <w:color w:val="auto"/>
          <w:sz w:val="22"/>
          <w:szCs w:val="22"/>
          <w:u w:val="none"/>
        </w:rPr>
        <w:t xml:space="preserve"> </w:t>
      </w:r>
      <w:r w:rsidRPr="004355B7">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4355B7" w:rsidRDefault="00DC7406" w:rsidP="0004448F">
      <w:pPr>
        <w:pStyle w:val="Akapitzlist"/>
        <w:numPr>
          <w:ilvl w:val="0"/>
          <w:numId w:val="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Zamawiający, </w:t>
      </w:r>
      <w:r w:rsidR="006D32E5" w:rsidRPr="004355B7">
        <w:rPr>
          <w:rFonts w:asciiTheme="minorHAnsi" w:hAnsiTheme="minorHAnsi" w:cs="Arial"/>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4355B7">
        <w:rPr>
          <w:rFonts w:asciiTheme="minorHAnsi" w:hAnsiTheme="minorHAnsi" w:cs="Arial"/>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1" w:history="1">
        <w:r w:rsidR="006D32E5" w:rsidRPr="004355B7">
          <w:rPr>
            <w:rStyle w:val="Hipercze"/>
            <w:rFonts w:asciiTheme="minorHAnsi" w:hAnsiTheme="minorHAnsi" w:cs="Arial"/>
            <w:color w:val="auto"/>
            <w:sz w:val="22"/>
            <w:szCs w:val="22"/>
          </w:rPr>
          <w:t>platformazakupowa.pl</w:t>
        </w:r>
      </w:hyperlink>
      <w:r w:rsidR="006D32E5" w:rsidRPr="004355B7">
        <w:rPr>
          <w:rFonts w:asciiTheme="minorHAnsi" w:hAnsiTheme="minorHAnsi" w:cs="Arial"/>
          <w:sz w:val="22"/>
          <w:szCs w:val="22"/>
        </w:rPr>
        <w:t>, tj.:</w:t>
      </w:r>
    </w:p>
    <w:p w14:paraId="4B31135B" w14:textId="6FDAFB3C" w:rsidR="00DC7406" w:rsidRPr="004355B7" w:rsidRDefault="00DC7406" w:rsidP="00807207">
      <w:pPr>
        <w:pStyle w:val="Akapitzlist"/>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stały dostęp do sieci Internet o gwarantowanej przepustowości nie mniejszej niż 512 kb/s,</w:t>
      </w:r>
    </w:p>
    <w:p w14:paraId="34C0597C" w14:textId="77777777"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 xml:space="preserve">zainstalowana dowolna przeglądarka internetowa, </w:t>
      </w:r>
      <w:r w:rsidR="00C528D1" w:rsidRPr="004355B7">
        <w:rPr>
          <w:rFonts w:asciiTheme="minorHAnsi" w:hAnsiTheme="minorHAnsi" w:cs="Arial"/>
          <w:b/>
          <w:bCs/>
          <w:sz w:val="22"/>
          <w:szCs w:val="22"/>
        </w:rPr>
        <w:t>Uwaga!</w:t>
      </w:r>
      <w:r w:rsidR="00C528D1" w:rsidRPr="004355B7">
        <w:rPr>
          <w:rFonts w:asciiTheme="minorHAnsi" w:hAnsiTheme="minorHAnsi" w:cs="Arial"/>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włączona obsługa JavaScript,</w:t>
      </w:r>
    </w:p>
    <w:p w14:paraId="001D52E9" w14:textId="77777777"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zainstalowany program Adobe Acrobat Reader lub inny obsługujący format plików .pdf,</w:t>
      </w:r>
    </w:p>
    <w:p w14:paraId="00027743" w14:textId="77777777"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Platformazakupowa.pl działa według standardu przyjętego w komunikacji sieciowej - kodowanie UTF8,</w:t>
      </w:r>
    </w:p>
    <w:p w14:paraId="79A5E4CF" w14:textId="77777777" w:rsidR="00DC7406" w:rsidRPr="004355B7" w:rsidRDefault="00DC7406" w:rsidP="00807207">
      <w:pPr>
        <w:numPr>
          <w:ilvl w:val="1"/>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Oznaczenie czasu odbioru danych przez platformę zakupową stanowi datę oraz dokładny czas (hh:mm:ss) generowany wg. czasu lokalnego serwera synchronizowanego z zegarem Głównego Urzędu Miar.</w:t>
      </w:r>
    </w:p>
    <w:p w14:paraId="6C47CC80" w14:textId="77777777" w:rsidR="00DC7406" w:rsidRPr="004355B7" w:rsidRDefault="00DC7406" w:rsidP="0004448F">
      <w:pPr>
        <w:numPr>
          <w:ilvl w:val="0"/>
          <w:numId w:val="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Wykonawca, przystępując do niniejszego postępowania o udzielenie zamówienia publicznego:</w:t>
      </w:r>
    </w:p>
    <w:p w14:paraId="197D332D" w14:textId="4583EAE9" w:rsidR="00DC7406" w:rsidRPr="004355B7" w:rsidRDefault="00DC7406" w:rsidP="00807207">
      <w:pPr>
        <w:pStyle w:val="Akapitzlist"/>
        <w:numPr>
          <w:ilvl w:val="7"/>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 xml:space="preserve">akceptuje warunki korzystania z </w:t>
      </w:r>
      <w:hyperlink r:id="rId22">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określone w Regulaminie zamieszczonym na stronie internetowej </w:t>
      </w:r>
      <w:hyperlink r:id="rId23">
        <w:r w:rsidRPr="004355B7">
          <w:rPr>
            <w:rFonts w:asciiTheme="minorHAnsi" w:hAnsiTheme="minorHAnsi" w:cs="Arial"/>
            <w:sz w:val="22"/>
            <w:szCs w:val="22"/>
          </w:rPr>
          <w:t>pod linkiem</w:t>
        </w:r>
      </w:hyperlink>
      <w:r w:rsidRPr="004355B7">
        <w:rPr>
          <w:rFonts w:asciiTheme="minorHAnsi" w:hAnsiTheme="minorHAnsi" w:cs="Arial"/>
          <w:sz w:val="22"/>
          <w:szCs w:val="22"/>
        </w:rPr>
        <w:t xml:space="preserve">  w zakładce „Regulamin" oraz uznaje go za wiążący,</w:t>
      </w:r>
    </w:p>
    <w:p w14:paraId="732115BE" w14:textId="0DC7BE4F" w:rsidR="00DC7406" w:rsidRPr="004355B7" w:rsidRDefault="00DC7406" w:rsidP="00807207">
      <w:pPr>
        <w:pStyle w:val="Akapitzlist"/>
        <w:numPr>
          <w:ilvl w:val="7"/>
          <w:numId w:val="26"/>
        </w:numPr>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lastRenderedPageBreak/>
        <w:t xml:space="preserve">zapoznał i stosuje się do Instrukcji składania ofert/wniosków dostępnej </w:t>
      </w:r>
      <w:hyperlink r:id="rId24">
        <w:r w:rsidRPr="004355B7">
          <w:rPr>
            <w:rFonts w:asciiTheme="minorHAnsi" w:hAnsiTheme="minorHAnsi" w:cs="Arial"/>
            <w:sz w:val="22"/>
            <w:szCs w:val="22"/>
            <w:u w:val="single"/>
          </w:rPr>
          <w:t>pod linkiem</w:t>
        </w:r>
      </w:hyperlink>
      <w:r w:rsidRPr="004355B7">
        <w:rPr>
          <w:rFonts w:asciiTheme="minorHAnsi" w:hAnsiTheme="minorHAnsi" w:cs="Arial"/>
          <w:sz w:val="22"/>
          <w:szCs w:val="22"/>
        </w:rPr>
        <w:t xml:space="preserve">. </w:t>
      </w:r>
    </w:p>
    <w:p w14:paraId="4DC22492" w14:textId="77777777" w:rsidR="00DC7406" w:rsidRPr="004355B7" w:rsidRDefault="00DC7406" w:rsidP="0004448F">
      <w:pPr>
        <w:pStyle w:val="Akapitzlist"/>
        <w:numPr>
          <w:ilvl w:val="0"/>
          <w:numId w:val="7"/>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4355B7">
        <w:rPr>
          <w:rFonts w:asciiTheme="minorHAnsi" w:hAnsiTheme="minorHAnsi" w:cs="Arial"/>
          <w:b/>
          <w:sz w:val="22"/>
          <w:szCs w:val="22"/>
        </w:rPr>
        <w:t xml:space="preserve">Zamawiający nie ponosi odpowiedzialności za złożenie oferty w sposób niezgodny </w:t>
      </w:r>
      <w:r w:rsidRPr="004355B7">
        <w:rPr>
          <w:rFonts w:asciiTheme="minorHAnsi" w:hAnsiTheme="minorHAnsi" w:cs="Arial"/>
          <w:b/>
          <w:sz w:val="22"/>
          <w:szCs w:val="22"/>
        </w:rPr>
        <w:br/>
        <w:t xml:space="preserve">z Instrukcją korzystania z </w:t>
      </w:r>
      <w:hyperlink r:id="rId25">
        <w:r w:rsidRPr="004355B7">
          <w:rPr>
            <w:rFonts w:asciiTheme="minorHAnsi" w:hAnsiTheme="minorHAnsi" w:cs="Arial"/>
            <w:b/>
            <w:sz w:val="22"/>
            <w:szCs w:val="22"/>
            <w:u w:val="single"/>
          </w:rPr>
          <w:t>platformazakupowa.pl</w:t>
        </w:r>
      </w:hyperlink>
      <w:r w:rsidRPr="004355B7">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4355B7"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4355B7">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sidRPr="004355B7">
        <w:rPr>
          <w:rFonts w:asciiTheme="minorHAnsi" w:hAnsiTheme="minorHAnsi" w:cs="Arial"/>
          <w:sz w:val="22"/>
          <w:szCs w:val="22"/>
        </w:rPr>
        <w:br/>
      </w:r>
      <w:r w:rsidRPr="004355B7">
        <w:rPr>
          <w:rFonts w:asciiTheme="minorHAnsi" w:hAnsiTheme="minorHAnsi" w:cs="Arial"/>
          <w:sz w:val="22"/>
          <w:szCs w:val="22"/>
        </w:rPr>
        <w:t>w art. 221 ustawy Pzp.</w:t>
      </w:r>
    </w:p>
    <w:p w14:paraId="4563F3E1" w14:textId="2EC33685" w:rsidR="00085E46" w:rsidRPr="004355B7" w:rsidRDefault="00DC7406" w:rsidP="0004448F">
      <w:pPr>
        <w:numPr>
          <w:ilvl w:val="0"/>
          <w:numId w:val="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Zamawiający informuje, że instrukcje korzystania z </w:t>
      </w:r>
      <w:hyperlink r:id="rId26">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dotyczące </w:t>
      </w:r>
      <w:r w:rsidR="001250FB" w:rsidRPr="004355B7">
        <w:rPr>
          <w:rFonts w:asciiTheme="minorHAnsi" w:hAnsiTheme="minorHAnsi" w:cs="Arial"/>
          <w:sz w:val="22"/>
          <w:szCs w:val="22"/>
        </w:rPr>
        <w:br/>
      </w:r>
      <w:r w:rsidRPr="004355B7">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7">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znajdują się w zakładce „Instrukcje dla Wykonawców" na stronie internetowej pod adresem: </w:t>
      </w:r>
      <w:hyperlink r:id="rId28">
        <w:r w:rsidRPr="004355B7">
          <w:rPr>
            <w:rFonts w:asciiTheme="minorHAnsi" w:hAnsiTheme="minorHAnsi" w:cs="Arial"/>
            <w:sz w:val="22"/>
            <w:szCs w:val="22"/>
            <w:u w:val="single"/>
          </w:rPr>
          <w:t>https://platformazakupowa.pl/strona/45-instrukcje</w:t>
        </w:r>
      </w:hyperlink>
    </w:p>
    <w:p w14:paraId="7E31B97A" w14:textId="77777777" w:rsidR="003A40E6" w:rsidRPr="004355B7" w:rsidRDefault="003A40E6"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355B7" w:rsidRDefault="00A14E80" w:rsidP="00C22CB1">
      <w:pPr>
        <w:pStyle w:val="Nagwek1"/>
        <w:numPr>
          <w:ilvl w:val="0"/>
          <w:numId w:val="20"/>
        </w:numPr>
        <w:spacing w:line="276" w:lineRule="auto"/>
        <w:ind w:left="709" w:hanging="709"/>
        <w:rPr>
          <w:rFonts w:asciiTheme="minorHAnsi" w:hAnsiTheme="minorHAnsi" w:cs="Arial"/>
          <w:sz w:val="26"/>
          <w:szCs w:val="26"/>
        </w:rPr>
      </w:pPr>
      <w:bookmarkStart w:id="23" w:name="_Toc75249022"/>
      <w:r w:rsidRPr="004355B7">
        <w:rPr>
          <w:rFonts w:asciiTheme="minorHAnsi" w:hAnsiTheme="minorHAnsi" w:cs="Arial"/>
          <w:sz w:val="26"/>
          <w:szCs w:val="26"/>
        </w:rPr>
        <w:t>OPIS SPOSOBU PRZYGOTOWANIA OFERT ORAZ DOKUMENTÓW WYMAGANYCH PRZEZ ZAMAWIAJĄCEGO W SWZ</w:t>
      </w:r>
      <w:bookmarkEnd w:id="23"/>
    </w:p>
    <w:p w14:paraId="654B9E71" w14:textId="210A4479" w:rsidR="00085E46" w:rsidRPr="004355B7" w:rsidRDefault="00085E46" w:rsidP="00E33CCD">
      <w:pPr>
        <w:spacing w:line="276" w:lineRule="auto"/>
        <w:jc w:val="both"/>
        <w:rPr>
          <w:rFonts w:asciiTheme="minorHAnsi" w:hAnsiTheme="minorHAnsi" w:cs="Arial"/>
          <w:sz w:val="22"/>
          <w:szCs w:val="22"/>
        </w:rPr>
      </w:pPr>
    </w:p>
    <w:p w14:paraId="46A6879C" w14:textId="3E0B047F" w:rsidR="00153AF2" w:rsidRPr="004355B7" w:rsidRDefault="00153AF2"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Oferta musi być sporządzona w języku polskim i opatrzona </w:t>
      </w:r>
      <w:r w:rsidR="00424B23" w:rsidRPr="004355B7">
        <w:rPr>
          <w:rFonts w:asciiTheme="minorHAnsi" w:hAnsiTheme="minorHAnsi" w:cs="Arial"/>
          <w:sz w:val="22"/>
          <w:szCs w:val="22"/>
        </w:rPr>
        <w:t xml:space="preserve">elektronicznym </w:t>
      </w:r>
      <w:r w:rsidRPr="004355B7">
        <w:rPr>
          <w:rFonts w:asciiTheme="minorHAnsi" w:hAnsiTheme="minorHAnsi" w:cs="Arial"/>
          <w:sz w:val="22"/>
          <w:szCs w:val="22"/>
        </w:rPr>
        <w:t xml:space="preserve">podpisem kwalifikowanym, podpisem zaufanym lub </w:t>
      </w:r>
      <w:r w:rsidR="00424B23" w:rsidRPr="004355B7">
        <w:rPr>
          <w:rFonts w:asciiTheme="minorHAnsi" w:hAnsiTheme="minorHAnsi" w:cs="Arial"/>
          <w:sz w:val="22"/>
          <w:szCs w:val="22"/>
        </w:rPr>
        <w:t xml:space="preserve">elektronicznym </w:t>
      </w:r>
      <w:r w:rsidRPr="004355B7">
        <w:rPr>
          <w:rFonts w:asciiTheme="minorHAnsi" w:hAnsiTheme="minorHAnsi" w:cs="Arial"/>
          <w:sz w:val="22"/>
          <w:szCs w:val="22"/>
        </w:rPr>
        <w:t>podpisem osobistym pod rygorem nieważności</w:t>
      </w:r>
      <w:r w:rsidR="005072DC" w:rsidRPr="004355B7">
        <w:rPr>
          <w:rFonts w:asciiTheme="minorHAnsi" w:hAnsiTheme="minorHAnsi" w:cs="Arial"/>
          <w:sz w:val="22"/>
          <w:szCs w:val="22"/>
        </w:rPr>
        <w:t xml:space="preserve"> przez osobę/osoby upoważniona/upoważnione.</w:t>
      </w:r>
    </w:p>
    <w:p w14:paraId="128D21F2" w14:textId="51927DAF" w:rsidR="00153AF2" w:rsidRPr="004355B7" w:rsidRDefault="00153AF2"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Oferta powinna zawierać wszystkie wymagane dokumenty i oświadczenia zgodnie z </w:t>
      </w:r>
      <w:r w:rsidRPr="004355B7">
        <w:rPr>
          <w:rFonts w:asciiTheme="minorHAnsi" w:hAnsiTheme="minorHAnsi" w:cs="Arial"/>
          <w:b/>
          <w:bCs/>
          <w:sz w:val="22"/>
          <w:szCs w:val="22"/>
        </w:rPr>
        <w:t>rozdziałem XVI pkt. 1 SWZ</w:t>
      </w:r>
      <w:r w:rsidR="005072DC" w:rsidRPr="004355B7">
        <w:rPr>
          <w:rFonts w:asciiTheme="minorHAnsi" w:hAnsiTheme="minorHAnsi" w:cs="Arial"/>
          <w:b/>
          <w:bCs/>
          <w:sz w:val="22"/>
          <w:szCs w:val="22"/>
        </w:rPr>
        <w:t>.</w:t>
      </w:r>
    </w:p>
    <w:p w14:paraId="20BD3CE9" w14:textId="68E296AD" w:rsidR="005072DC" w:rsidRPr="004355B7" w:rsidRDefault="005072DC"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Oferta powinna być złożona przy użyciu środków komunikacji elektronicznej tzn. za pośrednictwem</w:t>
      </w:r>
      <w:r w:rsidRPr="004355B7">
        <w:rPr>
          <w:rFonts w:asciiTheme="minorHAnsi" w:hAnsiTheme="minorHAnsi" w:cs="Arial"/>
          <w:b/>
          <w:bCs/>
          <w:sz w:val="22"/>
          <w:szCs w:val="22"/>
        </w:rPr>
        <w:t xml:space="preserve"> </w:t>
      </w:r>
      <w:hyperlink r:id="rId29">
        <w:r w:rsidRPr="004355B7">
          <w:rPr>
            <w:rFonts w:asciiTheme="minorHAnsi" w:hAnsiTheme="minorHAnsi" w:cs="Arial"/>
            <w:sz w:val="22"/>
            <w:szCs w:val="22"/>
            <w:u w:val="single"/>
          </w:rPr>
          <w:t>platformazakupowa.pl</w:t>
        </w:r>
      </w:hyperlink>
      <w:r w:rsidRPr="004355B7">
        <w:rPr>
          <w:rFonts w:asciiTheme="minorHAnsi" w:hAnsiTheme="minorHAnsi" w:cs="Arial"/>
          <w:sz w:val="22"/>
          <w:szCs w:val="22"/>
          <w:u w:val="single"/>
        </w:rPr>
        <w:t>.</w:t>
      </w:r>
    </w:p>
    <w:p w14:paraId="5E632A5E" w14:textId="005F9652" w:rsidR="00153AF2" w:rsidRPr="004355B7" w:rsidRDefault="00153AF2"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Każdy Wykonawca może złożyć tylko </w:t>
      </w:r>
      <w:r w:rsidRPr="004355B7">
        <w:rPr>
          <w:rFonts w:asciiTheme="minorHAnsi" w:hAnsiTheme="minorHAnsi" w:cs="Arial"/>
          <w:b/>
          <w:bCs/>
          <w:sz w:val="22"/>
          <w:szCs w:val="22"/>
        </w:rPr>
        <w:t>jedną ofertę</w:t>
      </w:r>
      <w:r w:rsidR="000F41FF" w:rsidRPr="004355B7">
        <w:rPr>
          <w:rFonts w:asciiTheme="minorHAnsi" w:hAnsiTheme="minorHAnsi" w:cs="Arial"/>
          <w:b/>
          <w:bCs/>
          <w:sz w:val="22"/>
          <w:szCs w:val="22"/>
        </w:rPr>
        <w:t xml:space="preserve"> </w:t>
      </w:r>
      <w:r w:rsidR="000F41FF" w:rsidRPr="004355B7">
        <w:rPr>
          <w:rFonts w:asciiTheme="minorHAnsi" w:hAnsiTheme="minorHAnsi" w:cs="Arial"/>
          <w:sz w:val="22"/>
          <w:szCs w:val="22"/>
        </w:rPr>
        <w:t>na daną część</w:t>
      </w:r>
      <w:r w:rsidR="000F41FF" w:rsidRPr="004355B7">
        <w:rPr>
          <w:rFonts w:asciiTheme="minorHAnsi" w:hAnsiTheme="minorHAnsi" w:cs="Arial"/>
          <w:b/>
          <w:bCs/>
          <w:sz w:val="22"/>
          <w:szCs w:val="22"/>
        </w:rPr>
        <w:t>.</w:t>
      </w:r>
      <w:r w:rsidR="005072DC" w:rsidRPr="004355B7">
        <w:rPr>
          <w:rFonts w:asciiTheme="minorHAnsi" w:hAnsiTheme="minorHAnsi" w:cs="Arial"/>
          <w:b/>
          <w:bCs/>
          <w:sz w:val="22"/>
          <w:szCs w:val="22"/>
        </w:rPr>
        <w:t xml:space="preserve"> </w:t>
      </w:r>
      <w:r w:rsidR="005072DC" w:rsidRPr="004355B7">
        <w:rPr>
          <w:rFonts w:asciiTheme="minorHAnsi" w:hAnsiTheme="minorHAnsi" w:cs="Arial"/>
          <w:sz w:val="22"/>
          <w:szCs w:val="22"/>
        </w:rPr>
        <w:t>Złożenie większej liczby ofert lub oferty zawierającej propozycje wariantowe podlegać będzie odrzuceniu.</w:t>
      </w:r>
      <w:r w:rsidRPr="004355B7">
        <w:rPr>
          <w:rFonts w:asciiTheme="minorHAnsi" w:hAnsiTheme="minorHAnsi" w:cs="Arial"/>
          <w:b/>
          <w:bCs/>
          <w:sz w:val="22"/>
          <w:szCs w:val="22"/>
        </w:rPr>
        <w:t xml:space="preserve"> </w:t>
      </w:r>
      <w:r w:rsidRPr="004355B7">
        <w:rPr>
          <w:rFonts w:asciiTheme="minorHAnsi" w:hAnsiTheme="minorHAnsi" w:cs="Arial"/>
          <w:sz w:val="22"/>
          <w:szCs w:val="22"/>
        </w:rPr>
        <w:t>Ofertę należy sporządzić zgodnie z wymaganiami SWZ.</w:t>
      </w:r>
    </w:p>
    <w:p w14:paraId="43A2E5D8" w14:textId="0824FF7A" w:rsidR="001250FB" w:rsidRPr="004355B7" w:rsidRDefault="001250FB"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Pełnomocnictwo do podpisania oferty oraz pozostałych dokumentów i oświadczeń należy sporządzić </w:t>
      </w:r>
      <w:r w:rsidR="00640A57" w:rsidRPr="004355B7">
        <w:rPr>
          <w:rFonts w:asciiTheme="minorHAnsi" w:hAnsiTheme="minorHAnsi" w:cs="Arial"/>
          <w:sz w:val="22"/>
          <w:szCs w:val="22"/>
        </w:rPr>
        <w:t xml:space="preserve">w formie elektronicznej opatrzonej kwalifikowanym podpisem elektronicznym lub </w:t>
      </w:r>
      <w:r w:rsidR="009C7209" w:rsidRPr="004355B7">
        <w:rPr>
          <w:rFonts w:asciiTheme="minorHAnsi" w:hAnsiTheme="minorHAnsi" w:cs="Arial"/>
          <w:sz w:val="22"/>
          <w:szCs w:val="22"/>
        </w:rPr>
        <w:br/>
      </w:r>
      <w:r w:rsidR="00640A57" w:rsidRPr="004355B7">
        <w:rPr>
          <w:rFonts w:asciiTheme="minorHAnsi" w:hAnsiTheme="minorHAnsi" w:cs="Arial"/>
          <w:sz w:val="22"/>
          <w:szCs w:val="22"/>
        </w:rPr>
        <w:t>w postaci elektronicznej opatrzonej podpisem zaufanym lub</w:t>
      </w:r>
      <w:r w:rsidR="00424B23" w:rsidRPr="004355B7">
        <w:rPr>
          <w:rFonts w:asciiTheme="minorHAnsi" w:hAnsiTheme="minorHAnsi" w:cs="Arial"/>
          <w:sz w:val="22"/>
          <w:szCs w:val="22"/>
        </w:rPr>
        <w:t xml:space="preserve"> elektronicznym</w:t>
      </w:r>
      <w:r w:rsidR="00640A57" w:rsidRPr="004355B7">
        <w:rPr>
          <w:rFonts w:asciiTheme="minorHAnsi" w:hAnsiTheme="minorHAnsi" w:cs="Arial"/>
          <w:sz w:val="22"/>
          <w:szCs w:val="22"/>
        </w:rPr>
        <w:t xml:space="preserve"> podpisem osobistym.</w:t>
      </w:r>
      <w:r w:rsidR="00424B23" w:rsidRPr="004355B7">
        <w:rPr>
          <w:rFonts w:asciiTheme="minorHAnsi" w:hAnsiTheme="minorHAnsi" w:cs="Arial"/>
          <w:sz w:val="22"/>
          <w:szCs w:val="22"/>
        </w:rPr>
        <w:t xml:space="preserve"> Pełnomocnictwo musi być podpisane przez mocodawcę.</w:t>
      </w:r>
      <w:r w:rsidR="00640A57" w:rsidRPr="004355B7">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4355B7" w:rsidRDefault="00640A57"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Tajemnica przedsiębiorstwa – zgodnie z art. 8 ust 3 ustawy Pzp, nie ujawnia się informacji stanowiących tajemnicę przedsiębiorstwa w rozumieniu przepisów o zwalczaniu nieuczciwej konkurencji. Jeżeli </w:t>
      </w:r>
      <w:r w:rsidR="005072DC" w:rsidRPr="004355B7">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4355B7" w:rsidRDefault="00085E46"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Oferta wraz z </w:t>
      </w:r>
      <w:r w:rsidR="005072DC" w:rsidRPr="004355B7">
        <w:rPr>
          <w:rFonts w:asciiTheme="minorHAnsi" w:hAnsiTheme="minorHAnsi" w:cs="Arial"/>
          <w:sz w:val="22"/>
          <w:szCs w:val="22"/>
        </w:rPr>
        <w:t xml:space="preserve">załącznikami </w:t>
      </w:r>
      <w:r w:rsidRPr="004355B7">
        <w:rPr>
          <w:rFonts w:asciiTheme="minorHAnsi" w:hAnsiTheme="minorHAnsi" w:cs="Arial"/>
          <w:sz w:val="22"/>
          <w:szCs w:val="22"/>
        </w:rPr>
        <w:t>składan</w:t>
      </w:r>
      <w:r w:rsidR="005072DC" w:rsidRPr="004355B7">
        <w:rPr>
          <w:rFonts w:asciiTheme="minorHAnsi" w:hAnsiTheme="minorHAnsi" w:cs="Arial"/>
          <w:sz w:val="22"/>
          <w:szCs w:val="22"/>
        </w:rPr>
        <w:t>a</w:t>
      </w:r>
      <w:r w:rsidRPr="004355B7">
        <w:rPr>
          <w:rFonts w:asciiTheme="minorHAnsi" w:hAnsiTheme="minorHAnsi" w:cs="Arial"/>
          <w:sz w:val="22"/>
          <w:szCs w:val="22"/>
        </w:rPr>
        <w:t xml:space="preserve"> elektronicznie mus</w:t>
      </w:r>
      <w:r w:rsidR="005072DC" w:rsidRPr="004355B7">
        <w:rPr>
          <w:rFonts w:asciiTheme="minorHAnsi" w:hAnsiTheme="minorHAnsi" w:cs="Arial"/>
          <w:sz w:val="22"/>
          <w:szCs w:val="22"/>
        </w:rPr>
        <w:t>i</w:t>
      </w:r>
      <w:r w:rsidRPr="004355B7">
        <w:rPr>
          <w:rFonts w:asciiTheme="minorHAnsi" w:hAnsiTheme="minorHAnsi" w:cs="Arial"/>
          <w:sz w:val="22"/>
          <w:szCs w:val="22"/>
        </w:rPr>
        <w:t xml:space="preserve"> zostać podpisan</w:t>
      </w:r>
      <w:r w:rsidR="005072DC" w:rsidRPr="004355B7">
        <w:rPr>
          <w:rFonts w:asciiTheme="minorHAnsi" w:hAnsiTheme="minorHAnsi" w:cs="Arial"/>
          <w:sz w:val="22"/>
          <w:szCs w:val="22"/>
        </w:rPr>
        <w:t>a</w:t>
      </w:r>
      <w:r w:rsidRPr="004355B7">
        <w:rPr>
          <w:rFonts w:asciiTheme="minorHAnsi" w:hAnsiTheme="minorHAnsi" w:cs="Arial"/>
          <w:sz w:val="22"/>
          <w:szCs w:val="22"/>
        </w:rPr>
        <w:t xml:space="preserve"> elektronicznym kwalifikowanym podpisem lub podpisem zaufanym lub</w:t>
      </w:r>
      <w:r w:rsidR="00424B23" w:rsidRPr="004355B7">
        <w:rPr>
          <w:rFonts w:asciiTheme="minorHAnsi" w:hAnsiTheme="minorHAnsi" w:cs="Arial"/>
          <w:sz w:val="22"/>
          <w:szCs w:val="22"/>
        </w:rPr>
        <w:t xml:space="preserve"> elektronicznym</w:t>
      </w:r>
      <w:r w:rsidRPr="004355B7">
        <w:rPr>
          <w:rFonts w:asciiTheme="minorHAnsi" w:hAnsiTheme="minorHAnsi" w:cs="Arial"/>
          <w:sz w:val="22"/>
          <w:szCs w:val="22"/>
        </w:rPr>
        <w:t xml:space="preserve"> podpisem osobistym. </w:t>
      </w:r>
      <w:r w:rsidR="00424B23" w:rsidRPr="004355B7">
        <w:rPr>
          <w:rFonts w:asciiTheme="minorHAnsi" w:hAnsiTheme="minorHAnsi" w:cs="Arial"/>
          <w:sz w:val="22"/>
          <w:szCs w:val="22"/>
        </w:rPr>
        <w:br/>
      </w:r>
      <w:r w:rsidRPr="004355B7">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w:t>
      </w:r>
      <w:r w:rsidRPr="004355B7">
        <w:rPr>
          <w:rFonts w:asciiTheme="minorHAnsi" w:hAnsiTheme="minorHAnsi" w:cs="Arial"/>
          <w:sz w:val="22"/>
          <w:szCs w:val="22"/>
        </w:rPr>
        <w:lastRenderedPageBreak/>
        <w:t xml:space="preserve">przez </w:t>
      </w:r>
      <w:hyperlink r:id="rId30">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oraz dodatkowo dla całego pakietu dokumentów w kroku 2 </w:t>
      </w:r>
      <w:r w:rsidRPr="004355B7">
        <w:rPr>
          <w:rFonts w:asciiTheme="minorHAnsi" w:hAnsiTheme="minorHAnsi" w:cs="Arial"/>
          <w:b/>
          <w:bCs/>
          <w:sz w:val="22"/>
          <w:szCs w:val="22"/>
        </w:rPr>
        <w:t xml:space="preserve">Formularza składania oferty </w:t>
      </w:r>
      <w:r w:rsidRPr="004355B7">
        <w:rPr>
          <w:rFonts w:asciiTheme="minorHAnsi" w:hAnsiTheme="minorHAnsi" w:cs="Arial"/>
          <w:sz w:val="22"/>
          <w:szCs w:val="22"/>
        </w:rPr>
        <w:t xml:space="preserve">(po kliknięciu przycisku </w:t>
      </w:r>
      <w:r w:rsidRPr="004355B7">
        <w:rPr>
          <w:rFonts w:asciiTheme="minorHAnsi" w:hAnsiTheme="minorHAnsi" w:cs="Arial"/>
          <w:b/>
          <w:bCs/>
          <w:sz w:val="22"/>
          <w:szCs w:val="22"/>
        </w:rPr>
        <w:t>Przejdź do podsumowania).</w:t>
      </w:r>
    </w:p>
    <w:p w14:paraId="3610D89E" w14:textId="5489D640" w:rsidR="00153AF2" w:rsidRPr="004355B7" w:rsidRDefault="00153AF2"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sidRPr="004355B7">
        <w:rPr>
          <w:rFonts w:asciiTheme="minorHAnsi" w:hAnsiTheme="minorHAnsi" w:cs="Arial"/>
          <w:sz w:val="22"/>
          <w:szCs w:val="22"/>
        </w:rPr>
        <w:t xml:space="preserve">elektronicznym </w:t>
      </w:r>
      <w:r w:rsidRPr="004355B7">
        <w:rPr>
          <w:rFonts w:asciiTheme="minorHAnsi" w:hAnsiTheme="minorHAnsi" w:cs="Arial"/>
          <w:sz w:val="22"/>
          <w:szCs w:val="22"/>
        </w:rPr>
        <w:t xml:space="preserve">podpisem osobistym przez osobę/osoby upoważnioną/upoważnione. Poświadczenie za zgodność z oryginałem następuje </w:t>
      </w:r>
      <w:r w:rsidR="00424B23" w:rsidRPr="004355B7">
        <w:rPr>
          <w:rFonts w:asciiTheme="minorHAnsi" w:hAnsiTheme="minorHAnsi" w:cs="Arial"/>
          <w:sz w:val="22"/>
          <w:szCs w:val="22"/>
        </w:rPr>
        <w:br/>
      </w:r>
      <w:r w:rsidRPr="004355B7">
        <w:rPr>
          <w:rFonts w:asciiTheme="minorHAnsi" w:hAnsiTheme="minorHAnsi" w:cs="Arial"/>
          <w:sz w:val="22"/>
          <w:szCs w:val="22"/>
        </w:rPr>
        <w:t xml:space="preserve">w formie elektronicznej podpisane kwalifikowanym podpisem elektronicznym lub podpisem zaufanym lub </w:t>
      </w:r>
      <w:r w:rsidR="00424B23" w:rsidRPr="004355B7">
        <w:rPr>
          <w:rFonts w:asciiTheme="minorHAnsi" w:hAnsiTheme="minorHAnsi" w:cs="Arial"/>
          <w:sz w:val="22"/>
          <w:szCs w:val="22"/>
        </w:rPr>
        <w:t xml:space="preserve">elektronicznym </w:t>
      </w:r>
      <w:r w:rsidRPr="004355B7">
        <w:rPr>
          <w:rFonts w:asciiTheme="minorHAnsi" w:hAnsiTheme="minorHAnsi" w:cs="Arial"/>
          <w:sz w:val="22"/>
          <w:szCs w:val="22"/>
        </w:rPr>
        <w:t>podpisem osobistym przez osobę/osoby upoważnioną/upoważnione.</w:t>
      </w:r>
    </w:p>
    <w:p w14:paraId="5BB2D781" w14:textId="278F8E12" w:rsidR="005072DC" w:rsidRPr="004355B7" w:rsidRDefault="005072DC" w:rsidP="00807207">
      <w:pPr>
        <w:pStyle w:val="Akapitzlist"/>
        <w:numPr>
          <w:ilvl w:val="6"/>
          <w:numId w:val="25"/>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770267AC" w14:textId="56BBEE6E" w:rsidR="005072DC" w:rsidRPr="004355B7" w:rsidRDefault="005072DC" w:rsidP="00807207">
      <w:pPr>
        <w:pStyle w:val="Akapitzlist"/>
        <w:numPr>
          <w:ilvl w:val="6"/>
          <w:numId w:val="25"/>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 przypadku wykorzystania formatu podpisu XAdES zewnętrzny. Zamawiający wymaga dołączenia odpowiedniej ilości plików tj. podpisywanych plików z danymi oraz plików XAdES.</w:t>
      </w:r>
    </w:p>
    <w:p w14:paraId="59FB8875" w14:textId="259B4C84" w:rsidR="00235C4F" w:rsidRPr="004355B7" w:rsidRDefault="00235C4F" w:rsidP="00807207">
      <w:pPr>
        <w:pStyle w:val="Akapitzlist"/>
        <w:numPr>
          <w:ilvl w:val="6"/>
          <w:numId w:val="25"/>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Wykonawca, za pośrednictwem </w:t>
      </w:r>
      <w:hyperlink r:id="rId31">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2" w:history="1">
        <w:r w:rsidRPr="004355B7">
          <w:rPr>
            <w:rStyle w:val="Hipercze"/>
            <w:rFonts w:asciiTheme="minorHAnsi" w:hAnsiTheme="minorHAnsi" w:cs="Arial"/>
            <w:color w:val="auto"/>
            <w:sz w:val="22"/>
            <w:szCs w:val="22"/>
          </w:rPr>
          <w:t>https://platformazakupowa.pl/strona/45-instrukcje</w:t>
        </w:r>
      </w:hyperlink>
    </w:p>
    <w:p w14:paraId="3DB5738D" w14:textId="7F31477D" w:rsidR="00E225FF" w:rsidRPr="004355B7" w:rsidRDefault="00E225FF" w:rsidP="00807207">
      <w:pPr>
        <w:pStyle w:val="Akapitzlist"/>
        <w:numPr>
          <w:ilvl w:val="6"/>
          <w:numId w:val="25"/>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4355B7" w:rsidRDefault="00235C4F" w:rsidP="00807207">
      <w:pPr>
        <w:pStyle w:val="Akapitzlist"/>
        <w:numPr>
          <w:ilvl w:val="6"/>
          <w:numId w:val="25"/>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Zgodnie z definicją dokumentu elektronicznego z art.</w:t>
      </w:r>
      <w:r w:rsidR="00E225FF" w:rsidRPr="004355B7">
        <w:rPr>
          <w:rFonts w:asciiTheme="minorHAnsi" w:hAnsiTheme="minorHAnsi" w:cs="Arial"/>
          <w:sz w:val="22"/>
          <w:szCs w:val="22"/>
        </w:rPr>
        <w:t xml:space="preserve"> </w:t>
      </w:r>
      <w:r w:rsidRPr="004355B7">
        <w:rPr>
          <w:rFonts w:asciiTheme="minorHAnsi" w:hAnsiTheme="minorHAnsi" w:cs="Arial"/>
          <w:sz w:val="22"/>
          <w:szCs w:val="22"/>
        </w:rPr>
        <w:t>3 ust</w:t>
      </w:r>
      <w:r w:rsidR="00E225FF" w:rsidRPr="004355B7">
        <w:rPr>
          <w:rFonts w:asciiTheme="minorHAnsi" w:hAnsiTheme="minorHAnsi" w:cs="Arial"/>
          <w:sz w:val="22"/>
          <w:szCs w:val="22"/>
        </w:rPr>
        <w:t>.</w:t>
      </w:r>
      <w:r w:rsidRPr="004355B7">
        <w:rPr>
          <w:rFonts w:asciiTheme="minorHAnsi" w:hAnsiTheme="minorHAnsi" w:cs="Arial"/>
          <w:sz w:val="22"/>
          <w:szCs w:val="22"/>
        </w:rPr>
        <w:t xml:space="preserve"> 2 </w:t>
      </w:r>
      <w:r w:rsidR="00E225FF" w:rsidRPr="004355B7">
        <w:rPr>
          <w:rFonts w:asciiTheme="minorHAnsi" w:hAnsiTheme="minorHAnsi" w:cs="Arial"/>
          <w:sz w:val="22"/>
          <w:szCs w:val="22"/>
        </w:rPr>
        <w:t>u</w:t>
      </w:r>
      <w:r w:rsidRPr="004355B7">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4355B7" w:rsidRDefault="00235C4F" w:rsidP="00807207">
      <w:pPr>
        <w:pStyle w:val="Akapitzlist"/>
        <w:numPr>
          <w:ilvl w:val="6"/>
          <w:numId w:val="25"/>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4355B7" w:rsidRDefault="00235C4F" w:rsidP="00807207">
      <w:pPr>
        <w:pStyle w:val="Akapitzlist"/>
        <w:numPr>
          <w:ilvl w:val="6"/>
          <w:numId w:val="25"/>
        </w:numPr>
        <w:spacing w:line="276" w:lineRule="auto"/>
        <w:ind w:left="426" w:hanging="426"/>
        <w:jc w:val="both"/>
        <w:rPr>
          <w:rFonts w:asciiTheme="minorHAnsi" w:eastAsia="Calibri" w:hAnsiTheme="minorHAnsi" w:cs="Arial"/>
          <w:sz w:val="22"/>
          <w:szCs w:val="22"/>
        </w:rPr>
      </w:pPr>
      <w:r w:rsidRPr="004355B7">
        <w:rPr>
          <w:rFonts w:asciiTheme="minorHAnsi" w:hAnsiTheme="minorHAnsi" w:cs="Arial"/>
          <w:b/>
          <w:bCs/>
          <w:sz w:val="22"/>
          <w:szCs w:val="22"/>
        </w:rPr>
        <w:t>Rozszerzenia plików wykorzystywanych przez Wykonawców powinny być zgodne z</w:t>
      </w:r>
      <w:r w:rsidRPr="004355B7">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4355B7" w:rsidRDefault="00235C4F" w:rsidP="00807207">
      <w:pPr>
        <w:pStyle w:val="Akapitzlist"/>
        <w:numPr>
          <w:ilvl w:val="1"/>
          <w:numId w:val="28"/>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4355B7">
        <w:rPr>
          <w:rFonts w:asciiTheme="minorHAnsi" w:hAnsiTheme="minorHAnsi" w:cs="Arial"/>
          <w:sz w:val="22"/>
          <w:szCs w:val="22"/>
        </w:rPr>
        <w:t xml:space="preserve">Zamawiający rekomenduje wykorzystanie formatów: .pdf .doc .docx .xls .xlsx .jpg (.jpeg) </w:t>
      </w:r>
      <w:r w:rsidRPr="004355B7">
        <w:rPr>
          <w:rFonts w:asciiTheme="minorHAnsi" w:hAnsiTheme="minorHAnsi" w:cs="Arial"/>
          <w:b/>
          <w:sz w:val="22"/>
          <w:szCs w:val="22"/>
        </w:rPr>
        <w:t>ze szczególnym wskazaniem na .pdf</w:t>
      </w:r>
    </w:p>
    <w:p w14:paraId="25664685" w14:textId="396774A4" w:rsidR="00235C4F" w:rsidRPr="004355B7" w:rsidRDefault="00235C4F" w:rsidP="00807207">
      <w:pPr>
        <w:pStyle w:val="Akapitzlist"/>
        <w:numPr>
          <w:ilvl w:val="1"/>
          <w:numId w:val="28"/>
        </w:numPr>
        <w:pBdr>
          <w:top w:val="nil"/>
          <w:left w:val="nil"/>
          <w:bottom w:val="nil"/>
          <w:right w:val="nil"/>
          <w:between w:val="nil"/>
        </w:pBdr>
        <w:spacing w:line="276" w:lineRule="auto"/>
        <w:ind w:left="993" w:hanging="567"/>
        <w:jc w:val="both"/>
        <w:rPr>
          <w:rFonts w:asciiTheme="minorHAnsi" w:hAnsiTheme="minorHAnsi" w:cs="Arial"/>
          <w:sz w:val="22"/>
          <w:szCs w:val="22"/>
        </w:rPr>
      </w:pPr>
      <w:r w:rsidRPr="004355B7">
        <w:rPr>
          <w:rFonts w:asciiTheme="minorHAnsi" w:hAnsiTheme="minorHAnsi" w:cs="Arial"/>
          <w:sz w:val="22"/>
          <w:szCs w:val="22"/>
        </w:rPr>
        <w:t xml:space="preserve">W celu ewentualnej kompresji danych Zamawiający rekomenduje wykorzystanie jednego </w:t>
      </w:r>
      <w:r w:rsidR="009C7209" w:rsidRPr="004355B7">
        <w:rPr>
          <w:rFonts w:asciiTheme="minorHAnsi" w:hAnsiTheme="minorHAnsi" w:cs="Arial"/>
          <w:sz w:val="22"/>
          <w:szCs w:val="22"/>
        </w:rPr>
        <w:br/>
      </w:r>
      <w:r w:rsidRPr="004355B7">
        <w:rPr>
          <w:rFonts w:asciiTheme="minorHAnsi" w:hAnsiTheme="minorHAnsi" w:cs="Arial"/>
          <w:sz w:val="22"/>
          <w:szCs w:val="22"/>
        </w:rPr>
        <w:t>z rozszerzeń:</w:t>
      </w:r>
    </w:p>
    <w:p w14:paraId="5FAC1C61" w14:textId="055F965B" w:rsidR="00235C4F" w:rsidRPr="004355B7" w:rsidRDefault="00235C4F" w:rsidP="00807207">
      <w:pPr>
        <w:pStyle w:val="Akapitzlist"/>
        <w:numPr>
          <w:ilvl w:val="1"/>
          <w:numId w:val="27"/>
        </w:numPr>
        <w:spacing w:line="276" w:lineRule="auto"/>
        <w:ind w:left="1276" w:hanging="283"/>
        <w:jc w:val="both"/>
        <w:rPr>
          <w:rFonts w:asciiTheme="minorHAnsi" w:hAnsiTheme="minorHAnsi" w:cs="Arial"/>
          <w:sz w:val="22"/>
          <w:szCs w:val="22"/>
        </w:rPr>
      </w:pPr>
      <w:r w:rsidRPr="004355B7">
        <w:rPr>
          <w:rFonts w:asciiTheme="minorHAnsi" w:hAnsiTheme="minorHAnsi" w:cs="Arial"/>
          <w:sz w:val="22"/>
          <w:szCs w:val="22"/>
        </w:rPr>
        <w:t xml:space="preserve">.zip </w:t>
      </w:r>
    </w:p>
    <w:p w14:paraId="68C99AB0" w14:textId="3AB22646" w:rsidR="00235C4F" w:rsidRPr="004355B7" w:rsidRDefault="00235C4F" w:rsidP="00807207">
      <w:pPr>
        <w:numPr>
          <w:ilvl w:val="1"/>
          <w:numId w:val="27"/>
        </w:numPr>
        <w:spacing w:line="276" w:lineRule="auto"/>
        <w:ind w:left="1276" w:hanging="283"/>
        <w:jc w:val="both"/>
        <w:rPr>
          <w:rFonts w:asciiTheme="minorHAnsi" w:hAnsiTheme="minorHAnsi" w:cs="Arial"/>
          <w:sz w:val="22"/>
          <w:szCs w:val="22"/>
        </w:rPr>
      </w:pPr>
      <w:r w:rsidRPr="004355B7">
        <w:rPr>
          <w:rFonts w:asciiTheme="minorHAnsi" w:hAnsiTheme="minorHAnsi" w:cs="Arial"/>
          <w:sz w:val="22"/>
          <w:szCs w:val="22"/>
        </w:rPr>
        <w:t>.7Z</w:t>
      </w:r>
    </w:p>
    <w:p w14:paraId="58FFA712" w14:textId="2CBCEC7C" w:rsidR="00365A5B" w:rsidRPr="004355B7" w:rsidRDefault="00365A5B" w:rsidP="00807207">
      <w:pPr>
        <w:pStyle w:val="Akapitzlist"/>
        <w:numPr>
          <w:ilvl w:val="1"/>
          <w:numId w:val="28"/>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4355B7">
        <w:rPr>
          <w:rFonts w:asciiTheme="minorHAnsi" w:hAnsiTheme="minorHAnsi" w:cs="Arial"/>
          <w:sz w:val="22"/>
          <w:szCs w:val="22"/>
        </w:rPr>
        <w:t xml:space="preserve">Wśród rozszerzeń powszechnych a </w:t>
      </w:r>
      <w:r w:rsidRPr="004355B7">
        <w:rPr>
          <w:rFonts w:asciiTheme="minorHAnsi" w:hAnsiTheme="minorHAnsi" w:cs="Arial"/>
          <w:b/>
          <w:sz w:val="22"/>
          <w:szCs w:val="22"/>
        </w:rPr>
        <w:t>niewystępujących</w:t>
      </w:r>
      <w:r w:rsidRPr="004355B7">
        <w:rPr>
          <w:rFonts w:asciiTheme="minorHAnsi" w:hAnsiTheme="minorHAnsi" w:cs="Arial"/>
          <w:sz w:val="22"/>
          <w:szCs w:val="22"/>
        </w:rPr>
        <w:t xml:space="preserve"> w Rozporządzeniu KRI występują: .rar .gif .bmp .numbers .pages. </w:t>
      </w:r>
      <w:r w:rsidRPr="004355B7">
        <w:rPr>
          <w:rFonts w:asciiTheme="minorHAnsi" w:hAnsiTheme="minorHAnsi" w:cs="Arial"/>
          <w:b/>
          <w:sz w:val="22"/>
          <w:szCs w:val="22"/>
        </w:rPr>
        <w:t>Dokumenty złożone w takich plikach zostaną uznane za złożone nieskutecznie.</w:t>
      </w:r>
    </w:p>
    <w:p w14:paraId="5F731814" w14:textId="2CABA35F" w:rsidR="00365A5B" w:rsidRPr="004355B7" w:rsidRDefault="00365A5B" w:rsidP="00807207">
      <w:pPr>
        <w:pStyle w:val="Akapitzlist"/>
        <w:numPr>
          <w:ilvl w:val="0"/>
          <w:numId w:val="28"/>
        </w:numPr>
        <w:spacing w:line="276" w:lineRule="auto"/>
        <w:jc w:val="both"/>
        <w:rPr>
          <w:rFonts w:asciiTheme="minorHAnsi" w:hAnsiTheme="minorHAnsi" w:cs="Arial"/>
          <w:sz w:val="22"/>
          <w:szCs w:val="22"/>
        </w:rPr>
      </w:pPr>
      <w:r w:rsidRPr="004355B7">
        <w:rPr>
          <w:rFonts w:asciiTheme="minorHAnsi" w:hAnsiTheme="minorHAnsi" w:cs="Arial"/>
          <w:sz w:val="22"/>
          <w:szCs w:val="22"/>
        </w:rPr>
        <w:lastRenderedPageBreak/>
        <w:t xml:space="preserve">Zamawiający zwraca uwagę na ograniczenia wielkości plików podpisywanych profilem zaufanym, który wynosi </w:t>
      </w:r>
      <w:r w:rsidRPr="004355B7">
        <w:rPr>
          <w:rFonts w:asciiTheme="minorHAnsi" w:hAnsiTheme="minorHAnsi" w:cs="Arial"/>
          <w:b/>
          <w:bCs/>
          <w:sz w:val="22"/>
          <w:szCs w:val="22"/>
        </w:rPr>
        <w:t xml:space="preserve">maksymalnie 10 MB </w:t>
      </w:r>
      <w:r w:rsidRPr="004355B7">
        <w:rPr>
          <w:rFonts w:asciiTheme="minorHAnsi" w:hAnsiTheme="minorHAnsi" w:cs="Arial"/>
          <w:sz w:val="22"/>
          <w:szCs w:val="22"/>
        </w:rPr>
        <w:t xml:space="preserve">oraz na ograniczenie wielkości plików podpisywanych </w:t>
      </w:r>
      <w:r w:rsidR="009C7209" w:rsidRPr="004355B7">
        <w:rPr>
          <w:rFonts w:asciiTheme="minorHAnsi" w:hAnsiTheme="minorHAnsi" w:cs="Arial"/>
          <w:sz w:val="22"/>
          <w:szCs w:val="22"/>
        </w:rPr>
        <w:br/>
      </w:r>
      <w:r w:rsidRPr="004355B7">
        <w:rPr>
          <w:rFonts w:asciiTheme="minorHAnsi" w:hAnsiTheme="minorHAnsi" w:cs="Arial"/>
          <w:sz w:val="22"/>
          <w:szCs w:val="22"/>
        </w:rPr>
        <w:t>w aplikacji eDoApp służącej do składania</w:t>
      </w:r>
      <w:r w:rsidR="00424B23" w:rsidRPr="004355B7">
        <w:rPr>
          <w:rFonts w:asciiTheme="minorHAnsi" w:hAnsiTheme="minorHAnsi" w:cs="Arial"/>
          <w:sz w:val="22"/>
          <w:szCs w:val="22"/>
        </w:rPr>
        <w:t xml:space="preserve"> elektronicznego</w:t>
      </w:r>
      <w:r w:rsidRPr="004355B7">
        <w:rPr>
          <w:rFonts w:asciiTheme="minorHAnsi" w:hAnsiTheme="minorHAnsi" w:cs="Arial"/>
          <w:sz w:val="22"/>
          <w:szCs w:val="22"/>
        </w:rPr>
        <w:t xml:space="preserve"> podpisu osobistego, który wynosi </w:t>
      </w:r>
      <w:r w:rsidRPr="004355B7">
        <w:rPr>
          <w:rFonts w:asciiTheme="minorHAnsi" w:hAnsiTheme="minorHAnsi" w:cs="Arial"/>
          <w:b/>
          <w:bCs/>
          <w:sz w:val="22"/>
          <w:szCs w:val="22"/>
        </w:rPr>
        <w:t>maksymalnie 5 MB.</w:t>
      </w:r>
    </w:p>
    <w:p w14:paraId="4AF64225" w14:textId="58864E43" w:rsidR="00365A5B" w:rsidRPr="004355B7" w:rsidRDefault="00365A5B" w:rsidP="00807207">
      <w:pPr>
        <w:pStyle w:val="Akapitzlist"/>
        <w:numPr>
          <w:ilvl w:val="0"/>
          <w:numId w:val="28"/>
        </w:numPr>
        <w:spacing w:line="276" w:lineRule="auto"/>
        <w:jc w:val="both"/>
        <w:rPr>
          <w:rFonts w:asciiTheme="minorHAnsi" w:hAnsiTheme="minorHAnsi" w:cs="Arial"/>
          <w:sz w:val="22"/>
          <w:szCs w:val="22"/>
        </w:rPr>
      </w:pPr>
      <w:r w:rsidRPr="004355B7">
        <w:rPr>
          <w:rFonts w:asciiTheme="minorHAnsi" w:hAnsiTheme="minorHAnsi" w:cs="Arial"/>
          <w:b/>
          <w:bCs/>
          <w:sz w:val="22"/>
          <w:szCs w:val="22"/>
        </w:rPr>
        <w:t>W przypadku stosowania przez Wykonawcę kwalifikowanego podpisu elektronicznego:</w:t>
      </w:r>
    </w:p>
    <w:p w14:paraId="33754964" w14:textId="46CB3F32" w:rsidR="00365A5B" w:rsidRPr="004355B7" w:rsidRDefault="00365A5B" w:rsidP="00807207">
      <w:pPr>
        <w:pStyle w:val="Akapitzlist"/>
        <w:numPr>
          <w:ilvl w:val="1"/>
          <w:numId w:val="28"/>
        </w:numPr>
        <w:spacing w:line="276" w:lineRule="auto"/>
        <w:ind w:left="993" w:hanging="567"/>
        <w:jc w:val="both"/>
        <w:rPr>
          <w:rFonts w:asciiTheme="minorHAnsi" w:hAnsiTheme="minorHAnsi" w:cs="Arial"/>
          <w:sz w:val="22"/>
          <w:szCs w:val="22"/>
        </w:rPr>
      </w:pPr>
      <w:r w:rsidRPr="004355B7">
        <w:rPr>
          <w:rFonts w:asciiTheme="minorHAnsi" w:hAnsiTheme="minorHAnsi" w:cs="Arial"/>
          <w:sz w:val="22"/>
          <w:szCs w:val="22"/>
        </w:rPr>
        <w:t xml:space="preserve">Ze względu na niskie ryzyko naruszenia integralności pliku oraz łatwiejszą weryfikację podpisu Zamawiający zaleca, w miarę możliwości, </w:t>
      </w:r>
      <w:r w:rsidRPr="004355B7">
        <w:rPr>
          <w:rFonts w:asciiTheme="minorHAnsi" w:hAnsiTheme="minorHAnsi" w:cs="Arial"/>
          <w:b/>
          <w:bCs/>
          <w:sz w:val="22"/>
          <w:szCs w:val="22"/>
        </w:rPr>
        <w:t>przekonwertowanie plików składających się na ofertę na rozszerzenie .pdf i opatrzenie ich podpisem kwalifikowany</w:t>
      </w:r>
      <w:r w:rsidR="00424B23" w:rsidRPr="004355B7">
        <w:rPr>
          <w:rFonts w:asciiTheme="minorHAnsi" w:hAnsiTheme="minorHAnsi" w:cs="Arial"/>
          <w:b/>
          <w:bCs/>
          <w:sz w:val="22"/>
          <w:szCs w:val="22"/>
        </w:rPr>
        <w:t>m</w:t>
      </w:r>
      <w:r w:rsidRPr="004355B7">
        <w:rPr>
          <w:rFonts w:asciiTheme="minorHAnsi" w:hAnsiTheme="minorHAnsi" w:cs="Arial"/>
          <w:b/>
          <w:bCs/>
          <w:sz w:val="22"/>
          <w:szCs w:val="22"/>
        </w:rPr>
        <w:t xml:space="preserve"> w formacie PAdES.</w:t>
      </w:r>
    </w:p>
    <w:p w14:paraId="39F180EB" w14:textId="60978396" w:rsidR="00365A5B" w:rsidRPr="004355B7" w:rsidRDefault="00365A5B" w:rsidP="00807207">
      <w:pPr>
        <w:pStyle w:val="Akapitzlist"/>
        <w:numPr>
          <w:ilvl w:val="1"/>
          <w:numId w:val="28"/>
        </w:numPr>
        <w:spacing w:line="276" w:lineRule="auto"/>
        <w:ind w:left="993" w:hanging="567"/>
        <w:jc w:val="both"/>
        <w:rPr>
          <w:rFonts w:asciiTheme="minorHAnsi" w:hAnsiTheme="minorHAnsi" w:cs="Arial"/>
          <w:sz w:val="22"/>
          <w:szCs w:val="22"/>
        </w:rPr>
      </w:pPr>
      <w:r w:rsidRPr="004355B7">
        <w:rPr>
          <w:rFonts w:asciiTheme="minorHAnsi" w:hAnsiTheme="minorHAnsi" w:cs="Arial"/>
          <w:sz w:val="22"/>
          <w:szCs w:val="22"/>
        </w:rPr>
        <w:t xml:space="preserve">Pliki w innych formatach niż PDF </w:t>
      </w:r>
      <w:r w:rsidRPr="004355B7">
        <w:rPr>
          <w:rFonts w:asciiTheme="minorHAnsi" w:hAnsiTheme="minorHAnsi" w:cs="Arial"/>
          <w:b/>
          <w:bCs/>
          <w:sz w:val="22"/>
          <w:szCs w:val="22"/>
        </w:rPr>
        <w:t xml:space="preserve">zaleca się opatrzyć podpisem w formacie XAdES </w:t>
      </w:r>
      <w:r w:rsidRPr="004355B7">
        <w:rPr>
          <w:rFonts w:asciiTheme="minorHAnsi" w:hAnsiTheme="minorHAnsi" w:cs="Arial"/>
          <w:b/>
          <w:bCs/>
          <w:sz w:val="22"/>
          <w:szCs w:val="22"/>
        </w:rPr>
        <w:br/>
        <w:t xml:space="preserve">o typie zewnętrznym. </w:t>
      </w:r>
      <w:r w:rsidRPr="004355B7">
        <w:rPr>
          <w:rFonts w:asciiTheme="minorHAnsi" w:hAnsiTheme="minorHAnsi" w:cs="Arial"/>
          <w:sz w:val="22"/>
          <w:szCs w:val="22"/>
        </w:rPr>
        <w:t>Wykonawca powinien pamiętać, aby plik z podpisem przekazywać łącznie z dokumentem podpisywanym.</w:t>
      </w:r>
    </w:p>
    <w:p w14:paraId="00DB11F0" w14:textId="2F9FF5E6" w:rsidR="00365A5B" w:rsidRPr="004355B7" w:rsidRDefault="00365A5B" w:rsidP="00807207">
      <w:pPr>
        <w:pStyle w:val="Akapitzlist"/>
        <w:numPr>
          <w:ilvl w:val="1"/>
          <w:numId w:val="28"/>
        </w:numPr>
        <w:spacing w:line="276" w:lineRule="auto"/>
        <w:ind w:left="993" w:hanging="567"/>
        <w:jc w:val="both"/>
        <w:rPr>
          <w:rFonts w:asciiTheme="minorHAnsi" w:hAnsiTheme="minorHAnsi" w:cs="Arial"/>
          <w:sz w:val="22"/>
          <w:szCs w:val="22"/>
        </w:rPr>
      </w:pPr>
      <w:r w:rsidRPr="004355B7">
        <w:rPr>
          <w:rFonts w:asciiTheme="minorHAnsi" w:hAnsiTheme="minorHAnsi" w:cs="Arial"/>
          <w:sz w:val="22"/>
          <w:szCs w:val="22"/>
        </w:rPr>
        <w:t>Zamawiający rekomenduje wykorzystanie podpisu z kwalifikowanym znacznikiem czasu.</w:t>
      </w:r>
    </w:p>
    <w:p w14:paraId="26A93B51" w14:textId="12AB2D80" w:rsidR="00365A5B" w:rsidRPr="004355B7" w:rsidRDefault="00365A5B" w:rsidP="00807207">
      <w:pPr>
        <w:pStyle w:val="Akapitzlist"/>
        <w:numPr>
          <w:ilvl w:val="0"/>
          <w:numId w:val="28"/>
        </w:numP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Zamawiający zaleca aby </w:t>
      </w:r>
      <w:r w:rsidRPr="004355B7">
        <w:rPr>
          <w:rFonts w:asciiTheme="minorHAnsi" w:hAnsiTheme="minorHAnsi" w:cs="Arial"/>
          <w:b/>
          <w:bCs/>
          <w:sz w:val="22"/>
          <w:szCs w:val="22"/>
        </w:rPr>
        <w:t xml:space="preserve">w przypadku podpisywania pliku przez kilka osób stosować podpisy tego samego rodzaju. </w:t>
      </w:r>
      <w:r w:rsidRPr="004355B7">
        <w:rPr>
          <w:rFonts w:asciiTheme="minorHAnsi" w:hAnsiTheme="minorHAnsi" w:cs="Arial"/>
          <w:sz w:val="22"/>
          <w:szCs w:val="22"/>
        </w:rPr>
        <w:t xml:space="preserve">Podpisywanie różnymi rodzajami podpisów np. </w:t>
      </w:r>
      <w:r w:rsidR="00424B23" w:rsidRPr="004355B7">
        <w:rPr>
          <w:rFonts w:asciiTheme="minorHAnsi" w:hAnsiTheme="minorHAnsi" w:cs="Arial"/>
          <w:sz w:val="22"/>
          <w:szCs w:val="22"/>
        </w:rPr>
        <w:t xml:space="preserve">elektronicznym podpisem </w:t>
      </w:r>
      <w:r w:rsidRPr="004355B7">
        <w:rPr>
          <w:rFonts w:asciiTheme="minorHAnsi" w:hAnsiTheme="minorHAnsi" w:cs="Arial"/>
          <w:sz w:val="22"/>
          <w:szCs w:val="22"/>
        </w:rPr>
        <w:t>osobistym i kwalifikowanym może doprowadzić do problemów w weryfikacji plików.</w:t>
      </w:r>
    </w:p>
    <w:p w14:paraId="29030CA4" w14:textId="77777777" w:rsidR="00BC4BBA" w:rsidRPr="004355B7" w:rsidRDefault="00BC4BBA" w:rsidP="00807207">
      <w:pPr>
        <w:numPr>
          <w:ilvl w:val="0"/>
          <w:numId w:val="28"/>
        </w:numPr>
        <w:pBdr>
          <w:top w:val="nil"/>
          <w:left w:val="nil"/>
          <w:bottom w:val="nil"/>
          <w:right w:val="nil"/>
          <w:between w:val="nil"/>
        </w:pBdr>
        <w:spacing w:line="276" w:lineRule="auto"/>
        <w:jc w:val="both"/>
        <w:rPr>
          <w:rFonts w:asciiTheme="minorHAnsi" w:hAnsiTheme="minorHAnsi" w:cs="Arial"/>
          <w:sz w:val="22"/>
          <w:szCs w:val="22"/>
        </w:rPr>
      </w:pPr>
      <w:r w:rsidRPr="004355B7">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4355B7" w:rsidRDefault="00BC4BBA" w:rsidP="00807207">
      <w:pPr>
        <w:numPr>
          <w:ilvl w:val="0"/>
          <w:numId w:val="28"/>
        </w:numPr>
        <w:pBdr>
          <w:top w:val="nil"/>
          <w:left w:val="nil"/>
          <w:bottom w:val="nil"/>
          <w:right w:val="nil"/>
          <w:between w:val="nil"/>
        </w:pBdr>
        <w:spacing w:line="276" w:lineRule="auto"/>
        <w:jc w:val="both"/>
        <w:rPr>
          <w:rFonts w:asciiTheme="minorHAnsi" w:hAnsiTheme="minorHAnsi" w:cs="Arial"/>
          <w:sz w:val="22"/>
          <w:szCs w:val="22"/>
        </w:rPr>
      </w:pPr>
      <w:r w:rsidRPr="004355B7">
        <w:rPr>
          <w:rFonts w:asciiTheme="minorHAnsi" w:hAnsiTheme="minorHAnsi" w:cs="Arial"/>
          <w:sz w:val="22"/>
          <w:szCs w:val="22"/>
        </w:rPr>
        <w:t>Osobą składającą ofertę powinna być osoba kontaktowa podawana w dokumentacji.</w:t>
      </w:r>
    </w:p>
    <w:p w14:paraId="68F0CFE9" w14:textId="470B241F" w:rsidR="00BC4BBA" w:rsidRPr="004355B7" w:rsidRDefault="00BC4BBA" w:rsidP="00807207">
      <w:pPr>
        <w:numPr>
          <w:ilvl w:val="0"/>
          <w:numId w:val="28"/>
        </w:numPr>
        <w:pBdr>
          <w:top w:val="nil"/>
          <w:left w:val="nil"/>
          <w:bottom w:val="nil"/>
          <w:right w:val="nil"/>
          <w:between w:val="nil"/>
        </w:pBd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4355B7" w:rsidRDefault="00BC4BBA" w:rsidP="00807207">
      <w:pPr>
        <w:numPr>
          <w:ilvl w:val="0"/>
          <w:numId w:val="28"/>
        </w:numPr>
        <w:pBdr>
          <w:top w:val="nil"/>
          <w:left w:val="nil"/>
          <w:bottom w:val="nil"/>
          <w:right w:val="nil"/>
          <w:between w:val="nil"/>
        </w:pBd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4355B7" w:rsidRDefault="00BC4BBA" w:rsidP="00807207">
      <w:pPr>
        <w:numPr>
          <w:ilvl w:val="0"/>
          <w:numId w:val="28"/>
        </w:numPr>
        <w:pBdr>
          <w:top w:val="nil"/>
          <w:left w:val="nil"/>
          <w:bottom w:val="nil"/>
          <w:right w:val="nil"/>
          <w:between w:val="nil"/>
        </w:pBdr>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Zamawiający zaleca aby </w:t>
      </w:r>
      <w:r w:rsidRPr="004355B7">
        <w:rPr>
          <w:rFonts w:asciiTheme="minorHAnsi" w:hAnsiTheme="minorHAnsi" w:cs="Arial"/>
          <w:b/>
          <w:sz w:val="22"/>
          <w:szCs w:val="22"/>
        </w:rPr>
        <w:t xml:space="preserve">nie </w:t>
      </w:r>
      <w:r w:rsidRPr="004355B7">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4355B7" w:rsidRDefault="00A14E80" w:rsidP="00E33CCD">
      <w:pPr>
        <w:spacing w:line="276" w:lineRule="auto"/>
        <w:jc w:val="both"/>
        <w:rPr>
          <w:rFonts w:asciiTheme="minorHAnsi" w:hAnsiTheme="minorHAnsi" w:cs="Arial"/>
          <w:sz w:val="22"/>
          <w:szCs w:val="22"/>
          <w:lang w:eastAsia="zh-CN"/>
        </w:rPr>
        <w:sectPr w:rsidR="00A14E80" w:rsidRPr="004355B7" w:rsidSect="004905B3">
          <w:headerReference w:type="default" r:id="rId33"/>
          <w:type w:val="continuous"/>
          <w:pgSz w:w="11906" w:h="16838"/>
          <w:pgMar w:top="1134" w:right="1417" w:bottom="993" w:left="1417" w:header="708" w:footer="443" w:gutter="0"/>
          <w:cols w:space="708"/>
          <w:titlePg/>
          <w:docGrid w:linePitch="272"/>
        </w:sectPr>
      </w:pPr>
    </w:p>
    <w:p w14:paraId="77CD542C" w14:textId="77777777" w:rsidR="00A14E80" w:rsidRPr="004355B7" w:rsidRDefault="00A14E80" w:rsidP="00E33CCD">
      <w:pPr>
        <w:spacing w:line="276" w:lineRule="auto"/>
        <w:jc w:val="both"/>
        <w:rPr>
          <w:rFonts w:asciiTheme="minorHAnsi" w:hAnsiTheme="minorHAnsi" w:cs="Arial"/>
          <w:sz w:val="22"/>
          <w:szCs w:val="22"/>
        </w:rPr>
      </w:pPr>
    </w:p>
    <w:p w14:paraId="55F4FE13" w14:textId="7F9C9288" w:rsidR="00F55ADA" w:rsidRPr="004355B7" w:rsidRDefault="00F55ADA" w:rsidP="00C22CB1">
      <w:pPr>
        <w:pStyle w:val="Nagwek1"/>
        <w:numPr>
          <w:ilvl w:val="0"/>
          <w:numId w:val="20"/>
        </w:numPr>
        <w:spacing w:line="276" w:lineRule="auto"/>
        <w:ind w:left="567" w:hanging="567"/>
        <w:rPr>
          <w:rFonts w:asciiTheme="minorHAnsi" w:hAnsiTheme="minorHAnsi" w:cs="Arial"/>
          <w:sz w:val="26"/>
          <w:szCs w:val="26"/>
        </w:rPr>
      </w:pPr>
      <w:bookmarkStart w:id="24" w:name="_Toc75249023"/>
      <w:r w:rsidRPr="004355B7">
        <w:rPr>
          <w:rFonts w:asciiTheme="minorHAnsi" w:hAnsiTheme="minorHAnsi" w:cs="Arial"/>
          <w:sz w:val="26"/>
          <w:szCs w:val="26"/>
        </w:rPr>
        <w:t>OPIS SPOSOBU UDZIELANIA WYJA</w:t>
      </w:r>
      <w:r w:rsidR="00881911" w:rsidRPr="004355B7">
        <w:rPr>
          <w:rFonts w:asciiTheme="minorHAnsi" w:hAnsiTheme="minorHAnsi" w:cs="Arial"/>
          <w:sz w:val="26"/>
          <w:szCs w:val="26"/>
        </w:rPr>
        <w:t>Ś</w:t>
      </w:r>
      <w:r w:rsidRPr="004355B7">
        <w:rPr>
          <w:rFonts w:asciiTheme="minorHAnsi" w:hAnsiTheme="minorHAnsi" w:cs="Arial"/>
          <w:sz w:val="26"/>
          <w:szCs w:val="26"/>
        </w:rPr>
        <w:t>NIEŃ DOTYCZĄCYCH SWZ</w:t>
      </w:r>
      <w:bookmarkEnd w:id="24"/>
    </w:p>
    <w:p w14:paraId="1BA3053A" w14:textId="4BBCA269" w:rsidR="00803507" w:rsidRPr="004355B7" w:rsidRDefault="00803507" w:rsidP="00E33CCD">
      <w:pPr>
        <w:spacing w:line="276" w:lineRule="auto"/>
        <w:jc w:val="both"/>
        <w:rPr>
          <w:rFonts w:asciiTheme="minorHAnsi" w:hAnsiTheme="minorHAnsi" w:cs="Arial"/>
          <w:sz w:val="22"/>
          <w:szCs w:val="22"/>
        </w:rPr>
      </w:pPr>
    </w:p>
    <w:p w14:paraId="6AB0A806" w14:textId="32940D9B" w:rsidR="00034C51" w:rsidRPr="004355B7"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Wykonawca może zwrócić</w:t>
      </w:r>
      <w:r w:rsidR="00EA7557" w:rsidRPr="004355B7">
        <w:rPr>
          <w:rFonts w:asciiTheme="minorHAnsi" w:hAnsiTheme="minorHAnsi" w:cs="Arial"/>
          <w:sz w:val="22"/>
          <w:szCs w:val="22"/>
        </w:rPr>
        <w:t xml:space="preserve"> si</w:t>
      </w:r>
      <w:r w:rsidRPr="004355B7">
        <w:rPr>
          <w:rFonts w:asciiTheme="minorHAnsi" w:hAnsiTheme="minorHAnsi" w:cs="Arial"/>
          <w:sz w:val="22"/>
          <w:szCs w:val="22"/>
        </w:rPr>
        <w:t>ę</w:t>
      </w:r>
      <w:r w:rsidR="00EA7557" w:rsidRPr="004355B7">
        <w:rPr>
          <w:rFonts w:asciiTheme="minorHAnsi" w:hAnsiTheme="minorHAnsi" w:cs="Arial"/>
          <w:sz w:val="22"/>
          <w:szCs w:val="22"/>
        </w:rPr>
        <w:t xml:space="preserve"> do </w:t>
      </w:r>
      <w:r w:rsidRPr="004355B7">
        <w:rPr>
          <w:rFonts w:asciiTheme="minorHAnsi" w:hAnsiTheme="minorHAnsi" w:cs="Arial"/>
          <w:sz w:val="22"/>
          <w:szCs w:val="22"/>
        </w:rPr>
        <w:t>Z</w:t>
      </w:r>
      <w:r w:rsidR="00EA7557" w:rsidRPr="004355B7">
        <w:rPr>
          <w:rFonts w:asciiTheme="minorHAnsi" w:hAnsiTheme="minorHAnsi" w:cs="Arial"/>
          <w:sz w:val="22"/>
          <w:szCs w:val="22"/>
        </w:rPr>
        <w:t>amawiaj</w:t>
      </w:r>
      <w:r w:rsidRPr="004355B7">
        <w:rPr>
          <w:rFonts w:asciiTheme="minorHAnsi" w:hAnsiTheme="minorHAnsi" w:cs="Arial"/>
          <w:sz w:val="22"/>
          <w:szCs w:val="22"/>
        </w:rPr>
        <w:t>ącego o wyjaś</w:t>
      </w:r>
      <w:r w:rsidR="00EA7557" w:rsidRPr="004355B7">
        <w:rPr>
          <w:rFonts w:asciiTheme="minorHAnsi" w:hAnsiTheme="minorHAnsi" w:cs="Arial"/>
          <w:sz w:val="22"/>
          <w:szCs w:val="22"/>
        </w:rPr>
        <w:t>nienie tre</w:t>
      </w:r>
      <w:r w:rsidRPr="004355B7">
        <w:rPr>
          <w:rFonts w:asciiTheme="minorHAnsi" w:hAnsiTheme="minorHAnsi" w:cs="Arial"/>
          <w:sz w:val="22"/>
          <w:szCs w:val="22"/>
        </w:rPr>
        <w:t>ś</w:t>
      </w:r>
      <w:r w:rsidR="00EA7557" w:rsidRPr="004355B7">
        <w:rPr>
          <w:rFonts w:asciiTheme="minorHAnsi" w:hAnsiTheme="minorHAnsi" w:cs="Arial"/>
          <w:sz w:val="22"/>
          <w:szCs w:val="22"/>
        </w:rPr>
        <w:t xml:space="preserve">ci </w:t>
      </w:r>
      <w:r w:rsidRPr="004355B7">
        <w:rPr>
          <w:rFonts w:asciiTheme="minorHAnsi" w:hAnsiTheme="minorHAnsi" w:cs="Arial"/>
          <w:sz w:val="22"/>
          <w:szCs w:val="22"/>
        </w:rPr>
        <w:t>SWZ</w:t>
      </w:r>
      <w:r w:rsidR="004C68ED" w:rsidRPr="004355B7">
        <w:rPr>
          <w:rFonts w:asciiTheme="minorHAnsi" w:hAnsiTheme="minorHAnsi" w:cs="Arial"/>
          <w:sz w:val="22"/>
          <w:szCs w:val="22"/>
        </w:rPr>
        <w:t>.</w:t>
      </w:r>
    </w:p>
    <w:p w14:paraId="559E0EEA" w14:textId="11758997" w:rsidR="00D93474" w:rsidRPr="004355B7"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4355B7"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w:t>
      </w:r>
      <w:r w:rsidR="00EA7557" w:rsidRPr="004355B7">
        <w:rPr>
          <w:rFonts w:asciiTheme="minorHAnsi" w:hAnsiTheme="minorHAnsi" w:cs="Arial"/>
          <w:sz w:val="22"/>
          <w:szCs w:val="22"/>
        </w:rPr>
        <w:t>amawiaj</w:t>
      </w:r>
      <w:r w:rsidRPr="004355B7">
        <w:rPr>
          <w:rFonts w:asciiTheme="minorHAnsi" w:hAnsiTheme="minorHAnsi" w:cs="Arial"/>
          <w:sz w:val="22"/>
          <w:szCs w:val="22"/>
        </w:rPr>
        <w:t>ą</w:t>
      </w:r>
      <w:r w:rsidR="00EA7557" w:rsidRPr="004355B7">
        <w:rPr>
          <w:rFonts w:asciiTheme="minorHAnsi" w:hAnsiTheme="minorHAnsi" w:cs="Arial"/>
          <w:sz w:val="22"/>
          <w:szCs w:val="22"/>
        </w:rPr>
        <w:t>cy niezwłocznie udzieli wyja</w:t>
      </w:r>
      <w:r w:rsidRPr="004355B7">
        <w:rPr>
          <w:rFonts w:asciiTheme="minorHAnsi" w:hAnsiTheme="minorHAnsi" w:cs="Arial"/>
          <w:sz w:val="22"/>
          <w:szCs w:val="22"/>
        </w:rPr>
        <w:t>ś</w:t>
      </w:r>
      <w:r w:rsidR="00EA7557" w:rsidRPr="004355B7">
        <w:rPr>
          <w:rFonts w:asciiTheme="minorHAnsi" w:hAnsiTheme="minorHAnsi" w:cs="Arial"/>
          <w:sz w:val="22"/>
          <w:szCs w:val="22"/>
        </w:rPr>
        <w:t>nie</w:t>
      </w:r>
      <w:r w:rsidRPr="004355B7">
        <w:rPr>
          <w:rFonts w:asciiTheme="minorHAnsi" w:hAnsiTheme="minorHAnsi" w:cs="Arial"/>
          <w:sz w:val="22"/>
          <w:szCs w:val="22"/>
        </w:rPr>
        <w:t>ń</w:t>
      </w:r>
      <w:r w:rsidR="00EA7557" w:rsidRPr="004355B7">
        <w:rPr>
          <w:rFonts w:asciiTheme="minorHAnsi" w:hAnsiTheme="minorHAnsi" w:cs="Arial"/>
          <w:sz w:val="22"/>
          <w:szCs w:val="22"/>
        </w:rPr>
        <w:t>, jednak</w:t>
      </w:r>
      <w:r w:rsidRPr="004355B7">
        <w:rPr>
          <w:rFonts w:asciiTheme="minorHAnsi" w:hAnsiTheme="minorHAnsi" w:cs="Arial"/>
          <w:sz w:val="22"/>
          <w:szCs w:val="22"/>
        </w:rPr>
        <w:t>ż</w:t>
      </w:r>
      <w:r w:rsidR="00EA7557" w:rsidRPr="004355B7">
        <w:rPr>
          <w:rFonts w:asciiTheme="minorHAnsi" w:hAnsiTheme="minorHAnsi" w:cs="Arial"/>
          <w:sz w:val="22"/>
          <w:szCs w:val="22"/>
        </w:rPr>
        <w:t>e nie pó</w:t>
      </w:r>
      <w:r w:rsidRPr="004355B7">
        <w:rPr>
          <w:rFonts w:asciiTheme="minorHAnsi" w:hAnsiTheme="minorHAnsi" w:cs="Arial"/>
          <w:sz w:val="22"/>
          <w:szCs w:val="22"/>
        </w:rPr>
        <w:t>ź</w:t>
      </w:r>
      <w:r w:rsidR="00EA7557" w:rsidRPr="004355B7">
        <w:rPr>
          <w:rFonts w:asciiTheme="minorHAnsi" w:hAnsiTheme="minorHAnsi" w:cs="Arial"/>
          <w:sz w:val="22"/>
          <w:szCs w:val="22"/>
        </w:rPr>
        <w:t>niej ni</w:t>
      </w:r>
      <w:r w:rsidRPr="004355B7">
        <w:rPr>
          <w:rFonts w:asciiTheme="minorHAnsi" w:hAnsiTheme="minorHAnsi" w:cs="Arial"/>
          <w:sz w:val="22"/>
          <w:szCs w:val="22"/>
        </w:rPr>
        <w:t>ż</w:t>
      </w:r>
      <w:r w:rsidR="00EA7557" w:rsidRPr="004355B7">
        <w:rPr>
          <w:rFonts w:asciiTheme="minorHAnsi" w:hAnsiTheme="minorHAnsi" w:cs="Arial"/>
          <w:sz w:val="22"/>
          <w:szCs w:val="22"/>
        </w:rPr>
        <w:t xml:space="preserve"> na </w:t>
      </w:r>
      <w:r w:rsidR="00EA7557" w:rsidRPr="004355B7">
        <w:rPr>
          <w:rFonts w:asciiTheme="minorHAnsi" w:hAnsiTheme="minorHAnsi" w:cs="Arial"/>
          <w:b/>
          <w:bCs/>
          <w:sz w:val="22"/>
          <w:szCs w:val="22"/>
        </w:rPr>
        <w:t>2 dni</w:t>
      </w:r>
      <w:r w:rsidR="00EA7557" w:rsidRPr="004355B7">
        <w:rPr>
          <w:rFonts w:asciiTheme="minorHAnsi" w:hAnsiTheme="minorHAnsi" w:cs="Arial"/>
          <w:sz w:val="22"/>
          <w:szCs w:val="22"/>
        </w:rPr>
        <w:t xml:space="preserve"> przed upływem terminu składa</w:t>
      </w:r>
      <w:r w:rsidRPr="004355B7">
        <w:rPr>
          <w:rFonts w:asciiTheme="minorHAnsi" w:hAnsiTheme="minorHAnsi" w:cs="Arial"/>
          <w:sz w:val="22"/>
          <w:szCs w:val="22"/>
        </w:rPr>
        <w:t>nia ofert,</w:t>
      </w:r>
      <w:r w:rsidR="00E533A8" w:rsidRPr="004355B7">
        <w:rPr>
          <w:rFonts w:asciiTheme="minorHAnsi" w:hAnsiTheme="minorHAnsi" w:cs="Arial"/>
          <w:sz w:val="22"/>
          <w:szCs w:val="22"/>
        </w:rPr>
        <w:t xml:space="preserve"> pod warunkiem że wniosek o wyjaśnienie treści SWZ wpłynął do Zamawiającego nie później niż na </w:t>
      </w:r>
      <w:r w:rsidR="00E533A8" w:rsidRPr="004355B7">
        <w:rPr>
          <w:rFonts w:asciiTheme="minorHAnsi" w:hAnsiTheme="minorHAnsi" w:cs="Arial"/>
          <w:b/>
          <w:bCs/>
          <w:sz w:val="22"/>
          <w:szCs w:val="22"/>
        </w:rPr>
        <w:t xml:space="preserve">4 dni </w:t>
      </w:r>
      <w:r w:rsidR="00E533A8" w:rsidRPr="004355B7">
        <w:rPr>
          <w:rFonts w:asciiTheme="minorHAnsi" w:hAnsiTheme="minorHAnsi" w:cs="Arial"/>
          <w:sz w:val="22"/>
          <w:szCs w:val="22"/>
        </w:rPr>
        <w:t>przed upływem terminu składania ofert.</w:t>
      </w:r>
    </w:p>
    <w:p w14:paraId="4CFC227B" w14:textId="7AC0BD60" w:rsidR="00034C51" w:rsidRPr="004355B7"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4" w:history="1">
        <w:r w:rsidRPr="004355B7">
          <w:rPr>
            <w:rStyle w:val="Hipercze"/>
            <w:rFonts w:asciiTheme="minorHAnsi" w:hAnsiTheme="minorHAnsi" w:cs="Arial"/>
            <w:color w:val="auto"/>
            <w:sz w:val="22"/>
            <w:szCs w:val="22"/>
          </w:rPr>
          <w:t>https://platformazakupowa.pl/pn/zebrzydowice</w:t>
        </w:r>
      </w:hyperlink>
      <w:r w:rsidR="00F55ADA" w:rsidRPr="004355B7">
        <w:rPr>
          <w:rFonts w:asciiTheme="minorHAnsi" w:hAnsiTheme="minorHAnsi" w:cs="Arial"/>
          <w:sz w:val="22"/>
          <w:szCs w:val="22"/>
        </w:rPr>
        <w:t>.</w:t>
      </w:r>
    </w:p>
    <w:p w14:paraId="1138A998" w14:textId="1EC83390" w:rsidR="00034C51" w:rsidRPr="004355B7"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w:t>
      </w:r>
      <w:r w:rsidR="00EA7557" w:rsidRPr="004355B7">
        <w:rPr>
          <w:rFonts w:asciiTheme="minorHAnsi" w:hAnsiTheme="minorHAnsi" w:cs="Arial"/>
          <w:sz w:val="22"/>
          <w:szCs w:val="22"/>
        </w:rPr>
        <w:t>amawiaj</w:t>
      </w:r>
      <w:r w:rsidRPr="004355B7">
        <w:rPr>
          <w:rFonts w:asciiTheme="minorHAnsi" w:hAnsiTheme="minorHAnsi" w:cs="Arial"/>
          <w:sz w:val="22"/>
          <w:szCs w:val="22"/>
        </w:rPr>
        <w:t>ą</w:t>
      </w:r>
      <w:r w:rsidR="00EA7557" w:rsidRPr="004355B7">
        <w:rPr>
          <w:rFonts w:asciiTheme="minorHAnsi" w:hAnsiTheme="minorHAnsi" w:cs="Arial"/>
          <w:sz w:val="22"/>
          <w:szCs w:val="22"/>
        </w:rPr>
        <w:t>cy o</w:t>
      </w:r>
      <w:r w:rsidRPr="004355B7">
        <w:rPr>
          <w:rFonts w:asciiTheme="minorHAnsi" w:hAnsiTheme="minorHAnsi" w:cs="Arial"/>
          <w:sz w:val="22"/>
          <w:szCs w:val="22"/>
        </w:rPr>
        <w:t>ś</w:t>
      </w:r>
      <w:r w:rsidR="00EA7557" w:rsidRPr="004355B7">
        <w:rPr>
          <w:rFonts w:asciiTheme="minorHAnsi" w:hAnsiTheme="minorHAnsi" w:cs="Arial"/>
          <w:sz w:val="22"/>
          <w:szCs w:val="22"/>
        </w:rPr>
        <w:t>wiadcza</w:t>
      </w:r>
      <w:r w:rsidRPr="004355B7">
        <w:rPr>
          <w:rFonts w:asciiTheme="minorHAnsi" w:hAnsiTheme="minorHAnsi" w:cs="Arial"/>
          <w:sz w:val="22"/>
          <w:szCs w:val="22"/>
        </w:rPr>
        <w:t xml:space="preserve"> </w:t>
      </w:r>
      <w:r w:rsidR="00EA7557" w:rsidRPr="004355B7">
        <w:rPr>
          <w:rFonts w:asciiTheme="minorHAnsi" w:hAnsiTheme="minorHAnsi" w:cs="Arial"/>
          <w:sz w:val="22"/>
          <w:szCs w:val="22"/>
        </w:rPr>
        <w:t>i</w:t>
      </w:r>
      <w:r w:rsidRPr="004355B7">
        <w:rPr>
          <w:rFonts w:asciiTheme="minorHAnsi" w:hAnsiTheme="minorHAnsi" w:cs="Arial"/>
          <w:sz w:val="22"/>
          <w:szCs w:val="22"/>
        </w:rPr>
        <w:t>ż</w:t>
      </w:r>
      <w:r w:rsidR="00EA7557" w:rsidRPr="004355B7">
        <w:rPr>
          <w:rFonts w:asciiTheme="minorHAnsi" w:hAnsiTheme="minorHAnsi" w:cs="Arial"/>
          <w:sz w:val="22"/>
          <w:szCs w:val="22"/>
        </w:rPr>
        <w:t xml:space="preserve"> nie zamierza zwoływa</w:t>
      </w:r>
      <w:r w:rsidRPr="004355B7">
        <w:rPr>
          <w:rFonts w:asciiTheme="minorHAnsi" w:hAnsiTheme="minorHAnsi" w:cs="Arial"/>
          <w:sz w:val="22"/>
          <w:szCs w:val="22"/>
        </w:rPr>
        <w:t>ć</w:t>
      </w:r>
      <w:r w:rsidR="00EA7557" w:rsidRPr="004355B7">
        <w:rPr>
          <w:rFonts w:asciiTheme="minorHAnsi" w:hAnsiTheme="minorHAnsi" w:cs="Arial"/>
          <w:sz w:val="22"/>
          <w:szCs w:val="22"/>
        </w:rPr>
        <w:t xml:space="preserve"> zebrania </w:t>
      </w:r>
      <w:r w:rsidRPr="004355B7">
        <w:rPr>
          <w:rFonts w:asciiTheme="minorHAnsi" w:hAnsiTheme="minorHAnsi" w:cs="Arial"/>
          <w:sz w:val="22"/>
          <w:szCs w:val="22"/>
        </w:rPr>
        <w:t>W</w:t>
      </w:r>
      <w:r w:rsidR="00EA7557" w:rsidRPr="004355B7">
        <w:rPr>
          <w:rFonts w:asciiTheme="minorHAnsi" w:hAnsiTheme="minorHAnsi" w:cs="Arial"/>
          <w:sz w:val="22"/>
          <w:szCs w:val="22"/>
        </w:rPr>
        <w:t xml:space="preserve">ykonawców </w:t>
      </w:r>
      <w:r w:rsidRPr="004355B7">
        <w:rPr>
          <w:rFonts w:asciiTheme="minorHAnsi" w:hAnsiTheme="minorHAnsi" w:cs="Arial"/>
          <w:sz w:val="22"/>
          <w:szCs w:val="22"/>
        </w:rPr>
        <w:t xml:space="preserve">w </w:t>
      </w:r>
      <w:r w:rsidR="00EA7557" w:rsidRPr="004355B7">
        <w:rPr>
          <w:rFonts w:asciiTheme="minorHAnsi" w:hAnsiTheme="minorHAnsi" w:cs="Arial"/>
          <w:sz w:val="22"/>
          <w:szCs w:val="22"/>
        </w:rPr>
        <w:t>cel</w:t>
      </w:r>
      <w:r w:rsidRPr="004355B7">
        <w:rPr>
          <w:rFonts w:asciiTheme="minorHAnsi" w:hAnsiTheme="minorHAnsi" w:cs="Arial"/>
          <w:sz w:val="22"/>
          <w:szCs w:val="22"/>
        </w:rPr>
        <w:t>u</w:t>
      </w:r>
      <w:r w:rsidR="00EA7557" w:rsidRPr="004355B7">
        <w:rPr>
          <w:rFonts w:asciiTheme="minorHAnsi" w:hAnsiTheme="minorHAnsi" w:cs="Arial"/>
          <w:sz w:val="22"/>
          <w:szCs w:val="22"/>
        </w:rPr>
        <w:t xml:space="preserve"> wyja</w:t>
      </w:r>
      <w:r w:rsidRPr="004355B7">
        <w:rPr>
          <w:rFonts w:asciiTheme="minorHAnsi" w:hAnsiTheme="minorHAnsi" w:cs="Arial"/>
          <w:sz w:val="22"/>
          <w:szCs w:val="22"/>
        </w:rPr>
        <w:t>ś</w:t>
      </w:r>
      <w:r w:rsidR="00EA7557" w:rsidRPr="004355B7">
        <w:rPr>
          <w:rFonts w:asciiTheme="minorHAnsi" w:hAnsiTheme="minorHAnsi" w:cs="Arial"/>
          <w:sz w:val="22"/>
          <w:szCs w:val="22"/>
        </w:rPr>
        <w:t>nienia tre</w:t>
      </w:r>
      <w:r w:rsidRPr="004355B7">
        <w:rPr>
          <w:rFonts w:asciiTheme="minorHAnsi" w:hAnsiTheme="minorHAnsi" w:cs="Arial"/>
          <w:sz w:val="22"/>
          <w:szCs w:val="22"/>
        </w:rPr>
        <w:t>ś</w:t>
      </w:r>
      <w:r w:rsidR="00EA7557" w:rsidRPr="004355B7">
        <w:rPr>
          <w:rFonts w:asciiTheme="minorHAnsi" w:hAnsiTheme="minorHAnsi" w:cs="Arial"/>
          <w:sz w:val="22"/>
          <w:szCs w:val="22"/>
        </w:rPr>
        <w:t xml:space="preserve">ci </w:t>
      </w:r>
      <w:r w:rsidRPr="004355B7">
        <w:rPr>
          <w:rFonts w:asciiTheme="minorHAnsi" w:hAnsiTheme="minorHAnsi" w:cs="Arial"/>
          <w:sz w:val="22"/>
          <w:szCs w:val="22"/>
        </w:rPr>
        <w:t>SWZ</w:t>
      </w:r>
      <w:r w:rsidR="00EA7557" w:rsidRPr="004355B7">
        <w:rPr>
          <w:rFonts w:asciiTheme="minorHAnsi" w:hAnsiTheme="minorHAnsi" w:cs="Arial"/>
          <w:sz w:val="22"/>
          <w:szCs w:val="22"/>
        </w:rPr>
        <w:t>.</w:t>
      </w:r>
    </w:p>
    <w:p w14:paraId="26CD71D0" w14:textId="13500F95" w:rsidR="00D93474" w:rsidRPr="004355B7"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Treść niniejszej SWZ zamieszczona jest na </w:t>
      </w:r>
      <w:r w:rsidR="00FE5B38" w:rsidRPr="004355B7">
        <w:rPr>
          <w:rFonts w:asciiTheme="minorHAnsi" w:hAnsiTheme="minorHAnsi" w:cs="Arial"/>
          <w:sz w:val="22"/>
          <w:szCs w:val="22"/>
        </w:rPr>
        <w:t>p</w:t>
      </w:r>
      <w:r w:rsidRPr="004355B7">
        <w:rPr>
          <w:rFonts w:asciiTheme="minorHAnsi" w:hAnsiTheme="minorHAnsi" w:cs="Arial"/>
          <w:sz w:val="22"/>
          <w:szCs w:val="22"/>
        </w:rPr>
        <w:t>latformie</w:t>
      </w:r>
      <w:r w:rsidR="00FE5B38" w:rsidRPr="004355B7">
        <w:rPr>
          <w:rFonts w:asciiTheme="minorHAnsi" w:hAnsiTheme="minorHAnsi" w:cs="Arial"/>
          <w:sz w:val="22"/>
          <w:szCs w:val="22"/>
        </w:rPr>
        <w:t xml:space="preserve"> zakupowej</w:t>
      </w:r>
      <w:r w:rsidRPr="004355B7">
        <w:rPr>
          <w:rFonts w:asciiTheme="minorHAnsi" w:hAnsiTheme="minorHAnsi" w:cs="Arial"/>
          <w:sz w:val="22"/>
          <w:szCs w:val="22"/>
        </w:rPr>
        <w:t xml:space="preserve"> pod adresem: </w:t>
      </w:r>
      <w:hyperlink r:id="rId35" w:history="1">
        <w:r w:rsidRPr="004355B7">
          <w:rPr>
            <w:rStyle w:val="Hipercze"/>
            <w:rFonts w:asciiTheme="minorHAnsi" w:hAnsiTheme="minorHAnsi" w:cs="Arial"/>
            <w:color w:val="auto"/>
            <w:sz w:val="22"/>
            <w:szCs w:val="22"/>
          </w:rPr>
          <w:t>https://platformazakupowa.pl/pn/zebrzydowice</w:t>
        </w:r>
      </w:hyperlink>
      <w:r w:rsidR="00007A5D" w:rsidRPr="004355B7">
        <w:rPr>
          <w:rStyle w:val="Hipercze"/>
          <w:rFonts w:asciiTheme="minorHAnsi" w:hAnsiTheme="minorHAnsi" w:cs="Arial"/>
          <w:color w:val="auto"/>
          <w:sz w:val="22"/>
          <w:szCs w:val="22"/>
        </w:rPr>
        <w:t>.</w:t>
      </w:r>
      <w:r w:rsidRPr="004355B7">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4355B7">
        <w:rPr>
          <w:rFonts w:asciiTheme="minorHAnsi" w:hAnsiTheme="minorHAnsi" w:cs="Arial"/>
          <w:sz w:val="22"/>
          <w:szCs w:val="22"/>
        </w:rPr>
        <w:t xml:space="preserve"> wyżej adresem</w:t>
      </w:r>
      <w:r w:rsidRPr="004355B7">
        <w:rPr>
          <w:rFonts w:asciiTheme="minorHAnsi" w:hAnsiTheme="minorHAnsi" w:cs="Arial"/>
          <w:sz w:val="22"/>
          <w:szCs w:val="22"/>
        </w:rPr>
        <w:t>.</w:t>
      </w:r>
    </w:p>
    <w:p w14:paraId="31CB6D21" w14:textId="77777777" w:rsidR="00CA5585" w:rsidRPr="004355B7" w:rsidRDefault="00CA5585" w:rsidP="00E33CCD">
      <w:pPr>
        <w:pStyle w:val="Akapitzlist"/>
        <w:spacing w:line="276" w:lineRule="auto"/>
        <w:ind w:left="0"/>
        <w:jc w:val="both"/>
        <w:rPr>
          <w:rFonts w:asciiTheme="minorHAnsi" w:hAnsiTheme="minorHAnsi" w:cs="Arial"/>
          <w:sz w:val="22"/>
          <w:szCs w:val="22"/>
        </w:rPr>
      </w:pPr>
    </w:p>
    <w:p w14:paraId="0B59B633" w14:textId="4FCF41AD" w:rsidR="00F55ADA" w:rsidRPr="004355B7" w:rsidRDefault="00F55ADA" w:rsidP="00C22CB1">
      <w:pPr>
        <w:pStyle w:val="Nagwek1"/>
        <w:numPr>
          <w:ilvl w:val="0"/>
          <w:numId w:val="20"/>
        </w:numPr>
        <w:spacing w:line="276" w:lineRule="auto"/>
        <w:ind w:left="567" w:hanging="567"/>
        <w:rPr>
          <w:rFonts w:asciiTheme="minorHAnsi" w:hAnsiTheme="minorHAnsi" w:cs="Arial"/>
          <w:sz w:val="26"/>
          <w:szCs w:val="26"/>
        </w:rPr>
      </w:pPr>
      <w:bookmarkStart w:id="25" w:name="_Toc75249024"/>
      <w:r w:rsidRPr="004355B7">
        <w:rPr>
          <w:rFonts w:asciiTheme="minorHAnsi" w:hAnsiTheme="minorHAnsi" w:cs="Arial"/>
          <w:sz w:val="26"/>
          <w:szCs w:val="26"/>
        </w:rPr>
        <w:t>WYMAGANIA DOTYCZĄCE WADIUM</w:t>
      </w:r>
      <w:bookmarkEnd w:id="25"/>
    </w:p>
    <w:p w14:paraId="32408847" w14:textId="77777777" w:rsidR="00875F2C" w:rsidRPr="004355B7" w:rsidRDefault="00875F2C" w:rsidP="00E33CCD">
      <w:pPr>
        <w:pStyle w:val="Akapitzlist"/>
        <w:spacing w:line="276" w:lineRule="auto"/>
        <w:ind w:left="0"/>
        <w:jc w:val="both"/>
        <w:rPr>
          <w:rFonts w:asciiTheme="minorHAnsi" w:hAnsiTheme="minorHAnsi" w:cs="Arial"/>
          <w:sz w:val="22"/>
          <w:szCs w:val="22"/>
        </w:rPr>
      </w:pPr>
    </w:p>
    <w:p w14:paraId="48730765" w14:textId="16F1E73B" w:rsidR="005F524D" w:rsidRPr="004355B7" w:rsidRDefault="002243E0" w:rsidP="00192627">
      <w:pPr>
        <w:pStyle w:val="Tekstpodstawowy"/>
        <w:spacing w:line="276" w:lineRule="auto"/>
        <w:ind w:firstLine="426"/>
        <w:rPr>
          <w:rFonts w:ascii="Calibri" w:hAnsi="Calibri" w:cs="Calibri"/>
          <w:sz w:val="22"/>
          <w:szCs w:val="22"/>
          <w:lang w:eastAsia="ar-SA"/>
        </w:rPr>
      </w:pPr>
      <w:r w:rsidRPr="004355B7">
        <w:rPr>
          <w:rFonts w:ascii="Calibri" w:hAnsi="Calibri" w:cs="Calibri"/>
          <w:sz w:val="22"/>
          <w:szCs w:val="22"/>
          <w:lang w:eastAsia="ar-SA"/>
        </w:rPr>
        <w:t>W niniejszym postępowaniu Zamawiający nie wymaga wniesienia wadium.</w:t>
      </w:r>
    </w:p>
    <w:p w14:paraId="6BC77ADE" w14:textId="77777777" w:rsidR="00BF5B12" w:rsidRPr="004355B7" w:rsidRDefault="00BF5B12" w:rsidP="00E33CCD">
      <w:pPr>
        <w:pStyle w:val="Tekstpodstawowy"/>
        <w:spacing w:line="276" w:lineRule="auto"/>
        <w:ind w:left="426"/>
        <w:rPr>
          <w:rFonts w:ascii="Calibri" w:hAnsi="Calibri" w:cs="Calibri"/>
          <w:sz w:val="22"/>
          <w:szCs w:val="22"/>
        </w:rPr>
      </w:pPr>
    </w:p>
    <w:p w14:paraId="71B603E4" w14:textId="7B2C1F9D" w:rsidR="009B10F7" w:rsidRPr="004355B7" w:rsidRDefault="009B10F7" w:rsidP="00C22CB1">
      <w:pPr>
        <w:pStyle w:val="Nagwek1"/>
        <w:numPr>
          <w:ilvl w:val="0"/>
          <w:numId w:val="20"/>
        </w:numPr>
        <w:ind w:left="567" w:hanging="567"/>
        <w:rPr>
          <w:rFonts w:asciiTheme="minorHAnsi" w:hAnsiTheme="minorHAnsi"/>
          <w:sz w:val="26"/>
          <w:szCs w:val="26"/>
        </w:rPr>
      </w:pPr>
      <w:bookmarkStart w:id="26" w:name="_Toc75249025"/>
      <w:r w:rsidRPr="004355B7">
        <w:rPr>
          <w:rFonts w:asciiTheme="minorHAnsi" w:hAnsiTheme="minorHAnsi"/>
          <w:sz w:val="26"/>
          <w:szCs w:val="26"/>
        </w:rPr>
        <w:t xml:space="preserve">MIEJSCE </w:t>
      </w:r>
      <w:r w:rsidR="00E16341" w:rsidRPr="004355B7">
        <w:rPr>
          <w:rFonts w:asciiTheme="minorHAnsi" w:hAnsiTheme="minorHAnsi"/>
          <w:sz w:val="26"/>
          <w:szCs w:val="26"/>
        </w:rPr>
        <w:t>I</w:t>
      </w:r>
      <w:r w:rsidRPr="004355B7">
        <w:rPr>
          <w:rFonts w:asciiTheme="minorHAnsi" w:hAnsiTheme="minorHAnsi"/>
          <w:sz w:val="26"/>
          <w:szCs w:val="26"/>
        </w:rPr>
        <w:t xml:space="preserve"> TERMIN SKŁADA</w:t>
      </w:r>
      <w:r w:rsidR="00E16341" w:rsidRPr="004355B7">
        <w:rPr>
          <w:rFonts w:asciiTheme="minorHAnsi" w:hAnsiTheme="minorHAnsi"/>
          <w:sz w:val="26"/>
          <w:szCs w:val="26"/>
        </w:rPr>
        <w:t>NIA OFERT</w:t>
      </w:r>
      <w:bookmarkEnd w:id="26"/>
    </w:p>
    <w:p w14:paraId="73AB1A81" w14:textId="0624C19A" w:rsidR="009B10F7" w:rsidRPr="004355B7" w:rsidRDefault="009B10F7" w:rsidP="00E33CCD">
      <w:pPr>
        <w:spacing w:line="276" w:lineRule="auto"/>
        <w:jc w:val="both"/>
        <w:rPr>
          <w:rFonts w:asciiTheme="minorHAnsi" w:hAnsiTheme="minorHAnsi" w:cs="Arial"/>
          <w:sz w:val="22"/>
          <w:szCs w:val="22"/>
        </w:rPr>
      </w:pPr>
    </w:p>
    <w:p w14:paraId="4B23D270" w14:textId="515B2CFE" w:rsidR="009B10F7" w:rsidRPr="008D5603" w:rsidRDefault="009B10F7" w:rsidP="00807207">
      <w:pPr>
        <w:pStyle w:val="Akapitzlist"/>
        <w:numPr>
          <w:ilvl w:val="0"/>
          <w:numId w:val="29"/>
        </w:numPr>
        <w:spacing w:line="276" w:lineRule="auto"/>
        <w:ind w:left="426" w:hanging="426"/>
        <w:jc w:val="both"/>
        <w:rPr>
          <w:rFonts w:asciiTheme="minorHAnsi" w:hAnsiTheme="minorHAnsi" w:cs="Arial"/>
          <w:color w:val="EE0000"/>
          <w:sz w:val="22"/>
          <w:szCs w:val="22"/>
        </w:rPr>
      </w:pPr>
      <w:r w:rsidRPr="008D58B0">
        <w:rPr>
          <w:rFonts w:asciiTheme="minorHAnsi" w:hAnsiTheme="minorHAnsi" w:cs="Arial"/>
          <w:sz w:val="22"/>
          <w:szCs w:val="22"/>
        </w:rPr>
        <w:t>O</w:t>
      </w:r>
      <w:r w:rsidRPr="004355B7">
        <w:rPr>
          <w:rFonts w:asciiTheme="minorHAnsi" w:hAnsiTheme="minorHAnsi" w:cs="Arial"/>
          <w:sz w:val="22"/>
          <w:szCs w:val="22"/>
        </w:rPr>
        <w:t xml:space="preserve">fertę wraz z wymaganymi dokumentami należy umieścić na </w:t>
      </w:r>
      <w:hyperlink r:id="rId36">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pod adresem: </w:t>
      </w:r>
      <w:hyperlink r:id="rId37" w:history="1">
        <w:r w:rsidRPr="004355B7">
          <w:rPr>
            <w:rStyle w:val="Hipercze"/>
            <w:rFonts w:asciiTheme="minorHAnsi" w:hAnsiTheme="minorHAnsi" w:cs="Arial"/>
            <w:color w:val="auto"/>
            <w:sz w:val="22"/>
            <w:szCs w:val="22"/>
          </w:rPr>
          <w:t>https://platformazakupowa.pl/pn/zebrzydowice</w:t>
        </w:r>
      </w:hyperlink>
      <w:r w:rsidRPr="004355B7">
        <w:rPr>
          <w:rFonts w:asciiTheme="minorHAnsi" w:hAnsiTheme="minorHAnsi" w:cs="Arial"/>
          <w:sz w:val="22"/>
          <w:szCs w:val="22"/>
        </w:rPr>
        <w:t xml:space="preserve"> w myśl ustawy Pzp na stronie internetowej prowadzonego post</w:t>
      </w:r>
      <w:r w:rsidR="0094354D" w:rsidRPr="004355B7">
        <w:rPr>
          <w:rFonts w:asciiTheme="minorHAnsi" w:hAnsiTheme="minorHAnsi" w:cs="Arial"/>
          <w:sz w:val="22"/>
          <w:szCs w:val="22"/>
        </w:rPr>
        <w:t>ę</w:t>
      </w:r>
      <w:r w:rsidRPr="004355B7">
        <w:rPr>
          <w:rFonts w:asciiTheme="minorHAnsi" w:hAnsiTheme="minorHAnsi" w:cs="Arial"/>
          <w:sz w:val="22"/>
          <w:szCs w:val="22"/>
        </w:rPr>
        <w:t>powania do dnia</w:t>
      </w:r>
      <w:r w:rsidR="00192627" w:rsidRPr="004355B7">
        <w:rPr>
          <w:rFonts w:asciiTheme="minorHAnsi" w:hAnsiTheme="minorHAnsi" w:cs="Arial"/>
          <w:sz w:val="22"/>
          <w:szCs w:val="22"/>
        </w:rPr>
        <w:t xml:space="preserve"> </w:t>
      </w:r>
      <w:r w:rsidR="00192627" w:rsidRPr="008D58B0">
        <w:rPr>
          <w:rFonts w:asciiTheme="minorHAnsi" w:hAnsiTheme="minorHAnsi" w:cs="Arial"/>
          <w:b/>
          <w:bCs/>
          <w:sz w:val="22"/>
          <w:szCs w:val="22"/>
        </w:rPr>
        <w:t>0</w:t>
      </w:r>
      <w:r w:rsidR="00C123F4">
        <w:rPr>
          <w:rFonts w:asciiTheme="minorHAnsi" w:hAnsiTheme="minorHAnsi" w:cs="Arial"/>
          <w:b/>
          <w:bCs/>
          <w:sz w:val="22"/>
          <w:szCs w:val="22"/>
        </w:rPr>
        <w:t>8</w:t>
      </w:r>
      <w:r w:rsidR="00192627" w:rsidRPr="008D58B0">
        <w:rPr>
          <w:rFonts w:asciiTheme="minorHAnsi" w:hAnsiTheme="minorHAnsi" w:cs="Arial"/>
          <w:b/>
          <w:bCs/>
          <w:sz w:val="22"/>
          <w:szCs w:val="22"/>
        </w:rPr>
        <w:t>.0</w:t>
      </w:r>
      <w:r w:rsidR="008D58B0" w:rsidRPr="008D58B0">
        <w:rPr>
          <w:rFonts w:asciiTheme="minorHAnsi" w:hAnsiTheme="minorHAnsi" w:cs="Arial"/>
          <w:b/>
          <w:bCs/>
          <w:sz w:val="22"/>
          <w:szCs w:val="22"/>
        </w:rPr>
        <w:t>8</w:t>
      </w:r>
      <w:r w:rsidR="00192627" w:rsidRPr="008D58B0">
        <w:rPr>
          <w:rFonts w:asciiTheme="minorHAnsi" w:hAnsiTheme="minorHAnsi" w:cs="Arial"/>
          <w:b/>
          <w:bCs/>
          <w:sz w:val="22"/>
          <w:szCs w:val="22"/>
        </w:rPr>
        <w:t>.</w:t>
      </w:r>
      <w:r w:rsidR="00A66AA5" w:rsidRPr="008D58B0">
        <w:rPr>
          <w:rFonts w:asciiTheme="minorHAnsi" w:hAnsiTheme="minorHAnsi" w:cs="Arial"/>
          <w:b/>
          <w:bCs/>
          <w:sz w:val="22"/>
          <w:szCs w:val="22"/>
        </w:rPr>
        <w:t>202</w:t>
      </w:r>
      <w:r w:rsidR="008D5603" w:rsidRPr="008D58B0">
        <w:rPr>
          <w:rFonts w:asciiTheme="minorHAnsi" w:hAnsiTheme="minorHAnsi" w:cs="Arial"/>
          <w:b/>
          <w:bCs/>
          <w:sz w:val="22"/>
          <w:szCs w:val="22"/>
        </w:rPr>
        <w:t>5</w:t>
      </w:r>
      <w:r w:rsidRPr="008D58B0">
        <w:rPr>
          <w:rFonts w:asciiTheme="minorHAnsi" w:hAnsiTheme="minorHAnsi" w:cs="Arial"/>
          <w:b/>
          <w:bCs/>
          <w:sz w:val="22"/>
          <w:szCs w:val="22"/>
        </w:rPr>
        <w:t xml:space="preserve"> </w:t>
      </w:r>
      <w:r w:rsidR="00412CC9" w:rsidRPr="008D58B0">
        <w:rPr>
          <w:rFonts w:asciiTheme="minorHAnsi" w:hAnsiTheme="minorHAnsi" w:cs="Arial"/>
          <w:b/>
          <w:bCs/>
          <w:sz w:val="22"/>
          <w:szCs w:val="22"/>
        </w:rPr>
        <w:t xml:space="preserve"> r. </w:t>
      </w:r>
      <w:r w:rsidRPr="008D58B0">
        <w:rPr>
          <w:rFonts w:asciiTheme="minorHAnsi" w:hAnsiTheme="minorHAnsi" w:cs="Arial"/>
          <w:b/>
          <w:bCs/>
          <w:sz w:val="22"/>
          <w:szCs w:val="22"/>
        </w:rPr>
        <w:t xml:space="preserve">do godz. </w:t>
      </w:r>
      <w:r w:rsidR="00412CC9" w:rsidRPr="008D58B0">
        <w:rPr>
          <w:rFonts w:asciiTheme="minorHAnsi" w:hAnsiTheme="minorHAnsi" w:cs="Arial"/>
          <w:b/>
          <w:bCs/>
          <w:sz w:val="22"/>
          <w:szCs w:val="22"/>
        </w:rPr>
        <w:t>09:30</w:t>
      </w:r>
      <w:r w:rsidR="00953FD6" w:rsidRPr="008D58B0">
        <w:rPr>
          <w:rFonts w:asciiTheme="minorHAnsi" w:hAnsiTheme="minorHAnsi" w:cs="Arial"/>
          <w:b/>
          <w:bCs/>
          <w:sz w:val="22"/>
          <w:szCs w:val="22"/>
        </w:rPr>
        <w:t>,00.</w:t>
      </w:r>
    </w:p>
    <w:p w14:paraId="59A57C13" w14:textId="78D58AEA" w:rsidR="009B10F7" w:rsidRPr="004355B7" w:rsidRDefault="009B10F7" w:rsidP="00807207">
      <w:pPr>
        <w:pStyle w:val="Akapitzlist"/>
        <w:numPr>
          <w:ilvl w:val="0"/>
          <w:numId w:val="2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Do oferty należy dołączyć wszystkie wymagane w SWZ dokumenty.</w:t>
      </w:r>
    </w:p>
    <w:p w14:paraId="4D7D8547" w14:textId="1068DEA1" w:rsidR="0028737B" w:rsidRPr="004355B7" w:rsidRDefault="009B10F7" w:rsidP="00807207">
      <w:pPr>
        <w:pStyle w:val="Akapitzlist"/>
        <w:numPr>
          <w:ilvl w:val="0"/>
          <w:numId w:val="2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Po wypełnieniu Formularza </w:t>
      </w:r>
      <w:r w:rsidR="00192627" w:rsidRPr="004355B7">
        <w:rPr>
          <w:rFonts w:asciiTheme="minorHAnsi" w:hAnsiTheme="minorHAnsi" w:cs="Arial"/>
          <w:sz w:val="22"/>
          <w:szCs w:val="22"/>
        </w:rPr>
        <w:t>ofertowego</w:t>
      </w:r>
      <w:r w:rsidR="0028737B" w:rsidRPr="004355B7">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4355B7" w:rsidRDefault="00E16341" w:rsidP="00807207">
      <w:pPr>
        <w:numPr>
          <w:ilvl w:val="0"/>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Oferta lub wniosek składana elektronicznie musi zostać podpisana elektronicznym podpisem kwalifikowanym, podpisem zaufanym lub</w:t>
      </w:r>
      <w:r w:rsidR="00424B23" w:rsidRPr="004355B7">
        <w:rPr>
          <w:rFonts w:asciiTheme="minorHAnsi" w:hAnsiTheme="minorHAnsi" w:cs="Arial"/>
          <w:sz w:val="22"/>
          <w:szCs w:val="22"/>
        </w:rPr>
        <w:t xml:space="preserve"> elektronicznym</w:t>
      </w:r>
      <w:r w:rsidRPr="004355B7">
        <w:rPr>
          <w:rFonts w:asciiTheme="minorHAnsi" w:hAnsiTheme="minorHAnsi" w:cs="Arial"/>
          <w:sz w:val="22"/>
          <w:szCs w:val="22"/>
        </w:rPr>
        <w:t xml:space="preserve"> podpisem osobistym. W procesie składania oferty za pośrednictwem </w:t>
      </w:r>
      <w:hyperlink r:id="rId38">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Wykonawca powinien złożyć podpis bezpośrednio na dokumentach przesłanych za pośrednictwem </w:t>
      </w:r>
      <w:hyperlink r:id="rId39">
        <w:r w:rsidRPr="004355B7">
          <w:rPr>
            <w:rFonts w:asciiTheme="minorHAnsi" w:hAnsiTheme="minorHAnsi" w:cs="Arial"/>
            <w:sz w:val="22"/>
            <w:szCs w:val="22"/>
            <w:u w:val="single"/>
          </w:rPr>
          <w:t>platformazakupowa.pl</w:t>
        </w:r>
      </w:hyperlink>
      <w:r w:rsidRPr="004355B7">
        <w:rPr>
          <w:rFonts w:asciiTheme="minorHAnsi" w:hAnsiTheme="minorHAnsi" w:cs="Arial"/>
          <w:sz w:val="22"/>
          <w:szCs w:val="22"/>
        </w:rPr>
        <w:t xml:space="preserve">. Zalecamy stosowanie podpisu na każdym załączonym pliku osobno, w szczególności wskazanych w art. 63 ust 1 oraz ust.2 Pzp, gdzie zaznaczono, iż oferty, wnioski o dopuszczenie do udziału </w:t>
      </w:r>
      <w:r w:rsidR="00412CC9" w:rsidRPr="004355B7">
        <w:rPr>
          <w:rFonts w:asciiTheme="minorHAnsi" w:hAnsiTheme="minorHAnsi" w:cs="Arial"/>
          <w:sz w:val="22"/>
          <w:szCs w:val="22"/>
        </w:rPr>
        <w:br/>
      </w:r>
      <w:r w:rsidRPr="004355B7">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sidRPr="004355B7">
        <w:rPr>
          <w:rFonts w:asciiTheme="minorHAnsi" w:hAnsiTheme="minorHAnsi" w:cs="Arial"/>
          <w:sz w:val="22"/>
          <w:szCs w:val="22"/>
        </w:rPr>
        <w:t xml:space="preserve"> elektronicznym </w:t>
      </w:r>
      <w:r w:rsidRPr="004355B7">
        <w:rPr>
          <w:rFonts w:asciiTheme="minorHAnsi" w:hAnsiTheme="minorHAnsi" w:cs="Arial"/>
          <w:sz w:val="22"/>
          <w:szCs w:val="22"/>
        </w:rPr>
        <w:t>podpisem osobistym.</w:t>
      </w:r>
    </w:p>
    <w:p w14:paraId="69010F09" w14:textId="619BCD34" w:rsidR="00E16341" w:rsidRPr="004355B7" w:rsidRDefault="00E16341" w:rsidP="00807207">
      <w:pPr>
        <w:numPr>
          <w:ilvl w:val="0"/>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4355B7" w:rsidRDefault="00E16341" w:rsidP="00807207">
      <w:pPr>
        <w:numPr>
          <w:ilvl w:val="0"/>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Szczegółowa instrukcja dla Wykonawców dotycząca złożenia, zmiany i wycofania oferty znajduje się na stronie internetowej pod adresem:  </w:t>
      </w:r>
      <w:hyperlink r:id="rId40">
        <w:r w:rsidRPr="004355B7">
          <w:rPr>
            <w:rFonts w:asciiTheme="minorHAnsi" w:hAnsiTheme="minorHAnsi" w:cs="Arial"/>
            <w:sz w:val="22"/>
            <w:szCs w:val="22"/>
            <w:u w:val="single"/>
          </w:rPr>
          <w:t>https://platformazakupowa.pl/strona/45-instrukcje</w:t>
        </w:r>
      </w:hyperlink>
      <w:r w:rsidR="0028737B" w:rsidRPr="004355B7">
        <w:rPr>
          <w:rFonts w:asciiTheme="minorHAnsi" w:hAnsiTheme="minorHAnsi" w:cs="Arial"/>
          <w:sz w:val="22"/>
          <w:szCs w:val="22"/>
        </w:rPr>
        <w:t xml:space="preserve"> </w:t>
      </w:r>
    </w:p>
    <w:p w14:paraId="6CB6E592" w14:textId="77777777" w:rsidR="009B10F7" w:rsidRPr="004355B7"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355B7" w:rsidRDefault="004E5764" w:rsidP="00C22CB1">
      <w:pPr>
        <w:pStyle w:val="Nagwek1"/>
        <w:numPr>
          <w:ilvl w:val="0"/>
          <w:numId w:val="20"/>
        </w:numPr>
        <w:spacing w:line="276" w:lineRule="auto"/>
        <w:ind w:left="567" w:hanging="567"/>
        <w:rPr>
          <w:rFonts w:asciiTheme="minorHAnsi" w:hAnsiTheme="minorHAnsi" w:cs="Arial"/>
          <w:sz w:val="26"/>
          <w:szCs w:val="26"/>
        </w:rPr>
      </w:pPr>
      <w:bookmarkStart w:id="27" w:name="_Toc75249026"/>
      <w:r w:rsidRPr="004355B7">
        <w:rPr>
          <w:rFonts w:asciiTheme="minorHAnsi" w:hAnsiTheme="minorHAnsi" w:cs="Arial"/>
          <w:sz w:val="26"/>
          <w:szCs w:val="26"/>
        </w:rPr>
        <w:t>OTWARCIE OFERT</w:t>
      </w:r>
      <w:bookmarkEnd w:id="27"/>
    </w:p>
    <w:p w14:paraId="620F037A" w14:textId="77777777" w:rsidR="009B10F7" w:rsidRPr="004355B7" w:rsidRDefault="009B10F7" w:rsidP="00E33CCD">
      <w:pPr>
        <w:spacing w:line="276" w:lineRule="auto"/>
        <w:jc w:val="both"/>
        <w:rPr>
          <w:rFonts w:asciiTheme="minorHAnsi" w:hAnsiTheme="minorHAnsi" w:cs="Arial"/>
          <w:sz w:val="22"/>
          <w:szCs w:val="22"/>
        </w:rPr>
      </w:pPr>
    </w:p>
    <w:p w14:paraId="68A49B11" w14:textId="1293D339" w:rsidR="009B10F7" w:rsidRPr="008D58B0" w:rsidRDefault="009B10F7" w:rsidP="0004448F">
      <w:pPr>
        <w:pStyle w:val="Tekstpodstawowy3"/>
        <w:numPr>
          <w:ilvl w:val="0"/>
          <w:numId w:val="10"/>
        </w:numPr>
        <w:spacing w:line="276" w:lineRule="auto"/>
        <w:ind w:left="426" w:hanging="426"/>
        <w:rPr>
          <w:rFonts w:asciiTheme="minorHAnsi" w:hAnsiTheme="minorHAnsi" w:cs="Arial"/>
          <w:b/>
          <w:sz w:val="22"/>
          <w:szCs w:val="22"/>
          <w:lang w:val="pl-PL"/>
        </w:rPr>
      </w:pPr>
      <w:r w:rsidRPr="004355B7">
        <w:rPr>
          <w:rFonts w:asciiTheme="minorHAnsi" w:hAnsiTheme="minorHAnsi" w:cs="Arial"/>
          <w:bCs/>
          <w:sz w:val="22"/>
          <w:szCs w:val="22"/>
          <w:lang w:val="pl-PL"/>
        </w:rPr>
        <w:t xml:space="preserve">Otwarcie ofert </w:t>
      </w:r>
      <w:r w:rsidR="00E16341" w:rsidRPr="004355B7">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192627" w:rsidRPr="008D58B0">
        <w:rPr>
          <w:rFonts w:asciiTheme="minorHAnsi" w:hAnsiTheme="minorHAnsi" w:cs="Arial"/>
          <w:b/>
          <w:sz w:val="22"/>
          <w:szCs w:val="22"/>
          <w:lang w:val="pl-PL"/>
        </w:rPr>
        <w:t>0</w:t>
      </w:r>
      <w:r w:rsidR="00C123F4">
        <w:rPr>
          <w:rFonts w:asciiTheme="minorHAnsi" w:hAnsiTheme="minorHAnsi" w:cs="Arial"/>
          <w:b/>
          <w:sz w:val="22"/>
          <w:szCs w:val="22"/>
          <w:lang w:val="pl-PL"/>
        </w:rPr>
        <w:t>8</w:t>
      </w:r>
      <w:r w:rsidR="00192627" w:rsidRPr="008D58B0">
        <w:rPr>
          <w:rFonts w:asciiTheme="minorHAnsi" w:hAnsiTheme="minorHAnsi" w:cs="Arial"/>
          <w:b/>
          <w:sz w:val="22"/>
          <w:szCs w:val="22"/>
          <w:lang w:val="pl-PL"/>
        </w:rPr>
        <w:t>.0</w:t>
      </w:r>
      <w:r w:rsidR="008D58B0" w:rsidRPr="008D58B0">
        <w:rPr>
          <w:rFonts w:asciiTheme="minorHAnsi" w:hAnsiTheme="minorHAnsi" w:cs="Arial"/>
          <w:b/>
          <w:sz w:val="22"/>
          <w:szCs w:val="22"/>
          <w:lang w:val="pl-PL"/>
        </w:rPr>
        <w:t>8</w:t>
      </w:r>
      <w:r w:rsidR="00412CC9" w:rsidRPr="008D58B0">
        <w:rPr>
          <w:rFonts w:asciiTheme="minorHAnsi" w:hAnsiTheme="minorHAnsi" w:cs="Arial"/>
          <w:b/>
          <w:sz w:val="22"/>
          <w:szCs w:val="22"/>
          <w:lang w:val="pl-PL"/>
        </w:rPr>
        <w:t>.202</w:t>
      </w:r>
      <w:r w:rsidR="008D5603" w:rsidRPr="008D58B0">
        <w:rPr>
          <w:rFonts w:asciiTheme="minorHAnsi" w:hAnsiTheme="minorHAnsi" w:cs="Arial"/>
          <w:b/>
          <w:sz w:val="22"/>
          <w:szCs w:val="22"/>
          <w:lang w:val="pl-PL"/>
        </w:rPr>
        <w:t>5</w:t>
      </w:r>
      <w:r w:rsidR="002B24DA" w:rsidRPr="008D58B0">
        <w:rPr>
          <w:rFonts w:asciiTheme="minorHAnsi" w:hAnsiTheme="minorHAnsi" w:cs="Arial"/>
          <w:b/>
          <w:sz w:val="22"/>
          <w:szCs w:val="22"/>
          <w:lang w:val="pl-PL"/>
        </w:rPr>
        <w:t xml:space="preserve"> </w:t>
      </w:r>
      <w:r w:rsidR="00412CC9" w:rsidRPr="008D58B0">
        <w:rPr>
          <w:rFonts w:asciiTheme="minorHAnsi" w:hAnsiTheme="minorHAnsi" w:cs="Arial"/>
          <w:b/>
          <w:sz w:val="22"/>
          <w:szCs w:val="22"/>
          <w:lang w:val="pl-PL"/>
        </w:rPr>
        <w:t>r.</w:t>
      </w:r>
      <w:r w:rsidR="00E33CCD" w:rsidRPr="008D58B0">
        <w:rPr>
          <w:rFonts w:asciiTheme="minorHAnsi" w:hAnsiTheme="minorHAnsi" w:cs="Arial"/>
          <w:b/>
          <w:sz w:val="22"/>
          <w:szCs w:val="22"/>
          <w:lang w:val="pl-PL"/>
        </w:rPr>
        <w:br/>
      </w:r>
      <w:r w:rsidR="00303615" w:rsidRPr="008D58B0">
        <w:rPr>
          <w:rFonts w:asciiTheme="minorHAnsi" w:hAnsiTheme="minorHAnsi" w:cs="Arial"/>
          <w:b/>
          <w:sz w:val="22"/>
          <w:szCs w:val="22"/>
          <w:lang w:val="pl-PL"/>
        </w:rPr>
        <w:t xml:space="preserve">o godz. </w:t>
      </w:r>
      <w:r w:rsidR="00412CC9" w:rsidRPr="008D58B0">
        <w:rPr>
          <w:rFonts w:asciiTheme="minorHAnsi" w:hAnsiTheme="minorHAnsi" w:cs="Arial"/>
          <w:b/>
          <w:sz w:val="22"/>
          <w:szCs w:val="22"/>
          <w:lang w:val="pl-PL"/>
        </w:rPr>
        <w:t>09:35</w:t>
      </w:r>
      <w:r w:rsidR="00953FD6" w:rsidRPr="008D58B0">
        <w:rPr>
          <w:rFonts w:asciiTheme="minorHAnsi" w:hAnsiTheme="minorHAnsi" w:cs="Arial"/>
          <w:b/>
          <w:sz w:val="22"/>
          <w:szCs w:val="22"/>
          <w:lang w:val="pl-PL"/>
        </w:rPr>
        <w:t>,00.</w:t>
      </w:r>
    </w:p>
    <w:p w14:paraId="1186BD50" w14:textId="57E5A957" w:rsidR="009B10F7" w:rsidRPr="004355B7" w:rsidRDefault="00303615" w:rsidP="0004448F">
      <w:pPr>
        <w:pStyle w:val="Tekstpodstawowy3"/>
        <w:numPr>
          <w:ilvl w:val="0"/>
          <w:numId w:val="10"/>
        </w:numPr>
        <w:spacing w:line="276" w:lineRule="auto"/>
        <w:ind w:left="426" w:hanging="426"/>
        <w:rPr>
          <w:rFonts w:asciiTheme="minorHAnsi" w:hAnsiTheme="minorHAnsi" w:cs="Arial"/>
          <w:sz w:val="22"/>
          <w:szCs w:val="22"/>
          <w:lang w:val="pl-PL"/>
        </w:rPr>
      </w:pPr>
      <w:r w:rsidRPr="004355B7">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4355B7" w:rsidRDefault="00303615" w:rsidP="0004448F">
      <w:pPr>
        <w:pStyle w:val="Tekstpodstawowy3"/>
        <w:numPr>
          <w:ilvl w:val="0"/>
          <w:numId w:val="10"/>
        </w:numPr>
        <w:spacing w:line="276" w:lineRule="auto"/>
        <w:ind w:left="426" w:hanging="426"/>
        <w:rPr>
          <w:rFonts w:asciiTheme="minorHAnsi" w:hAnsiTheme="minorHAnsi" w:cs="Arial"/>
          <w:sz w:val="22"/>
          <w:szCs w:val="22"/>
          <w:lang w:val="pl-PL"/>
        </w:rPr>
      </w:pPr>
      <w:r w:rsidRPr="004355B7">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4355B7" w:rsidRDefault="00303615" w:rsidP="0004448F">
      <w:pPr>
        <w:pStyle w:val="Tekstpodstawowy3"/>
        <w:numPr>
          <w:ilvl w:val="0"/>
          <w:numId w:val="10"/>
        </w:numPr>
        <w:spacing w:line="276" w:lineRule="auto"/>
        <w:ind w:left="426" w:hanging="426"/>
        <w:rPr>
          <w:rFonts w:asciiTheme="minorHAnsi" w:hAnsiTheme="minorHAnsi" w:cs="Arial"/>
          <w:sz w:val="22"/>
          <w:szCs w:val="22"/>
          <w:lang w:val="pl-PL"/>
        </w:rPr>
      </w:pPr>
      <w:r w:rsidRPr="004355B7">
        <w:rPr>
          <w:rFonts w:asciiTheme="minorHAnsi" w:hAnsiTheme="minorHAnsi" w:cs="Arial"/>
          <w:sz w:val="22"/>
          <w:szCs w:val="22"/>
          <w:lang w:val="pl-PL"/>
        </w:rPr>
        <w:t>Najpóźniej przed otwarciem ofert Zamawiający udost</w:t>
      </w:r>
      <w:r w:rsidR="00D55679" w:rsidRPr="004355B7">
        <w:rPr>
          <w:rFonts w:asciiTheme="minorHAnsi" w:hAnsiTheme="minorHAnsi" w:cs="Arial"/>
          <w:sz w:val="22"/>
          <w:szCs w:val="22"/>
          <w:lang w:val="pl-PL"/>
        </w:rPr>
        <w:t>ę</w:t>
      </w:r>
      <w:r w:rsidRPr="004355B7">
        <w:rPr>
          <w:rFonts w:asciiTheme="minorHAnsi" w:hAnsiTheme="minorHAnsi" w:cs="Arial"/>
          <w:sz w:val="22"/>
          <w:szCs w:val="22"/>
          <w:lang w:val="pl-PL"/>
        </w:rPr>
        <w:t>pnia na stronie internetowej prowadzonego postępowania informację</w:t>
      </w:r>
      <w:r w:rsidR="00D55679" w:rsidRPr="004355B7">
        <w:rPr>
          <w:rFonts w:asciiTheme="minorHAnsi" w:hAnsiTheme="minorHAnsi" w:cs="Arial"/>
          <w:sz w:val="22"/>
          <w:szCs w:val="22"/>
          <w:lang w:val="pl-PL"/>
        </w:rPr>
        <w:t>, o kwocie jaką zamierza przeznaczyć na sfinansowanie zamówienia.</w:t>
      </w:r>
    </w:p>
    <w:p w14:paraId="01E675DD" w14:textId="06085488" w:rsidR="00D55679" w:rsidRPr="004355B7" w:rsidRDefault="00D55679" w:rsidP="0004448F">
      <w:pPr>
        <w:pStyle w:val="Tekstpodstawowy3"/>
        <w:numPr>
          <w:ilvl w:val="0"/>
          <w:numId w:val="10"/>
        </w:numPr>
        <w:spacing w:line="276" w:lineRule="auto"/>
        <w:ind w:left="426" w:hanging="426"/>
        <w:rPr>
          <w:rFonts w:asciiTheme="minorHAnsi" w:hAnsiTheme="minorHAnsi" w:cs="Arial"/>
          <w:sz w:val="22"/>
          <w:szCs w:val="22"/>
          <w:lang w:val="pl-PL"/>
        </w:rPr>
      </w:pPr>
      <w:r w:rsidRPr="004355B7">
        <w:rPr>
          <w:rFonts w:asciiTheme="minorHAnsi" w:hAnsiTheme="minorHAnsi" w:cs="Arial"/>
          <w:sz w:val="22"/>
          <w:szCs w:val="22"/>
          <w:lang w:val="pl-PL"/>
        </w:rPr>
        <w:t>Zamawiający niezwłocznie po otwarciu ofert, udostępnia na stronie internetowej prowadzonego post</w:t>
      </w:r>
      <w:r w:rsidR="0094354D" w:rsidRPr="004355B7">
        <w:rPr>
          <w:rFonts w:asciiTheme="minorHAnsi" w:hAnsiTheme="minorHAnsi" w:cs="Arial"/>
          <w:sz w:val="22"/>
          <w:szCs w:val="22"/>
          <w:lang w:val="pl-PL"/>
        </w:rPr>
        <w:t>ę</w:t>
      </w:r>
      <w:r w:rsidRPr="004355B7">
        <w:rPr>
          <w:rFonts w:asciiTheme="minorHAnsi" w:hAnsiTheme="minorHAnsi" w:cs="Arial"/>
          <w:sz w:val="22"/>
          <w:szCs w:val="22"/>
          <w:lang w:val="pl-PL"/>
        </w:rPr>
        <w:t>powania informacje o:</w:t>
      </w:r>
    </w:p>
    <w:p w14:paraId="744D6DD8" w14:textId="37EDB974" w:rsidR="00D55679" w:rsidRPr="004355B7" w:rsidRDefault="00D55679" w:rsidP="0004448F">
      <w:pPr>
        <w:pStyle w:val="Tekstpodstawowy3"/>
        <w:numPr>
          <w:ilvl w:val="1"/>
          <w:numId w:val="10"/>
        </w:numPr>
        <w:spacing w:line="276" w:lineRule="auto"/>
        <w:ind w:left="851" w:hanging="425"/>
        <w:rPr>
          <w:rFonts w:asciiTheme="minorHAnsi" w:hAnsiTheme="minorHAnsi" w:cs="Arial"/>
          <w:sz w:val="22"/>
          <w:szCs w:val="22"/>
          <w:lang w:val="pl-PL"/>
        </w:rPr>
      </w:pPr>
      <w:r w:rsidRPr="004355B7">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4355B7" w:rsidRDefault="00D55679" w:rsidP="0004448F">
      <w:pPr>
        <w:pStyle w:val="Tekstpodstawowy3"/>
        <w:numPr>
          <w:ilvl w:val="1"/>
          <w:numId w:val="10"/>
        </w:numPr>
        <w:spacing w:line="276" w:lineRule="auto"/>
        <w:ind w:left="851" w:hanging="425"/>
        <w:rPr>
          <w:rFonts w:asciiTheme="minorHAnsi" w:hAnsiTheme="minorHAnsi" w:cs="Arial"/>
          <w:sz w:val="22"/>
          <w:szCs w:val="22"/>
          <w:lang w:val="pl-PL"/>
        </w:rPr>
      </w:pPr>
      <w:r w:rsidRPr="004355B7">
        <w:rPr>
          <w:rFonts w:asciiTheme="minorHAnsi" w:hAnsiTheme="minorHAnsi" w:cs="Arial"/>
          <w:sz w:val="22"/>
          <w:szCs w:val="22"/>
          <w:lang w:val="pl-PL"/>
        </w:rPr>
        <w:lastRenderedPageBreak/>
        <w:t>Cenach lub kosztach zawartych w ofertach.</w:t>
      </w:r>
    </w:p>
    <w:p w14:paraId="3EF9581C" w14:textId="7309BDE8" w:rsidR="009B10F7" w:rsidRPr="004355B7" w:rsidRDefault="00BA57E7" w:rsidP="00E33CCD">
      <w:pPr>
        <w:pStyle w:val="Tekstpodstawowy3"/>
        <w:spacing w:line="276" w:lineRule="auto"/>
        <w:ind w:left="851"/>
        <w:rPr>
          <w:rFonts w:asciiTheme="minorHAnsi" w:hAnsiTheme="minorHAnsi" w:cs="Arial"/>
          <w:sz w:val="22"/>
          <w:szCs w:val="22"/>
          <w:lang w:val="pl-PL"/>
        </w:rPr>
      </w:pPr>
      <w:r w:rsidRPr="004355B7">
        <w:rPr>
          <w:rFonts w:asciiTheme="minorHAnsi" w:hAnsiTheme="minorHAnsi" w:cs="Arial"/>
          <w:sz w:val="22"/>
          <w:szCs w:val="22"/>
          <w:lang w:val="pl-PL"/>
        </w:rPr>
        <w:t>Informacja zostanie opublikowana na stronie postępowania na</w:t>
      </w:r>
      <w:r w:rsidR="00E33CCD" w:rsidRPr="004355B7">
        <w:rPr>
          <w:rFonts w:asciiTheme="minorHAnsi" w:hAnsiTheme="minorHAnsi" w:cs="Arial"/>
          <w:sz w:val="22"/>
          <w:szCs w:val="22"/>
          <w:lang w:val="pl-PL"/>
        </w:rPr>
        <w:t xml:space="preserve"> </w:t>
      </w:r>
      <w:hyperlink r:id="rId41">
        <w:r w:rsidRPr="004355B7">
          <w:rPr>
            <w:rFonts w:asciiTheme="minorHAnsi" w:hAnsiTheme="minorHAnsi" w:cs="Arial"/>
            <w:sz w:val="22"/>
            <w:szCs w:val="22"/>
            <w:u w:val="single"/>
          </w:rPr>
          <w:t>platformazakupowa.pl</w:t>
        </w:r>
      </w:hyperlink>
      <w:r w:rsidRPr="004355B7">
        <w:rPr>
          <w:rFonts w:asciiTheme="minorHAnsi" w:hAnsiTheme="minorHAnsi" w:cs="Arial"/>
          <w:sz w:val="22"/>
          <w:szCs w:val="22"/>
          <w:lang w:val="pl-PL"/>
        </w:rPr>
        <w:t xml:space="preserve"> </w:t>
      </w:r>
      <w:r w:rsidR="000F16B9" w:rsidRPr="004355B7">
        <w:rPr>
          <w:rFonts w:asciiTheme="minorHAnsi" w:hAnsiTheme="minorHAnsi" w:cs="Arial"/>
          <w:sz w:val="22"/>
          <w:szCs w:val="22"/>
          <w:lang w:val="pl-PL"/>
        </w:rPr>
        <w:br/>
      </w:r>
      <w:r w:rsidRPr="004355B7">
        <w:rPr>
          <w:rFonts w:asciiTheme="minorHAnsi" w:hAnsiTheme="minorHAnsi" w:cs="Arial"/>
          <w:sz w:val="22"/>
          <w:szCs w:val="22"/>
          <w:lang w:val="pl-PL"/>
        </w:rPr>
        <w:t>w sekcji „Komunikaty”.</w:t>
      </w:r>
    </w:p>
    <w:p w14:paraId="57C762B2" w14:textId="77777777" w:rsidR="00702CB3" w:rsidRPr="004355B7" w:rsidRDefault="00702CB3" w:rsidP="00E33CCD">
      <w:pPr>
        <w:pStyle w:val="Tekstpodstawowy3"/>
        <w:spacing w:line="276" w:lineRule="auto"/>
        <w:ind w:left="851"/>
        <w:rPr>
          <w:rFonts w:asciiTheme="minorHAnsi" w:hAnsiTheme="minorHAnsi" w:cs="Arial"/>
          <w:sz w:val="22"/>
          <w:szCs w:val="22"/>
          <w:lang w:val="pl-PL"/>
        </w:rPr>
      </w:pPr>
    </w:p>
    <w:p w14:paraId="49F982FB" w14:textId="77777777" w:rsidR="003A40E6" w:rsidRPr="004355B7" w:rsidRDefault="003A40E6" w:rsidP="00C22CB1">
      <w:pPr>
        <w:pStyle w:val="Nagwek1"/>
        <w:numPr>
          <w:ilvl w:val="0"/>
          <w:numId w:val="20"/>
        </w:numPr>
        <w:spacing w:line="276" w:lineRule="auto"/>
        <w:ind w:left="709" w:hanging="709"/>
        <w:rPr>
          <w:rFonts w:asciiTheme="minorHAnsi" w:hAnsiTheme="minorHAnsi" w:cs="Arial"/>
          <w:sz w:val="26"/>
          <w:szCs w:val="26"/>
        </w:rPr>
      </w:pPr>
      <w:bookmarkStart w:id="28" w:name="_Toc75249027"/>
      <w:r w:rsidRPr="004355B7">
        <w:rPr>
          <w:rFonts w:asciiTheme="minorHAnsi" w:hAnsiTheme="minorHAnsi" w:cs="Arial"/>
          <w:sz w:val="26"/>
          <w:szCs w:val="26"/>
        </w:rPr>
        <w:t>TERMIN ZWIĄZANIA OFERTĄ</w:t>
      </w:r>
      <w:bookmarkEnd w:id="28"/>
    </w:p>
    <w:p w14:paraId="0422A1BE" w14:textId="77777777" w:rsidR="003A40E6" w:rsidRPr="004355B7" w:rsidRDefault="003A40E6" w:rsidP="003A40E6">
      <w:pPr>
        <w:pStyle w:val="Tekstpodstawowy"/>
        <w:spacing w:line="276" w:lineRule="auto"/>
        <w:ind w:left="-567"/>
        <w:rPr>
          <w:rFonts w:asciiTheme="minorHAnsi" w:hAnsiTheme="minorHAnsi" w:cs="Arial"/>
          <w:sz w:val="22"/>
          <w:szCs w:val="22"/>
        </w:rPr>
      </w:pPr>
    </w:p>
    <w:p w14:paraId="3FA39F3C" w14:textId="405DFC28" w:rsidR="003A40E6" w:rsidRPr="004355B7" w:rsidRDefault="003A40E6" w:rsidP="00A20B2E">
      <w:pPr>
        <w:pStyle w:val="Tekstpodstawowy"/>
        <w:numPr>
          <w:ilvl w:val="1"/>
          <w:numId w:val="46"/>
        </w:numPr>
        <w:spacing w:line="276" w:lineRule="auto"/>
        <w:rPr>
          <w:rFonts w:asciiTheme="minorHAnsi" w:hAnsiTheme="minorHAnsi" w:cs="Arial"/>
          <w:bCs/>
          <w:sz w:val="22"/>
          <w:szCs w:val="22"/>
        </w:rPr>
      </w:pPr>
      <w:r w:rsidRPr="004355B7">
        <w:rPr>
          <w:rFonts w:asciiTheme="minorHAnsi" w:hAnsiTheme="minorHAnsi" w:cs="Arial"/>
          <w:sz w:val="22"/>
          <w:szCs w:val="22"/>
        </w:rPr>
        <w:t xml:space="preserve">Termin związania ofertą wynosi </w:t>
      </w:r>
      <w:r w:rsidRPr="004355B7">
        <w:rPr>
          <w:rFonts w:asciiTheme="minorHAnsi" w:hAnsiTheme="minorHAnsi" w:cs="Arial"/>
          <w:b/>
          <w:sz w:val="22"/>
          <w:szCs w:val="22"/>
        </w:rPr>
        <w:t xml:space="preserve">30 dni </w:t>
      </w:r>
      <w:r w:rsidRPr="004355B7">
        <w:rPr>
          <w:rFonts w:asciiTheme="minorHAnsi" w:hAnsiTheme="minorHAnsi" w:cs="Arial"/>
          <w:bCs/>
          <w:sz w:val="22"/>
          <w:szCs w:val="22"/>
        </w:rPr>
        <w:t>tj. do dnia</w:t>
      </w:r>
      <w:r w:rsidRPr="004355B7">
        <w:rPr>
          <w:rFonts w:asciiTheme="minorHAnsi" w:hAnsiTheme="minorHAnsi" w:cs="Arial"/>
          <w:b/>
          <w:sz w:val="22"/>
          <w:szCs w:val="22"/>
        </w:rPr>
        <w:t xml:space="preserve"> </w:t>
      </w:r>
      <w:r w:rsidR="00192627" w:rsidRPr="008D58B0">
        <w:rPr>
          <w:rFonts w:asciiTheme="minorHAnsi" w:hAnsiTheme="minorHAnsi" w:cs="Arial"/>
          <w:b/>
          <w:sz w:val="22"/>
          <w:szCs w:val="22"/>
        </w:rPr>
        <w:t>0</w:t>
      </w:r>
      <w:r w:rsidR="00C123F4">
        <w:rPr>
          <w:rFonts w:asciiTheme="minorHAnsi" w:hAnsiTheme="minorHAnsi" w:cs="Arial"/>
          <w:b/>
          <w:sz w:val="22"/>
          <w:szCs w:val="22"/>
        </w:rPr>
        <w:t>6</w:t>
      </w:r>
      <w:r w:rsidR="00192627" w:rsidRPr="008D58B0">
        <w:rPr>
          <w:rFonts w:asciiTheme="minorHAnsi" w:hAnsiTheme="minorHAnsi" w:cs="Arial"/>
          <w:b/>
          <w:sz w:val="22"/>
          <w:szCs w:val="22"/>
        </w:rPr>
        <w:t>.</w:t>
      </w:r>
      <w:r w:rsidRPr="008D58B0">
        <w:rPr>
          <w:rFonts w:asciiTheme="minorHAnsi" w:hAnsiTheme="minorHAnsi" w:cs="Arial"/>
          <w:b/>
          <w:sz w:val="22"/>
          <w:szCs w:val="22"/>
        </w:rPr>
        <w:t>0</w:t>
      </w:r>
      <w:r w:rsidR="00127082" w:rsidRPr="008D58B0">
        <w:rPr>
          <w:rFonts w:asciiTheme="minorHAnsi" w:hAnsiTheme="minorHAnsi" w:cs="Arial"/>
          <w:b/>
          <w:sz w:val="22"/>
          <w:szCs w:val="22"/>
        </w:rPr>
        <w:t>9</w:t>
      </w:r>
      <w:r w:rsidRPr="008D58B0">
        <w:rPr>
          <w:rFonts w:asciiTheme="minorHAnsi" w:hAnsiTheme="minorHAnsi" w:cs="Arial"/>
          <w:b/>
          <w:sz w:val="22"/>
          <w:szCs w:val="22"/>
        </w:rPr>
        <w:t>.202</w:t>
      </w:r>
      <w:r w:rsidR="008D5603" w:rsidRPr="008D58B0">
        <w:rPr>
          <w:rFonts w:asciiTheme="minorHAnsi" w:hAnsiTheme="minorHAnsi" w:cs="Arial"/>
          <w:b/>
          <w:sz w:val="22"/>
          <w:szCs w:val="22"/>
        </w:rPr>
        <w:t>5</w:t>
      </w:r>
      <w:r w:rsidRPr="008D58B0">
        <w:rPr>
          <w:rFonts w:asciiTheme="minorHAnsi" w:hAnsiTheme="minorHAnsi" w:cs="Arial"/>
          <w:b/>
          <w:sz w:val="22"/>
          <w:szCs w:val="22"/>
        </w:rPr>
        <w:t xml:space="preserve"> r.</w:t>
      </w:r>
    </w:p>
    <w:p w14:paraId="032096E5" w14:textId="77777777" w:rsidR="003A40E6" w:rsidRPr="004355B7" w:rsidRDefault="003A40E6" w:rsidP="00A20B2E">
      <w:pPr>
        <w:pStyle w:val="Tekstpodstawowy"/>
        <w:spacing w:line="276" w:lineRule="auto"/>
        <w:ind w:left="990"/>
        <w:rPr>
          <w:rFonts w:asciiTheme="minorHAnsi" w:hAnsiTheme="minorHAnsi" w:cs="Arial"/>
          <w:sz w:val="22"/>
          <w:szCs w:val="22"/>
        </w:rPr>
      </w:pPr>
      <w:r w:rsidRPr="004355B7">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4355B7" w:rsidRDefault="003A40E6" w:rsidP="00A20B2E">
      <w:pPr>
        <w:pStyle w:val="Tekstpodstawowy"/>
        <w:numPr>
          <w:ilvl w:val="1"/>
          <w:numId w:val="46"/>
        </w:numPr>
        <w:spacing w:line="276" w:lineRule="auto"/>
        <w:rPr>
          <w:rFonts w:asciiTheme="minorHAnsi" w:hAnsiTheme="minorHAnsi" w:cs="Arial"/>
          <w:sz w:val="22"/>
          <w:szCs w:val="22"/>
        </w:rPr>
      </w:pPr>
      <w:r w:rsidRPr="004355B7">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F111919" w14:textId="7DFCBDBA" w:rsidR="004555BA" w:rsidRPr="004355B7" w:rsidRDefault="004555BA" w:rsidP="00E33CCD">
      <w:pPr>
        <w:pStyle w:val="Tekstpodstawowy3"/>
        <w:spacing w:line="276" w:lineRule="auto"/>
        <w:ind w:left="851"/>
        <w:rPr>
          <w:rFonts w:asciiTheme="minorHAnsi" w:hAnsiTheme="minorHAnsi" w:cs="Arial"/>
          <w:sz w:val="22"/>
          <w:szCs w:val="22"/>
          <w:lang w:val="pl-PL"/>
        </w:rPr>
      </w:pPr>
    </w:p>
    <w:p w14:paraId="10C35DEC" w14:textId="1128E30C" w:rsidR="004555BA" w:rsidRPr="004355B7" w:rsidRDefault="004555BA" w:rsidP="00C22CB1">
      <w:pPr>
        <w:pStyle w:val="Nagwek1"/>
        <w:numPr>
          <w:ilvl w:val="0"/>
          <w:numId w:val="20"/>
        </w:numPr>
        <w:spacing w:line="276" w:lineRule="auto"/>
        <w:ind w:left="709" w:hanging="709"/>
        <w:rPr>
          <w:rFonts w:asciiTheme="minorHAnsi" w:hAnsiTheme="minorHAnsi" w:cs="Arial"/>
          <w:sz w:val="26"/>
          <w:szCs w:val="26"/>
        </w:rPr>
      </w:pPr>
      <w:bookmarkStart w:id="29" w:name="_Toc75249028"/>
      <w:r w:rsidRPr="004355B7">
        <w:rPr>
          <w:rFonts w:asciiTheme="minorHAnsi" w:hAnsiTheme="minorHAnsi" w:cs="Arial"/>
          <w:sz w:val="26"/>
          <w:szCs w:val="26"/>
        </w:rPr>
        <w:t xml:space="preserve">OPIS KRYTERIÓW OCENY OFERT WRAZ Z PODANIE WAG TYCH KRYTERIÓW </w:t>
      </w:r>
      <w:r w:rsidR="001761FC" w:rsidRPr="004355B7">
        <w:rPr>
          <w:rFonts w:asciiTheme="minorHAnsi" w:hAnsiTheme="minorHAnsi" w:cs="Arial"/>
          <w:sz w:val="26"/>
          <w:szCs w:val="26"/>
        </w:rPr>
        <w:br/>
      </w:r>
      <w:r w:rsidRPr="004355B7">
        <w:rPr>
          <w:rFonts w:asciiTheme="minorHAnsi" w:hAnsiTheme="minorHAnsi" w:cs="Arial"/>
          <w:sz w:val="26"/>
          <w:szCs w:val="26"/>
        </w:rPr>
        <w:t>I SPOSOBU OCENY OFERT</w:t>
      </w:r>
      <w:bookmarkEnd w:id="29"/>
    </w:p>
    <w:p w14:paraId="31F6CFA5" w14:textId="77777777" w:rsidR="004555BA" w:rsidRPr="004355B7"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4355B7" w:rsidRDefault="004555BA" w:rsidP="00807207">
      <w:pPr>
        <w:pStyle w:val="Akapitzlist"/>
        <w:widowControl w:val="0"/>
        <w:numPr>
          <w:ilvl w:val="0"/>
          <w:numId w:val="30"/>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4355B7">
        <w:rPr>
          <w:rFonts w:asciiTheme="minorHAnsi" w:eastAsia="Arial" w:hAnsiTheme="minorHAnsi" w:cs="Arial"/>
          <w:sz w:val="22"/>
          <w:szCs w:val="22"/>
        </w:rPr>
        <w:t>Przy wyborze najkorzystniejszej oferty Zamawiający będzie się kierował następującymi kryteriami oceny ofert:</w:t>
      </w:r>
    </w:p>
    <w:p w14:paraId="670CF367" w14:textId="77777777" w:rsidR="0095218A" w:rsidRPr="004355B7" w:rsidRDefault="0095218A" w:rsidP="0095218A">
      <w:pPr>
        <w:pStyle w:val="Akapitzlist"/>
        <w:spacing w:line="276" w:lineRule="auto"/>
        <w:ind w:left="426" w:right="110"/>
        <w:jc w:val="both"/>
        <w:rPr>
          <w:rFonts w:asciiTheme="minorHAnsi" w:hAnsiTheme="minorHAnsi" w:cstheme="minorHAnsi"/>
          <w:strike/>
          <w:sz w:val="22"/>
          <w:szCs w:val="22"/>
        </w:rPr>
      </w:pPr>
    </w:p>
    <w:p w14:paraId="0305B218" w14:textId="77841EA8" w:rsidR="00C543AB" w:rsidRPr="004355B7" w:rsidRDefault="00C543AB" w:rsidP="00192627">
      <w:pPr>
        <w:pStyle w:val="Akapitzlist"/>
        <w:widowControl w:val="0"/>
        <w:numPr>
          <w:ilvl w:val="2"/>
          <w:numId w:val="50"/>
        </w:numPr>
        <w:pBdr>
          <w:top w:val="none" w:sz="0" w:space="0" w:color="000000"/>
          <w:left w:val="none" w:sz="0" w:space="0" w:color="000000"/>
          <w:bottom w:val="none" w:sz="0" w:space="0" w:color="000000"/>
          <w:right w:val="none" w:sz="0" w:space="0" w:color="000000"/>
        </w:pBdr>
        <w:tabs>
          <w:tab w:val="left" w:pos="55"/>
          <w:tab w:val="left" w:pos="285"/>
        </w:tabs>
        <w:suppressAutoHyphens/>
        <w:spacing w:before="11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dla </w:t>
      </w:r>
      <w:r w:rsidR="00EF144B" w:rsidRPr="004355B7">
        <w:rPr>
          <w:rFonts w:asciiTheme="minorHAnsi" w:hAnsiTheme="minorHAnsi" w:cstheme="minorHAnsi"/>
          <w:b/>
          <w:bCs/>
          <w:kern w:val="2"/>
          <w:sz w:val="22"/>
          <w:szCs w:val="22"/>
          <w:lang w:eastAsia="ar-SA"/>
        </w:rPr>
        <w:t>C</w:t>
      </w:r>
      <w:r w:rsidR="00A20B2E" w:rsidRPr="004355B7">
        <w:rPr>
          <w:rFonts w:asciiTheme="minorHAnsi" w:hAnsiTheme="minorHAnsi" w:cstheme="minorHAnsi"/>
          <w:b/>
          <w:bCs/>
          <w:kern w:val="2"/>
          <w:sz w:val="22"/>
          <w:szCs w:val="22"/>
          <w:lang w:eastAsia="ar-SA"/>
        </w:rPr>
        <w:t>ZĘŚCI</w:t>
      </w:r>
      <w:r w:rsidRPr="004355B7">
        <w:rPr>
          <w:rFonts w:asciiTheme="minorHAnsi" w:hAnsiTheme="minorHAnsi" w:cstheme="minorHAnsi"/>
          <w:b/>
          <w:bCs/>
          <w:kern w:val="2"/>
          <w:sz w:val="22"/>
          <w:szCs w:val="22"/>
          <w:lang w:eastAsia="ar-SA"/>
        </w:rPr>
        <w:t xml:space="preserve"> </w:t>
      </w:r>
      <w:r w:rsidR="00EF144B" w:rsidRPr="004355B7">
        <w:rPr>
          <w:rFonts w:asciiTheme="minorHAnsi" w:hAnsiTheme="minorHAnsi" w:cstheme="minorHAnsi"/>
          <w:b/>
          <w:bCs/>
          <w:kern w:val="2"/>
          <w:sz w:val="22"/>
          <w:szCs w:val="22"/>
          <w:lang w:eastAsia="ar-SA"/>
        </w:rPr>
        <w:t>N</w:t>
      </w:r>
      <w:r w:rsidRPr="004355B7">
        <w:rPr>
          <w:rFonts w:asciiTheme="minorHAnsi" w:hAnsiTheme="minorHAnsi" w:cstheme="minorHAnsi"/>
          <w:b/>
          <w:bCs/>
          <w:kern w:val="2"/>
          <w:sz w:val="22"/>
          <w:szCs w:val="22"/>
          <w:lang w:eastAsia="ar-SA"/>
        </w:rPr>
        <w:t>r I – Ubezpieczenia</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majątkowe</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wraz</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z</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odpowiedzialnością</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cywilną:</w:t>
      </w:r>
    </w:p>
    <w:p w14:paraId="0C8DF96B" w14:textId="77777777" w:rsidR="00C543AB" w:rsidRPr="004355B7" w:rsidRDefault="00C543AB" w:rsidP="00807207">
      <w:pPr>
        <w:widowControl w:val="0"/>
        <w:numPr>
          <w:ilvl w:val="0"/>
          <w:numId w:val="48"/>
        </w:numPr>
        <w:pBdr>
          <w:top w:val="none" w:sz="0" w:space="0" w:color="000000"/>
          <w:left w:val="none" w:sz="0" w:space="0" w:color="000000"/>
          <w:bottom w:val="none" w:sz="0" w:space="0" w:color="000000"/>
          <w:right w:val="none" w:sz="0" w:space="0" w:color="000000"/>
        </w:pBdr>
        <w:tabs>
          <w:tab w:val="left" w:pos="55"/>
          <w:tab w:val="left" w:pos="285"/>
        </w:tabs>
        <w:suppressAutoHyphens/>
        <w:spacing w:before="113" w:after="113"/>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kryterium - cena (C) – 60 pkt, </w:t>
      </w:r>
      <w:r w:rsidRPr="004355B7">
        <w:rPr>
          <w:rFonts w:asciiTheme="minorHAnsi" w:hAnsiTheme="minorHAnsi" w:cstheme="minorHAnsi"/>
          <w:bCs/>
          <w:kern w:val="2"/>
          <w:sz w:val="22"/>
          <w:szCs w:val="22"/>
          <w:lang w:eastAsia="ar-SA"/>
        </w:rPr>
        <w:t>obliczona zgodnie ze wzorem:</w:t>
      </w:r>
    </w:p>
    <w:p w14:paraId="3DA64847" w14:textId="77777777" w:rsidR="00C543AB" w:rsidRPr="004355B7" w:rsidRDefault="00C543AB" w:rsidP="00807207">
      <w:pPr>
        <w:keepNext/>
        <w:widowControl w:val="0"/>
        <w:numPr>
          <w:ilvl w:val="4"/>
          <w:numId w:val="47"/>
        </w:numPr>
        <w:pBdr>
          <w:top w:val="none" w:sz="0" w:space="0" w:color="000000"/>
          <w:left w:val="none" w:sz="0" w:space="0" w:color="000000"/>
          <w:bottom w:val="none" w:sz="0" w:space="0" w:color="000000"/>
          <w:right w:val="none" w:sz="0" w:space="0" w:color="000000"/>
        </w:pBdr>
        <w:tabs>
          <w:tab w:val="num" w:pos="0"/>
          <w:tab w:val="left" w:pos="55"/>
          <w:tab w:val="left" w:pos="9778"/>
          <w:tab w:val="left" w:pos="9892"/>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kern w:val="2"/>
          <w:sz w:val="22"/>
          <w:szCs w:val="22"/>
          <w:lang w:eastAsia="ar-SA"/>
        </w:rPr>
        <w:t xml:space="preserve">C </w:t>
      </w:r>
      <w:r w:rsidRPr="004355B7">
        <w:rPr>
          <w:rFonts w:asciiTheme="minorHAnsi" w:hAnsiTheme="minorHAnsi" w:cstheme="minorHAnsi"/>
          <w:b/>
          <w:bCs/>
          <w:i/>
          <w:iCs/>
          <w:kern w:val="2"/>
          <w:sz w:val="22"/>
          <w:szCs w:val="22"/>
          <w:vertAlign w:val="subscript"/>
          <w:lang w:eastAsia="ar-SA"/>
        </w:rPr>
        <w:t>najniższa</w:t>
      </w:r>
    </w:p>
    <w:p w14:paraId="2F2FA46D" w14:textId="0750F914" w:rsidR="00C543AB" w:rsidRPr="004355B7" w:rsidRDefault="005710BA" w:rsidP="00807207">
      <w:pPr>
        <w:keepNext/>
        <w:widowControl w:val="0"/>
        <w:numPr>
          <w:ilvl w:val="3"/>
          <w:numId w:val="47"/>
        </w:numPr>
        <w:pBdr>
          <w:top w:val="none" w:sz="0" w:space="0" w:color="000000"/>
          <w:left w:val="none" w:sz="0" w:space="0" w:color="000000"/>
          <w:bottom w:val="none" w:sz="0" w:space="0" w:color="000000"/>
          <w:right w:val="none" w:sz="0" w:space="0" w:color="000000"/>
        </w:pBdr>
        <w:tabs>
          <w:tab w:val="num" w:pos="0"/>
          <w:tab w:val="left" w:pos="55"/>
          <w:tab w:val="left" w:pos="1075"/>
        </w:tabs>
        <w:suppressAutoHyphens/>
        <w:spacing w:before="57"/>
        <w:ind w:left="1020"/>
        <w:jc w:val="both"/>
        <w:textAlignment w:val="baseline"/>
        <w:outlineLvl w:val="3"/>
        <w:rPr>
          <w:rFonts w:asciiTheme="minorHAnsi" w:hAnsiTheme="minorHAnsi" w:cstheme="minorHAnsi"/>
          <w:b/>
          <w:bCs/>
          <w:kern w:val="2"/>
          <w:sz w:val="22"/>
          <w:szCs w:val="22"/>
          <w:lang w:eastAsia="ar-SA"/>
        </w:rPr>
      </w:pPr>
      <w:r w:rsidRPr="004355B7">
        <w:rPr>
          <w:rFonts w:asciiTheme="minorHAnsi" w:hAnsiTheme="minorHAnsi" w:cstheme="minorHAnsi"/>
          <w:b/>
          <w:bCs/>
          <w:noProof/>
          <w:kern w:val="2"/>
          <w:sz w:val="22"/>
          <w:szCs w:val="22"/>
          <w:lang w:eastAsia="ar-SA"/>
        </w:rPr>
        <mc:AlternateContent>
          <mc:Choice Requires="wps">
            <w:drawing>
              <wp:anchor distT="0" distB="0" distL="114300" distR="114300" simplePos="0" relativeHeight="251658240" behindDoc="0" locked="0" layoutInCell="1" allowOverlap="1" wp14:anchorId="04FD4326" wp14:editId="3FA347FB">
                <wp:simplePos x="0" y="0"/>
                <wp:positionH relativeFrom="column">
                  <wp:posOffset>901065</wp:posOffset>
                </wp:positionH>
                <wp:positionV relativeFrom="paragraph">
                  <wp:posOffset>80645</wp:posOffset>
                </wp:positionV>
                <wp:extent cx="969645" cy="0"/>
                <wp:effectExtent l="10795" t="12065" r="10160" b="6985"/>
                <wp:wrapNone/>
                <wp:docPr id="1362380033" name="Kształt1_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12600">
                          <a:solidFill>
                            <a:srgbClr val="41719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2BC67" id="Kształt1_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6.35pt" to="147.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vfvAEAAFUDAAAOAAAAZHJzL2Uyb0RvYy54bWysU8tu2zAQvBfoPxC815KM1I0Fyzk4TS9p&#10;ayDpB6xJSiJCcgkuY9l/X5J+NGhvRXRYcF/D2eFqdXewhu1VII2u482s5kw5gVK7oeO/nh8+3XJG&#10;EZwEg051/KiI360/flhNvlVzHNFIFVgCcdROvuNjjL6tKhKjskAz9MqlZI/BQkxuGCoZYEro1lTz&#10;ul5UEwbpAwpFlKL3pyRfF/y+VyL+7HtSkZmOJ26x2FDsLttqvYJ2COBHLc404D9YWNAuXXqFuocI&#10;7DXof6CsFgEJ+zgTaCvsey1UmSFN09R/TfM0gldlliQO+atM9H6w4sd+47YhUxcH9+QfUbwQc7gZ&#10;wQ2qEHg++vRwTZaqmjy115bskN8Gtpu+o0w18BqxqHDog82QaT52KGIfr2KrQ2QiBZeL5eLmM2fi&#10;kqqgvfT5QPGbQsvyoeNGuywDtLB/pJh5QHspyWGHD9qY8pTGsSmRnS/qunQQGi1zNtdRGHYbE9ge&#10;0jbcNF+a5aZMlTJvy6yOaSeNth2/rfN32pJRgfzqZLkmgjanc6Ji3FmZLEbePGp3KI/bcFEsvV3h&#10;fN6zvBxv/dL9529Y/wYAAP//AwBQSwMEFAAGAAgAAAAhAGX+cMXfAAAACQEAAA8AAABkcnMvZG93&#10;bnJldi54bWxMj0FLw0AQhe+C/2EZwYvYTWOpNmZTRBQPgmIUxNs0O02i2dmQ3TbRX++IB73Nm3m8&#10;+V6+nlyn9jSE1rOB+SwBRVx523Jt4OX59vQCVIjIFjvPZOCTAqyLw4McM+tHfqJ9GWslIRwyNNDE&#10;2Gdah6ohh2Hme2K5bf3gMIocam0HHCXcdTpNkqV22LJ8aLCn64aqj3LnDJT3bf/m8OGkfD9rx6+b&#10;9FG/3m2NOT6ari5BRZrinxl+8AUdCmHa+B3boDrRi/lKrDKk56DEkK4WS1Cb34Uucv2/QfENAAD/&#10;/wMAUEsBAi0AFAAGAAgAAAAhALaDOJL+AAAA4QEAABMAAAAAAAAAAAAAAAAAAAAAAFtDb250ZW50&#10;X1R5cGVzXS54bWxQSwECLQAUAAYACAAAACEAOP0h/9YAAACUAQAACwAAAAAAAAAAAAAAAAAvAQAA&#10;X3JlbHMvLnJlbHNQSwECLQAUAAYACAAAACEA5LfL37wBAABVAwAADgAAAAAAAAAAAAAAAAAuAgAA&#10;ZHJzL2Uyb0RvYy54bWxQSwECLQAUAAYACAAAACEAZf5wxd8AAAAJAQAADwAAAAAAAAAAAAAAAAAW&#10;BAAAZHJzL2Rvd25yZXYueG1sUEsFBgAAAAAEAAQA8wAAACIFAAAAAA==&#10;" strokecolor="#41719c" strokeweight=".35mm">
                <v:stroke joinstyle="miter"/>
              </v:line>
            </w:pict>
          </mc:Fallback>
        </mc:AlternateContent>
      </w:r>
      <w:r w:rsidR="00C543AB" w:rsidRPr="004355B7">
        <w:rPr>
          <w:rFonts w:asciiTheme="minorHAnsi" w:hAnsiTheme="minorHAnsi" w:cstheme="minorHAnsi"/>
          <w:b/>
          <w:bCs/>
          <w:kern w:val="2"/>
          <w:sz w:val="22"/>
          <w:szCs w:val="22"/>
          <w:lang w:eastAsia="ar-SA"/>
        </w:rPr>
        <w:t xml:space="preserve">C =                       </w:t>
      </w:r>
      <w:r w:rsidR="00192627" w:rsidRPr="004355B7">
        <w:rPr>
          <w:rFonts w:asciiTheme="minorHAnsi" w:hAnsiTheme="minorHAnsi" w:cstheme="minorHAnsi"/>
          <w:b/>
          <w:bCs/>
          <w:kern w:val="2"/>
          <w:sz w:val="22"/>
          <w:szCs w:val="22"/>
          <w:lang w:eastAsia="ar-SA"/>
        </w:rPr>
        <w:tab/>
      </w:r>
      <w:r w:rsidR="00C543AB" w:rsidRPr="004355B7">
        <w:rPr>
          <w:rFonts w:asciiTheme="minorHAnsi" w:hAnsiTheme="minorHAnsi" w:cstheme="minorHAnsi"/>
          <w:b/>
          <w:bCs/>
          <w:kern w:val="2"/>
          <w:sz w:val="22"/>
          <w:szCs w:val="22"/>
          <w:lang w:eastAsia="ar-SA"/>
        </w:rPr>
        <w:t xml:space="preserve">     x 60</w:t>
      </w:r>
    </w:p>
    <w:p w14:paraId="51C3AF94" w14:textId="77777777" w:rsidR="00C543AB" w:rsidRPr="004355B7" w:rsidRDefault="00C543AB" w:rsidP="00807207">
      <w:pPr>
        <w:keepNext/>
        <w:widowControl w:val="0"/>
        <w:numPr>
          <w:ilvl w:val="4"/>
          <w:numId w:val="47"/>
        </w:numPr>
        <w:pBdr>
          <w:top w:val="none" w:sz="0" w:space="0" w:color="000000"/>
          <w:left w:val="none" w:sz="0" w:space="0" w:color="000000"/>
          <w:bottom w:val="none" w:sz="0" w:space="0" w:color="000000"/>
          <w:right w:val="none" w:sz="0" w:space="0" w:color="000000"/>
        </w:pBdr>
        <w:tabs>
          <w:tab w:val="num" w:pos="0"/>
          <w:tab w:val="left" w:pos="55"/>
          <w:tab w:val="left" w:pos="2618"/>
          <w:tab w:val="left" w:pos="2798"/>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spacing w:val="4"/>
          <w:kern w:val="2"/>
          <w:sz w:val="22"/>
          <w:szCs w:val="22"/>
          <w:shd w:val="clear" w:color="auto" w:fill="FFFFFF"/>
          <w:lang w:eastAsia="ar-SA"/>
        </w:rPr>
        <w:t xml:space="preserve">C </w:t>
      </w:r>
      <w:r w:rsidRPr="004355B7">
        <w:rPr>
          <w:rFonts w:asciiTheme="minorHAnsi" w:hAnsiTheme="minorHAnsi" w:cstheme="minorHAnsi"/>
          <w:b/>
          <w:bCs/>
          <w:i/>
          <w:iCs/>
          <w:spacing w:val="4"/>
          <w:kern w:val="2"/>
          <w:sz w:val="22"/>
          <w:szCs w:val="22"/>
          <w:shd w:val="clear" w:color="auto" w:fill="FFFFFF"/>
          <w:vertAlign w:val="subscript"/>
          <w:lang w:eastAsia="ar-SA"/>
        </w:rPr>
        <w:t>oceniana</w:t>
      </w:r>
    </w:p>
    <w:p w14:paraId="5B33B3A1" w14:textId="77777777" w:rsidR="00C543AB" w:rsidRPr="004355B7" w:rsidRDefault="00C543AB" w:rsidP="00C543AB">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22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 - liczba punktów uzyskana w ocenie</w:t>
      </w:r>
    </w:p>
    <w:p w14:paraId="697F12C9" w14:textId="77777777" w:rsidR="00C543AB" w:rsidRPr="004355B7" w:rsidRDefault="00C543AB" w:rsidP="00C543AB">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C </w:t>
      </w:r>
      <w:r w:rsidRPr="004355B7">
        <w:rPr>
          <w:rFonts w:asciiTheme="minorHAnsi" w:hAnsiTheme="minorHAnsi" w:cstheme="minorHAnsi"/>
          <w:bCs/>
          <w:i/>
          <w:kern w:val="2"/>
          <w:position w:val="-1"/>
          <w:sz w:val="22"/>
          <w:szCs w:val="22"/>
          <w:lang w:eastAsia="ar-SA"/>
        </w:rPr>
        <w:t>najniższa</w:t>
      </w:r>
      <w:r w:rsidRPr="004355B7">
        <w:rPr>
          <w:rFonts w:asciiTheme="minorHAnsi" w:hAnsiTheme="minorHAnsi" w:cstheme="minorHAnsi"/>
          <w:bCs/>
          <w:kern w:val="2"/>
          <w:position w:val="-1"/>
          <w:sz w:val="22"/>
          <w:szCs w:val="22"/>
          <w:lang w:eastAsia="ar-SA"/>
        </w:rPr>
        <w:t xml:space="preserve">  - </w:t>
      </w:r>
      <w:r w:rsidRPr="004355B7">
        <w:rPr>
          <w:rFonts w:asciiTheme="minorHAnsi" w:hAnsiTheme="minorHAnsi" w:cstheme="minorHAnsi"/>
          <w:bCs/>
          <w:kern w:val="2"/>
          <w:sz w:val="22"/>
          <w:szCs w:val="22"/>
          <w:lang w:eastAsia="ar-SA"/>
        </w:rPr>
        <w:t>cena najniższa spośród ofert nie odrzuconych</w:t>
      </w:r>
    </w:p>
    <w:p w14:paraId="4B00870E" w14:textId="77777777" w:rsidR="00C543AB" w:rsidRPr="004355B7" w:rsidRDefault="00C543AB" w:rsidP="00C543AB">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w:t>
      </w:r>
      <w:r w:rsidRPr="004355B7">
        <w:rPr>
          <w:rFonts w:asciiTheme="minorHAnsi" w:hAnsiTheme="minorHAnsi" w:cstheme="minorHAnsi"/>
          <w:bCs/>
          <w:i/>
          <w:kern w:val="2"/>
          <w:sz w:val="22"/>
          <w:szCs w:val="22"/>
          <w:lang w:eastAsia="ar-SA"/>
        </w:rPr>
        <w:t xml:space="preserve"> </w:t>
      </w:r>
      <w:r w:rsidRPr="004355B7">
        <w:rPr>
          <w:rFonts w:asciiTheme="minorHAnsi" w:hAnsiTheme="minorHAnsi" w:cstheme="minorHAnsi"/>
          <w:bCs/>
          <w:i/>
          <w:kern w:val="2"/>
          <w:position w:val="-2"/>
          <w:sz w:val="22"/>
          <w:szCs w:val="22"/>
          <w:lang w:eastAsia="ar-SA"/>
        </w:rPr>
        <w:t>oceniana</w:t>
      </w:r>
      <w:r w:rsidRPr="004355B7">
        <w:rPr>
          <w:rFonts w:asciiTheme="minorHAnsi" w:hAnsiTheme="minorHAnsi" w:cstheme="minorHAnsi"/>
          <w:bCs/>
          <w:kern w:val="2"/>
          <w:sz w:val="22"/>
          <w:szCs w:val="22"/>
          <w:lang w:eastAsia="ar-SA"/>
        </w:rPr>
        <w:t xml:space="preserve"> - cena oferty ocenianej</w:t>
      </w:r>
    </w:p>
    <w:p w14:paraId="6E49FC59" w14:textId="77777777" w:rsidR="00C543AB" w:rsidRPr="004355B7" w:rsidRDefault="00C543AB" w:rsidP="00C543AB">
      <w:pPr>
        <w:widowControl w:val="0"/>
        <w:pBdr>
          <w:top w:val="none" w:sz="0" w:space="0" w:color="000000"/>
          <w:left w:val="none" w:sz="0" w:space="0" w:color="000000"/>
          <w:bottom w:val="none" w:sz="0" w:space="0" w:color="000000"/>
          <w:right w:val="none" w:sz="0" w:space="0" w:color="000000"/>
        </w:pBdr>
        <w:tabs>
          <w:tab w:val="left" w:pos="454"/>
          <w:tab w:val="left" w:pos="567"/>
        </w:tabs>
        <w:suppressAutoHyphens/>
        <w:spacing w:before="113"/>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spacing w:val="4"/>
          <w:kern w:val="2"/>
          <w:sz w:val="22"/>
          <w:szCs w:val="22"/>
          <w:shd w:val="clear" w:color="auto" w:fill="FFFFFF"/>
          <w:lang w:eastAsia="ar-SA"/>
        </w:rPr>
        <w:t xml:space="preserve">Uwaga: </w:t>
      </w:r>
      <w:r w:rsidRPr="004355B7">
        <w:rPr>
          <w:rFonts w:asciiTheme="minorHAnsi" w:hAnsiTheme="minorHAnsi" w:cstheme="minorHAnsi"/>
          <w:spacing w:val="4"/>
          <w:kern w:val="2"/>
          <w:sz w:val="22"/>
          <w:szCs w:val="22"/>
          <w:shd w:val="clear" w:color="auto" w:fill="FFFFFF"/>
          <w:lang w:eastAsia="ar-SA"/>
        </w:rPr>
        <w:t xml:space="preserve">przy obliczeniu punktów Zamawiający zastosuje zaokrąglenia do dwóch miejsc po przecinku według zasad, że trzecia cyfra po przecinku od 5 w górę powoduje zaokrąglenie drugiej cyfry po przecinku w górę o 1. Natomiast gdy trzecia cyfra po przecinku jest mniejsza niż 5, to druga cyfra po przecinku nie ulegnie zmianie. </w:t>
      </w:r>
    </w:p>
    <w:p w14:paraId="2762E17D" w14:textId="77777777" w:rsidR="00C543AB" w:rsidRPr="004355B7" w:rsidRDefault="00C543AB" w:rsidP="00C543AB">
      <w:pPr>
        <w:pBdr>
          <w:top w:val="none" w:sz="0" w:space="0" w:color="000000"/>
          <w:left w:val="none" w:sz="0" w:space="0" w:color="000000"/>
          <w:bottom w:val="none" w:sz="0" w:space="0" w:color="000000"/>
          <w:right w:val="none" w:sz="0" w:space="0" w:color="000000"/>
        </w:pBdr>
        <w:tabs>
          <w:tab w:val="left" w:pos="974"/>
          <w:tab w:val="left" w:pos="1154"/>
        </w:tabs>
        <w:suppressAutoHyphens/>
        <w:spacing w:before="113" w:line="11" w:lineRule="atLeast"/>
        <w:ind w:left="1020"/>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60 punktów.</w:t>
      </w:r>
    </w:p>
    <w:p w14:paraId="2BAE854D" w14:textId="27845BA1" w:rsidR="00F73F35" w:rsidRPr="00821299" w:rsidRDefault="00C543AB" w:rsidP="00807207">
      <w:pPr>
        <w:widowControl w:val="0"/>
        <w:numPr>
          <w:ilvl w:val="0"/>
          <w:numId w:val="49"/>
        </w:numPr>
        <w:pBdr>
          <w:top w:val="none" w:sz="0" w:space="0" w:color="000000"/>
          <w:left w:val="none" w:sz="0" w:space="0" w:color="000000"/>
          <w:bottom w:val="none" w:sz="0" w:space="0" w:color="000000"/>
          <w:right w:val="none" w:sz="0" w:space="0" w:color="000000"/>
        </w:pBdr>
        <w:tabs>
          <w:tab w:val="left" w:pos="68"/>
          <w:tab w:val="left" w:pos="1077"/>
        </w:tabs>
        <w:suppressAutoHyphens/>
        <w:spacing w:before="113" w:after="113"/>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spacing w:val="4"/>
          <w:kern w:val="2"/>
          <w:sz w:val="22"/>
          <w:szCs w:val="22"/>
        </w:rPr>
        <w:t xml:space="preserve">Postanowienia dodatkowe (fakultatywne) (D) – 40 pkt. </w:t>
      </w:r>
      <w:r w:rsidRPr="004355B7">
        <w:rPr>
          <w:rFonts w:asciiTheme="minorHAnsi" w:hAnsiTheme="minorHAnsi" w:cstheme="minorHAnsi"/>
          <w:spacing w:val="4"/>
          <w:kern w:val="2"/>
          <w:sz w:val="22"/>
          <w:szCs w:val="22"/>
        </w:rPr>
        <w:t>Punktacja obliczona według następujących zasad:</w:t>
      </w:r>
    </w:p>
    <w:p w14:paraId="5386ACCA" w14:textId="77777777" w:rsidR="00821299" w:rsidRPr="004355B7" w:rsidRDefault="00821299" w:rsidP="00821299">
      <w:pPr>
        <w:widowControl w:val="0"/>
        <w:pBdr>
          <w:top w:val="none" w:sz="0" w:space="0" w:color="000000"/>
          <w:left w:val="none" w:sz="0" w:space="0" w:color="000000"/>
          <w:bottom w:val="none" w:sz="0" w:space="0" w:color="000000"/>
          <w:right w:val="none" w:sz="0" w:space="0" w:color="000000"/>
        </w:pBdr>
        <w:tabs>
          <w:tab w:val="left" w:pos="68"/>
          <w:tab w:val="left" w:pos="1077"/>
        </w:tabs>
        <w:suppressAutoHyphens/>
        <w:spacing w:before="113" w:after="113"/>
        <w:ind w:left="1020"/>
        <w:jc w:val="both"/>
        <w:textAlignment w:val="baseline"/>
        <w:rPr>
          <w:rFonts w:asciiTheme="minorHAnsi" w:hAnsiTheme="minorHAnsi" w:cstheme="minorHAnsi"/>
          <w:bCs/>
          <w:kern w:val="2"/>
          <w:sz w:val="22"/>
          <w:szCs w:val="22"/>
          <w:lang w:eastAsia="ar-SA"/>
        </w:rPr>
      </w:pPr>
    </w:p>
    <w:tbl>
      <w:tblPr>
        <w:tblW w:w="10660" w:type="dxa"/>
        <w:tblInd w:w="-459" w:type="dxa"/>
        <w:tblLayout w:type="fixed"/>
        <w:tblLook w:val="0000" w:firstRow="0" w:lastRow="0" w:firstColumn="0" w:lastColumn="0" w:noHBand="0" w:noVBand="0"/>
      </w:tblPr>
      <w:tblGrid>
        <w:gridCol w:w="1872"/>
        <w:gridCol w:w="6662"/>
        <w:gridCol w:w="2126"/>
      </w:tblGrid>
      <w:tr w:rsidR="004355B7" w:rsidRPr="004355B7" w14:paraId="5BB3F249" w14:textId="77777777" w:rsidTr="000F41FF">
        <w:trPr>
          <w:trHeight w:val="1918"/>
        </w:trPr>
        <w:tc>
          <w:tcPr>
            <w:tcW w:w="1872" w:type="dxa"/>
            <w:tcBorders>
              <w:top w:val="single" w:sz="4" w:space="0" w:color="000000"/>
              <w:left w:val="single" w:sz="4" w:space="0" w:color="000000"/>
              <w:bottom w:val="single" w:sz="4" w:space="0" w:color="000000"/>
            </w:tcBorders>
            <w:shd w:val="clear" w:color="auto" w:fill="D9D9D9"/>
            <w:vAlign w:val="center"/>
          </w:tcPr>
          <w:p w14:paraId="613CB602" w14:textId="77777777" w:rsidR="00F73F35" w:rsidRPr="004355B7" w:rsidRDefault="00F73F35" w:rsidP="007672E9">
            <w:pPr>
              <w:spacing w:before="280" w:line="360" w:lineRule="auto"/>
              <w:jc w:val="center"/>
              <w:rPr>
                <w:rFonts w:asciiTheme="minorHAnsi" w:hAnsiTheme="minorHAnsi" w:cstheme="minorHAnsi"/>
                <w:b/>
                <w:bCs/>
                <w:sz w:val="22"/>
                <w:szCs w:val="22"/>
                <w:lang w:val="x-none" w:eastAsia="x-none"/>
              </w:rPr>
            </w:pPr>
            <w:r w:rsidRPr="004355B7">
              <w:rPr>
                <w:rFonts w:asciiTheme="minorHAnsi" w:hAnsiTheme="minorHAnsi" w:cstheme="minorHAnsi"/>
                <w:b/>
                <w:bCs/>
                <w:sz w:val="22"/>
                <w:szCs w:val="22"/>
                <w:lang w:val="x-none" w:eastAsia="x-none"/>
              </w:rPr>
              <w:lastRenderedPageBreak/>
              <w:t>Nr postanowienia dodatkowego (fakultatywnego)</w:t>
            </w:r>
          </w:p>
        </w:tc>
        <w:tc>
          <w:tcPr>
            <w:tcW w:w="6662" w:type="dxa"/>
            <w:tcBorders>
              <w:top w:val="single" w:sz="4" w:space="0" w:color="000000"/>
              <w:left w:val="single" w:sz="4" w:space="0" w:color="000000"/>
              <w:bottom w:val="single" w:sz="4" w:space="0" w:color="000000"/>
            </w:tcBorders>
            <w:shd w:val="clear" w:color="auto" w:fill="D9D9D9"/>
            <w:vAlign w:val="center"/>
          </w:tcPr>
          <w:p w14:paraId="711F5F2A" w14:textId="77777777" w:rsidR="00F73F35" w:rsidRPr="004355B7" w:rsidRDefault="00F73F35" w:rsidP="007672E9">
            <w:pPr>
              <w:spacing w:before="280" w:line="360" w:lineRule="auto"/>
              <w:jc w:val="center"/>
              <w:rPr>
                <w:rFonts w:asciiTheme="minorHAnsi" w:hAnsiTheme="minorHAnsi" w:cstheme="minorHAnsi"/>
                <w:b/>
                <w:bCs/>
                <w:sz w:val="22"/>
                <w:szCs w:val="22"/>
                <w:lang w:val="x-none" w:eastAsia="x-none"/>
              </w:rPr>
            </w:pPr>
            <w:r w:rsidRPr="004355B7">
              <w:rPr>
                <w:rFonts w:asciiTheme="minorHAnsi" w:hAnsiTheme="minorHAnsi" w:cstheme="minorHAnsi"/>
                <w:b/>
                <w:bCs/>
                <w:sz w:val="22"/>
                <w:szCs w:val="22"/>
                <w:lang w:val="x-none" w:eastAsia="x-none"/>
              </w:rPr>
              <w:t>Nazwa i treść postanowień dodatkowych (fakultatywnych)</w:t>
            </w:r>
          </w:p>
          <w:p w14:paraId="5B92B270" w14:textId="77777777" w:rsidR="00F73F35" w:rsidRPr="004355B7" w:rsidRDefault="00F73F35" w:rsidP="007672E9">
            <w:pPr>
              <w:spacing w:before="280" w:line="360" w:lineRule="auto"/>
              <w:jc w:val="center"/>
              <w:rPr>
                <w:rFonts w:asciiTheme="minorHAnsi" w:hAnsiTheme="minorHAnsi" w:cstheme="minorHAnsi"/>
                <w:b/>
                <w:bCs/>
                <w:sz w:val="22"/>
                <w:szCs w:val="22"/>
                <w:lang w:val="x-none" w:eastAsia="x-none"/>
              </w:rPr>
            </w:pPr>
            <w:r w:rsidRPr="004355B7">
              <w:rPr>
                <w:rFonts w:asciiTheme="minorHAnsi" w:hAnsiTheme="minorHAnsi" w:cstheme="minorHAnsi"/>
                <w:b/>
                <w:bCs/>
                <w:sz w:val="22"/>
                <w:szCs w:val="22"/>
                <w:lang w:val="x-none" w:eastAsia="x-none"/>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46FC" w14:textId="77777777" w:rsidR="00F73F35" w:rsidRPr="004355B7" w:rsidRDefault="00F73F35" w:rsidP="007672E9">
            <w:pPr>
              <w:spacing w:before="280" w:line="360" w:lineRule="auto"/>
              <w:jc w:val="center"/>
              <w:rPr>
                <w:rFonts w:asciiTheme="minorHAnsi" w:hAnsiTheme="minorHAnsi" w:cstheme="minorHAnsi"/>
                <w:sz w:val="22"/>
                <w:szCs w:val="22"/>
                <w:lang w:val="x-none" w:eastAsia="x-none"/>
              </w:rPr>
            </w:pPr>
            <w:r w:rsidRPr="004355B7">
              <w:rPr>
                <w:rFonts w:asciiTheme="minorHAnsi" w:hAnsiTheme="minorHAnsi" w:cstheme="minorHAnsi"/>
                <w:b/>
                <w:bCs/>
                <w:sz w:val="22"/>
                <w:szCs w:val="22"/>
                <w:lang w:val="x-none" w:eastAsia="x-none"/>
              </w:rPr>
              <w:t>Ilość pkt. przyznanych za rozszerzenie lub brak rozszerzenia (uwaga: ilość pkt. max łącznie 40, co odpowiada wadze kryterium 40%)</w:t>
            </w:r>
          </w:p>
        </w:tc>
      </w:tr>
      <w:tr w:rsidR="008D5603" w:rsidRPr="004355B7" w14:paraId="1DDFA600" w14:textId="77777777" w:rsidTr="000F41FF">
        <w:trPr>
          <w:trHeight w:val="1094"/>
        </w:trPr>
        <w:tc>
          <w:tcPr>
            <w:tcW w:w="1872" w:type="dxa"/>
            <w:tcBorders>
              <w:top w:val="single" w:sz="4" w:space="0" w:color="000000"/>
              <w:left w:val="single" w:sz="4" w:space="0" w:color="000000"/>
              <w:bottom w:val="single" w:sz="4" w:space="0" w:color="000000"/>
            </w:tcBorders>
            <w:shd w:val="clear" w:color="auto" w:fill="D9D9D9"/>
            <w:vAlign w:val="center"/>
          </w:tcPr>
          <w:p w14:paraId="2162B1F7" w14:textId="77777777" w:rsidR="008D5603" w:rsidRPr="004355B7" w:rsidRDefault="008D5603" w:rsidP="008D5603">
            <w:pPr>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val="x-none" w:eastAsia="x-none"/>
              </w:rPr>
              <w:t>1</w:t>
            </w:r>
            <w:r w:rsidRPr="004355B7">
              <w:rPr>
                <w:rFonts w:asciiTheme="minorHAnsi" w:hAnsiTheme="minorHAnsi" w:cstheme="minorHAnsi"/>
                <w:b/>
                <w:sz w:val="22"/>
                <w:szCs w:val="22"/>
                <w:lang w:eastAsia="x-none"/>
              </w:rPr>
              <w:t>.</w:t>
            </w:r>
          </w:p>
        </w:tc>
        <w:tc>
          <w:tcPr>
            <w:tcW w:w="6662" w:type="dxa"/>
            <w:tcBorders>
              <w:top w:val="single" w:sz="4" w:space="0" w:color="000000"/>
              <w:left w:val="single" w:sz="4" w:space="0" w:color="000000"/>
              <w:bottom w:val="single" w:sz="4" w:space="0" w:color="000000"/>
            </w:tcBorders>
            <w:shd w:val="clear" w:color="auto" w:fill="auto"/>
            <w:vAlign w:val="center"/>
          </w:tcPr>
          <w:p w14:paraId="6252033B" w14:textId="2F4454C9" w:rsidR="008D5603" w:rsidRPr="008D5603" w:rsidRDefault="008D5603" w:rsidP="00821299">
            <w:pPr>
              <w:snapToGrid w:val="0"/>
              <w:jc w:val="both"/>
              <w:rPr>
                <w:rFonts w:asciiTheme="minorHAnsi" w:hAnsiTheme="minorHAnsi" w:cstheme="minorHAnsi"/>
                <w:sz w:val="22"/>
                <w:szCs w:val="22"/>
                <w:lang w:val="x-none" w:eastAsia="x-none"/>
              </w:rPr>
            </w:pPr>
            <w:r w:rsidRPr="008D5603">
              <w:rPr>
                <w:rFonts w:ascii="Arial" w:hAnsi="Arial" w:cs="Arial"/>
                <w:lang w:val="x-none" w:eastAsia="x-none"/>
              </w:rPr>
              <w:t>Za rozszerzenie ochrony poprzez zwiększenie limitu dla ryzyka katastrof</w:t>
            </w:r>
            <w:r w:rsidRPr="008D5603">
              <w:rPr>
                <w:rFonts w:ascii="Arial" w:hAnsi="Arial" w:cs="Arial"/>
                <w:lang w:eastAsia="x-none"/>
              </w:rPr>
              <w:t>y</w:t>
            </w:r>
            <w:r w:rsidRPr="008D5603">
              <w:rPr>
                <w:rFonts w:ascii="Arial" w:hAnsi="Arial" w:cs="Arial"/>
                <w:lang w:val="x-none" w:eastAsia="x-none"/>
              </w:rPr>
              <w:t xml:space="preserve"> budowla</w:t>
            </w:r>
            <w:r w:rsidRPr="008D5603">
              <w:rPr>
                <w:rFonts w:ascii="Arial" w:hAnsi="Arial" w:cs="Arial"/>
                <w:lang w:eastAsia="x-none"/>
              </w:rPr>
              <w:t>nej</w:t>
            </w:r>
            <w:r w:rsidRPr="008D5603">
              <w:rPr>
                <w:rFonts w:ascii="Arial" w:hAnsi="Arial" w:cs="Arial"/>
                <w:lang w:val="x-none" w:eastAsia="x-none"/>
              </w:rPr>
              <w:t xml:space="preserve">, z kwoty limitu odpowiedzialności (na jedno i wszystkie zdarzenia) </w:t>
            </w:r>
            <w:r w:rsidRPr="008D5603">
              <w:rPr>
                <w:rFonts w:ascii="Arial" w:hAnsi="Arial" w:cs="Arial"/>
                <w:b/>
                <w:lang w:val="x-none" w:eastAsia="x-none"/>
              </w:rPr>
              <w:t xml:space="preserve">- </w:t>
            </w:r>
            <w:r w:rsidRPr="008D5603">
              <w:rPr>
                <w:rFonts w:ascii="Arial" w:hAnsi="Arial" w:cs="Arial"/>
                <w:b/>
                <w:lang w:eastAsia="x-none"/>
              </w:rPr>
              <w:t>1</w:t>
            </w:r>
            <w:r w:rsidRPr="008D5603">
              <w:rPr>
                <w:rFonts w:ascii="Arial" w:hAnsi="Arial" w:cs="Arial"/>
                <w:b/>
                <w:lang w:val="x-none" w:eastAsia="x-none"/>
              </w:rPr>
              <w:t>3 000 000,00 PLN</w:t>
            </w:r>
            <w:r w:rsidRPr="008D5603">
              <w:rPr>
                <w:rFonts w:ascii="Arial" w:hAnsi="Arial" w:cs="Arial"/>
                <w:lang w:val="x-none" w:eastAsia="x-none"/>
              </w:rPr>
              <w:t xml:space="preserve">, na kwotę limitu odpowiedzialności </w:t>
            </w:r>
            <w:r w:rsidRPr="008D5603">
              <w:rPr>
                <w:rFonts w:ascii="Arial" w:hAnsi="Arial" w:cs="Arial"/>
                <w:lang w:eastAsia="x-none"/>
              </w:rPr>
              <w:br/>
            </w:r>
            <w:r w:rsidRPr="008D5603">
              <w:rPr>
                <w:rFonts w:ascii="Arial" w:hAnsi="Arial" w:cs="Arial"/>
                <w:lang w:val="x-none" w:eastAsia="x-none"/>
              </w:rPr>
              <w:t xml:space="preserve">(na jedno i wszystkie zdarzenia) </w:t>
            </w:r>
            <w:r w:rsidRPr="008D5603">
              <w:rPr>
                <w:rFonts w:ascii="Arial" w:hAnsi="Arial" w:cs="Arial"/>
                <w:b/>
                <w:lang w:val="x-none" w:eastAsia="x-none"/>
              </w:rPr>
              <w:t xml:space="preserve">– </w:t>
            </w:r>
            <w:r w:rsidRPr="008D5603">
              <w:rPr>
                <w:rFonts w:ascii="Arial" w:hAnsi="Arial" w:cs="Arial"/>
                <w:b/>
                <w:lang w:eastAsia="x-none"/>
              </w:rPr>
              <w:t>15</w:t>
            </w:r>
            <w:r w:rsidRPr="008D5603">
              <w:rPr>
                <w:rFonts w:ascii="Arial" w:hAnsi="Arial" w:cs="Arial"/>
                <w:b/>
                <w:lang w:val="x-none" w:eastAsia="x-none"/>
              </w:rPr>
              <w:t> 000 000,00 PLN</w:t>
            </w:r>
            <w:r w:rsidRPr="008D5603">
              <w:rPr>
                <w:rFonts w:ascii="Arial" w:hAnsi="Arial" w:cs="Arial"/>
                <w:lang w:val="x-none" w:eastAsia="x-none"/>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2EBE" w14:textId="77777777" w:rsidR="008D5603" w:rsidRPr="008D5603" w:rsidRDefault="008D5603" w:rsidP="008D5603">
            <w:pPr>
              <w:spacing w:before="280" w:line="360" w:lineRule="auto"/>
              <w:jc w:val="center"/>
              <w:rPr>
                <w:rFonts w:ascii="Arial" w:hAnsi="Arial" w:cs="Arial"/>
                <w:b/>
                <w:bCs/>
                <w:lang w:val="x-none" w:eastAsia="x-none"/>
              </w:rPr>
            </w:pPr>
            <w:r w:rsidRPr="008D5603">
              <w:rPr>
                <w:rFonts w:ascii="Arial" w:hAnsi="Arial" w:cs="Arial"/>
                <w:b/>
                <w:bCs/>
                <w:lang w:val="x-none" w:eastAsia="x-none"/>
              </w:rPr>
              <w:t xml:space="preserve">TAK – </w:t>
            </w:r>
            <w:r w:rsidRPr="008D5603">
              <w:rPr>
                <w:rFonts w:ascii="Arial" w:hAnsi="Arial" w:cs="Arial"/>
                <w:b/>
                <w:bCs/>
                <w:lang w:eastAsia="x-none"/>
              </w:rPr>
              <w:t>2</w:t>
            </w:r>
            <w:r w:rsidRPr="008D5603">
              <w:rPr>
                <w:rFonts w:ascii="Arial" w:hAnsi="Arial" w:cs="Arial"/>
                <w:b/>
                <w:bCs/>
                <w:lang w:val="x-none" w:eastAsia="x-none"/>
              </w:rPr>
              <w:t xml:space="preserve"> pkt.</w:t>
            </w:r>
          </w:p>
          <w:p w14:paraId="284C9AE9" w14:textId="3AF9EDE4" w:rsidR="008D5603" w:rsidRPr="008D5603" w:rsidRDefault="008D5603" w:rsidP="008D5603">
            <w:pPr>
              <w:spacing w:before="120" w:line="360" w:lineRule="auto"/>
              <w:jc w:val="center"/>
              <w:rPr>
                <w:rFonts w:asciiTheme="minorHAnsi" w:hAnsiTheme="minorHAnsi" w:cstheme="minorHAnsi"/>
                <w:sz w:val="22"/>
                <w:szCs w:val="22"/>
                <w:lang w:val="x-none" w:eastAsia="x-none"/>
              </w:rPr>
            </w:pPr>
            <w:r w:rsidRPr="008D5603">
              <w:rPr>
                <w:rFonts w:ascii="Arial" w:hAnsi="Arial" w:cs="Arial"/>
                <w:b/>
                <w:bCs/>
                <w:lang w:val="x-none" w:eastAsia="x-none"/>
              </w:rPr>
              <w:t>NIE – 0 pkt.</w:t>
            </w:r>
          </w:p>
        </w:tc>
      </w:tr>
      <w:tr w:rsidR="008D5603" w:rsidRPr="004355B7" w14:paraId="1BE17663" w14:textId="77777777" w:rsidTr="000F41FF">
        <w:trPr>
          <w:trHeight w:val="1692"/>
        </w:trPr>
        <w:tc>
          <w:tcPr>
            <w:tcW w:w="1872" w:type="dxa"/>
            <w:tcBorders>
              <w:top w:val="single" w:sz="4" w:space="0" w:color="000000"/>
              <w:left w:val="single" w:sz="4" w:space="0" w:color="000000"/>
              <w:bottom w:val="single" w:sz="4" w:space="0" w:color="000000"/>
            </w:tcBorders>
            <w:shd w:val="clear" w:color="auto" w:fill="D9D9D9"/>
            <w:vAlign w:val="center"/>
          </w:tcPr>
          <w:p w14:paraId="27F0212C" w14:textId="77777777" w:rsidR="008D5603" w:rsidRPr="004355B7" w:rsidRDefault="008D5603" w:rsidP="008D5603">
            <w:pPr>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2.</w:t>
            </w:r>
          </w:p>
        </w:tc>
        <w:tc>
          <w:tcPr>
            <w:tcW w:w="6662" w:type="dxa"/>
            <w:tcBorders>
              <w:top w:val="single" w:sz="4" w:space="0" w:color="000000"/>
              <w:left w:val="single" w:sz="4" w:space="0" w:color="000000"/>
              <w:bottom w:val="single" w:sz="4" w:space="0" w:color="000000"/>
            </w:tcBorders>
            <w:shd w:val="clear" w:color="auto" w:fill="auto"/>
          </w:tcPr>
          <w:p w14:paraId="4235604A" w14:textId="178EC2C2" w:rsidR="008D5603" w:rsidRPr="008D5603" w:rsidRDefault="008D5603" w:rsidP="00821299">
            <w:pPr>
              <w:ind w:right="34"/>
              <w:jc w:val="both"/>
              <w:rPr>
                <w:rFonts w:asciiTheme="minorHAnsi" w:hAnsiTheme="minorHAnsi" w:cstheme="minorHAnsi"/>
                <w:sz w:val="22"/>
                <w:szCs w:val="22"/>
                <w:shd w:val="clear" w:color="auto" w:fill="FFFF00"/>
              </w:rPr>
            </w:pPr>
            <w:r w:rsidRPr="008D5603">
              <w:rPr>
                <w:rFonts w:ascii="Arial" w:hAnsi="Arial" w:cs="Arial"/>
              </w:rPr>
              <w:t xml:space="preserve">Za włączenie klauzuli nr F 01 - funduszu prewencyjnego. Przez fundusz prewencyjny rozumie się 10% wartości płaconych składek za ubezpieczenia. Cel prewencyjny określa Zamawiający, a akceptuje Ubezpieczyciel, w terminie do 60 dni od złożenia wniosku przez Zamawiającego. Zamawiający rozlicza fundusz prewencyjny </w:t>
            </w:r>
            <w:r w:rsidRPr="008D5603">
              <w:rPr>
                <w:rFonts w:ascii="Arial" w:hAnsi="Arial" w:cs="Arial"/>
              </w:rPr>
              <w:br/>
              <w:t xml:space="preserve">z Wykonawcą na podstawie faktur – przed zakończeniem umowy ubezpieczenia.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79949" w14:textId="77777777" w:rsidR="008D5603" w:rsidRPr="008D5603" w:rsidRDefault="008D5603" w:rsidP="008D5603">
            <w:pPr>
              <w:spacing w:line="360" w:lineRule="auto"/>
              <w:jc w:val="center"/>
              <w:rPr>
                <w:rFonts w:ascii="Arial" w:hAnsi="Arial" w:cs="Arial"/>
                <w:b/>
                <w:bCs/>
              </w:rPr>
            </w:pPr>
            <w:r w:rsidRPr="008D5603">
              <w:rPr>
                <w:rFonts w:ascii="Arial" w:hAnsi="Arial" w:cs="Arial"/>
                <w:b/>
                <w:bCs/>
              </w:rPr>
              <w:t>TAK – 2 pkt.</w:t>
            </w:r>
          </w:p>
          <w:p w14:paraId="01AB18C2" w14:textId="68C05F48"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rPr>
              <w:t>NIE – 0 pkt.</w:t>
            </w:r>
          </w:p>
        </w:tc>
      </w:tr>
      <w:tr w:rsidR="008D5603" w:rsidRPr="004355B7" w14:paraId="3B31F68A"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33877861"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3.</w:t>
            </w:r>
          </w:p>
        </w:tc>
        <w:tc>
          <w:tcPr>
            <w:tcW w:w="6662" w:type="dxa"/>
            <w:tcBorders>
              <w:top w:val="single" w:sz="4" w:space="0" w:color="000000"/>
              <w:left w:val="single" w:sz="4" w:space="0" w:color="000000"/>
              <w:bottom w:val="single" w:sz="4" w:space="0" w:color="000000"/>
            </w:tcBorders>
            <w:shd w:val="clear" w:color="auto" w:fill="auto"/>
          </w:tcPr>
          <w:p w14:paraId="1EA3EE38" w14:textId="77777777" w:rsidR="008D5603" w:rsidRPr="008D5603" w:rsidRDefault="008D5603" w:rsidP="00821299">
            <w:pPr>
              <w:ind w:right="34"/>
              <w:jc w:val="both"/>
              <w:rPr>
                <w:rFonts w:ascii="Arial" w:hAnsi="Arial" w:cs="Arial"/>
              </w:rPr>
            </w:pPr>
            <w:r w:rsidRPr="008D5603">
              <w:rPr>
                <w:rFonts w:ascii="Arial" w:hAnsi="Arial" w:cs="Arial"/>
              </w:rPr>
              <w:t xml:space="preserve">Za włączenie klauzuli nr F 02 - wyrównania sum ubezpieczenia </w:t>
            </w:r>
            <w:r w:rsidRPr="008D5603">
              <w:rPr>
                <w:rFonts w:ascii="Arial" w:hAnsi="Arial" w:cs="Arial"/>
              </w:rPr>
              <w:br/>
              <w:t>i limitów odpowiedzialności:</w:t>
            </w:r>
          </w:p>
          <w:p w14:paraId="026E2530" w14:textId="11F6A833"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Ubezpieczyciel automatycznie wyrówna sumy ubezpieczenia i limity odpowiedzialności w klauzulach w przypadkach po wypłacie odszkodowań i wyczerpaniu sumy lub limitu. Naliczenie składki za przywrócenie sumy ubezpieczenia lub limitu będzie zgodnie z klauzulą niezmienności stawek. Wyrównanie automatyczne sum ubezpieczenia lub limitów może wystąpić tyko dwukrotnie.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8A46"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TAK – 1 pkt.</w:t>
            </w:r>
          </w:p>
          <w:p w14:paraId="39A64857" w14:textId="13CE5814"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439F5B49"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06CBEA2C"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4.</w:t>
            </w:r>
          </w:p>
        </w:tc>
        <w:tc>
          <w:tcPr>
            <w:tcW w:w="6662" w:type="dxa"/>
            <w:tcBorders>
              <w:top w:val="single" w:sz="4" w:space="0" w:color="000000"/>
              <w:left w:val="single" w:sz="4" w:space="0" w:color="000000"/>
              <w:bottom w:val="single" w:sz="4" w:space="0" w:color="000000"/>
            </w:tcBorders>
            <w:shd w:val="clear" w:color="auto" w:fill="auto"/>
          </w:tcPr>
          <w:p w14:paraId="521B82FD" w14:textId="77777777" w:rsidR="008D5603" w:rsidRPr="008D5603" w:rsidRDefault="008D5603" w:rsidP="00821299">
            <w:pPr>
              <w:ind w:right="34"/>
              <w:jc w:val="both"/>
              <w:rPr>
                <w:rFonts w:ascii="Arial" w:hAnsi="Arial" w:cs="Arial"/>
              </w:rPr>
            </w:pPr>
            <w:r w:rsidRPr="008D5603">
              <w:rPr>
                <w:rFonts w:ascii="Arial" w:hAnsi="Arial" w:cs="Arial"/>
              </w:rPr>
              <w:t>Za włączenie klauzuli nr F 03 - przeoczenia zgłoszenia mienia do ubezpieczenia:</w:t>
            </w:r>
          </w:p>
          <w:p w14:paraId="45E31C41" w14:textId="047CF450"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Ubezpieczyciel zobowiązany jest do wypłaty odszkodowania w przypadku nie zgłoszenia mienia w trakcie trwania umowy ubezpieczenia. Składka oraz limit odpowiedzialności Ubezpieczyciela za mienie nie zgłoszone będzie naliczona zgodnie klauzulą automatycznego pokrycia. Należna składka z tego tytułu może być potrącona z odszkodowania.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6A66"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2</w:t>
            </w:r>
            <w:r w:rsidRPr="008D5603">
              <w:rPr>
                <w:rFonts w:ascii="Arial" w:hAnsi="Arial" w:cs="Arial"/>
                <w:b/>
                <w:bCs/>
                <w:lang w:val="x-none" w:eastAsia="x-none"/>
              </w:rPr>
              <w:t xml:space="preserve"> pkt.</w:t>
            </w:r>
          </w:p>
          <w:p w14:paraId="3D215AA6" w14:textId="188CB6CE"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555463C6"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537DD636"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5.</w:t>
            </w:r>
          </w:p>
        </w:tc>
        <w:tc>
          <w:tcPr>
            <w:tcW w:w="6662" w:type="dxa"/>
            <w:tcBorders>
              <w:top w:val="single" w:sz="4" w:space="0" w:color="000000"/>
              <w:left w:val="single" w:sz="4" w:space="0" w:color="000000"/>
              <w:bottom w:val="single" w:sz="4" w:space="0" w:color="000000"/>
            </w:tcBorders>
            <w:shd w:val="clear" w:color="auto" w:fill="auto"/>
          </w:tcPr>
          <w:p w14:paraId="659CB148" w14:textId="77777777" w:rsidR="008D5603" w:rsidRPr="008D5603" w:rsidRDefault="008D5603" w:rsidP="00821299">
            <w:pPr>
              <w:ind w:right="34"/>
              <w:jc w:val="both"/>
              <w:rPr>
                <w:rFonts w:ascii="Arial" w:hAnsi="Arial" w:cs="Arial"/>
              </w:rPr>
            </w:pPr>
            <w:r w:rsidRPr="008D5603">
              <w:rPr>
                <w:rFonts w:ascii="Arial" w:hAnsi="Arial" w:cs="Arial"/>
              </w:rPr>
              <w:t xml:space="preserve">Za włączenie klauzuli nr F 04 - automatycznego przywrócenia sumy ubezpieczenia po szkodzie: </w:t>
            </w:r>
          </w:p>
          <w:p w14:paraId="474A1051" w14:textId="77777777" w:rsidR="008D5603" w:rsidRPr="008D5603" w:rsidRDefault="008D5603" w:rsidP="00821299">
            <w:pPr>
              <w:ind w:right="34"/>
              <w:jc w:val="both"/>
              <w:rPr>
                <w:rFonts w:ascii="Arial" w:hAnsi="Arial" w:cs="Arial"/>
              </w:rPr>
            </w:pPr>
            <w:r w:rsidRPr="008D5603">
              <w:rPr>
                <w:rFonts w:ascii="Arial" w:hAnsi="Arial" w:cs="Arial"/>
              </w:rPr>
              <w:t>Ubezpieczyciel automatycznie wyrówna sumę ubezpieczenia danego ubezpieczonego mienia w systemie na sumy stałe. Ubezpieczone mienie nie ulega zmniejszeniu – konsumpcji, po wypłacie odszkodowania.</w:t>
            </w:r>
          </w:p>
          <w:p w14:paraId="7F60C23F" w14:textId="77777777" w:rsidR="008D5603" w:rsidRPr="008D5603" w:rsidRDefault="008D5603" w:rsidP="00821299">
            <w:pPr>
              <w:ind w:right="34"/>
              <w:jc w:val="both"/>
              <w:rPr>
                <w:rFonts w:ascii="Arial" w:hAnsi="Arial" w:cs="Arial"/>
              </w:rPr>
            </w:pPr>
            <w:r w:rsidRPr="008D5603">
              <w:rPr>
                <w:rFonts w:ascii="Arial" w:hAnsi="Arial" w:cs="Arial"/>
              </w:rPr>
              <w:t>Niniejsza klauzula ma zastosowanie do mienia od wszystkich ryzyk w tym sprzętu elektronicznego.</w:t>
            </w:r>
          </w:p>
          <w:p w14:paraId="3E08EE63" w14:textId="77777777" w:rsidR="008D5603" w:rsidRPr="008D5603" w:rsidRDefault="008D5603" w:rsidP="00821299">
            <w:pPr>
              <w:ind w:right="34"/>
              <w:jc w:val="both"/>
              <w:rPr>
                <w:rFonts w:ascii="Arial" w:hAnsi="Arial" w:cs="Arial"/>
              </w:rPr>
            </w:pPr>
            <w:r w:rsidRPr="008D5603">
              <w:rPr>
                <w:rFonts w:ascii="Arial" w:hAnsi="Arial" w:cs="Arial"/>
              </w:rPr>
              <w:t>Natomiast niniejsza klauzula nie będzie miała zastosowania w przypadku mienia przeznaczonego do likwidacji po szkodzie.</w:t>
            </w:r>
          </w:p>
          <w:p w14:paraId="4C3EC51B" w14:textId="77AE1D69" w:rsidR="008D5603" w:rsidRPr="008D5603" w:rsidRDefault="008D5603" w:rsidP="00821299">
            <w:pPr>
              <w:ind w:right="34"/>
              <w:jc w:val="both"/>
              <w:rPr>
                <w:rFonts w:asciiTheme="minorHAnsi" w:hAnsiTheme="minorHAnsi" w:cstheme="minorHAnsi"/>
                <w:sz w:val="22"/>
                <w:szCs w:val="22"/>
              </w:rPr>
            </w:pPr>
            <w:r w:rsidRPr="008D5603">
              <w:rPr>
                <w:rFonts w:ascii="Arial" w:hAnsi="Arial" w:cs="Arial"/>
              </w:rPr>
              <w:t>Naliczenie składki za wyrównanie sumy ubezpieczenia będzie zgodnie z klauzulą niezmienności stawek.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FE03"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2</w:t>
            </w:r>
            <w:r w:rsidRPr="008D5603">
              <w:rPr>
                <w:rFonts w:ascii="Arial" w:hAnsi="Arial" w:cs="Arial"/>
                <w:b/>
                <w:bCs/>
                <w:lang w:val="x-none" w:eastAsia="x-none"/>
              </w:rPr>
              <w:t xml:space="preserve"> pkt.</w:t>
            </w:r>
          </w:p>
          <w:p w14:paraId="22C4072F" w14:textId="198991BC"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5E198434"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21848AA2" w14:textId="77777777" w:rsidR="008D5603" w:rsidRPr="004355B7" w:rsidRDefault="008D5603" w:rsidP="008D5603">
            <w:pPr>
              <w:spacing w:line="360" w:lineRule="auto"/>
              <w:jc w:val="center"/>
              <w:rPr>
                <w:rFonts w:asciiTheme="minorHAnsi" w:hAnsiTheme="minorHAnsi" w:cstheme="minorHAnsi"/>
                <w:b/>
                <w:kern w:val="1"/>
                <w:sz w:val="22"/>
                <w:szCs w:val="22"/>
              </w:rPr>
            </w:pPr>
            <w:r w:rsidRPr="004355B7">
              <w:rPr>
                <w:rFonts w:asciiTheme="minorHAnsi" w:hAnsiTheme="minorHAnsi" w:cstheme="minorHAnsi"/>
                <w:b/>
                <w:kern w:val="1"/>
                <w:sz w:val="22"/>
                <w:szCs w:val="22"/>
              </w:rPr>
              <w:t>6.</w:t>
            </w:r>
          </w:p>
        </w:tc>
        <w:tc>
          <w:tcPr>
            <w:tcW w:w="6662" w:type="dxa"/>
            <w:tcBorders>
              <w:top w:val="single" w:sz="4" w:space="0" w:color="000000"/>
              <w:left w:val="single" w:sz="4" w:space="0" w:color="000000"/>
              <w:bottom w:val="single" w:sz="4" w:space="0" w:color="000000"/>
            </w:tcBorders>
            <w:shd w:val="clear" w:color="auto" w:fill="auto"/>
          </w:tcPr>
          <w:p w14:paraId="557E017D" w14:textId="77777777" w:rsidR="008D5603" w:rsidRPr="008D5603" w:rsidRDefault="008D5603" w:rsidP="00821299">
            <w:pPr>
              <w:jc w:val="both"/>
              <w:rPr>
                <w:rFonts w:ascii="Arial" w:hAnsi="Arial" w:cs="Arial"/>
                <w:bCs/>
              </w:rPr>
            </w:pPr>
            <w:r w:rsidRPr="008D5603">
              <w:rPr>
                <w:rFonts w:ascii="Arial" w:hAnsi="Arial" w:cs="Arial"/>
                <w:bCs/>
              </w:rPr>
              <w:t xml:space="preserve">Za włączenie Klauzula nr F 05 -  przezornej sumy ubezpieczenia </w:t>
            </w:r>
          </w:p>
          <w:p w14:paraId="5E0C0701" w14:textId="77777777" w:rsidR="008D5603" w:rsidRPr="008D5603" w:rsidRDefault="008D5603" w:rsidP="00821299">
            <w:pPr>
              <w:jc w:val="both"/>
              <w:rPr>
                <w:rFonts w:ascii="Arial" w:hAnsi="Arial" w:cs="Arial"/>
              </w:rPr>
            </w:pPr>
            <w:r w:rsidRPr="008D5603">
              <w:rPr>
                <w:rFonts w:ascii="Arial" w:hAnsi="Arial" w:cs="Arial"/>
              </w:rPr>
              <w:t xml:space="preserve">Ustala się że do sumy ubezpieczenia zostaje włączona kwota przezornej sumy ubezpieczenia przez którą rozumie się kwotę, która będzie służyć do wyrównania ewentualnego niedoubezpieczenia wynikającego z niedoszacowania sum ubezpieczenia dla poszczególnych składników majątku i/lub w odniesieniu do których suma ubezpieczenia jest niewystarczająca ze względu na poniesione koszty związane z uniknięciem lub ograniczeniem rozmiaru szkody </w:t>
            </w:r>
          </w:p>
          <w:p w14:paraId="73C2891B" w14:textId="0E758F1A" w:rsidR="008D5603" w:rsidRPr="008D5603" w:rsidRDefault="008D5603" w:rsidP="00821299">
            <w:pPr>
              <w:jc w:val="both"/>
              <w:rPr>
                <w:rFonts w:asciiTheme="minorHAnsi" w:hAnsiTheme="minorHAnsi" w:cstheme="minorHAnsi"/>
                <w:b/>
                <w:bCs/>
                <w:sz w:val="22"/>
                <w:szCs w:val="22"/>
                <w:lang w:val="x-none" w:eastAsia="x-none"/>
              </w:rPr>
            </w:pPr>
            <w:r w:rsidRPr="008D5603">
              <w:rPr>
                <w:rFonts w:ascii="Arial" w:hAnsi="Arial" w:cs="Arial"/>
                <w:lang w:val="x-none" w:eastAsia="x-none"/>
              </w:rPr>
              <w:lastRenderedPageBreak/>
              <w:t xml:space="preserve">Limit odpowiedzialności (na jedno i wszystkie zdarzenia) </w:t>
            </w:r>
            <w:r w:rsidRPr="008D5603">
              <w:rPr>
                <w:rFonts w:ascii="Arial" w:hAnsi="Arial" w:cs="Arial"/>
                <w:lang w:eastAsia="x-none"/>
              </w:rPr>
              <w:t>5</w:t>
            </w:r>
            <w:r w:rsidRPr="008D5603">
              <w:rPr>
                <w:rFonts w:ascii="Arial" w:hAnsi="Arial" w:cs="Arial"/>
                <w:lang w:val="x-none" w:eastAsia="x-none"/>
              </w:rPr>
              <w:t>00 000,00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BF04"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lastRenderedPageBreak/>
              <w:t xml:space="preserve">TAK – </w:t>
            </w:r>
            <w:r w:rsidRPr="008D5603">
              <w:rPr>
                <w:rFonts w:ascii="Arial" w:hAnsi="Arial" w:cs="Arial"/>
                <w:b/>
                <w:bCs/>
                <w:lang w:eastAsia="x-none"/>
              </w:rPr>
              <w:t xml:space="preserve">1 </w:t>
            </w:r>
            <w:r w:rsidRPr="008D5603">
              <w:rPr>
                <w:rFonts w:ascii="Arial" w:hAnsi="Arial" w:cs="Arial"/>
                <w:b/>
                <w:bCs/>
                <w:lang w:val="x-none" w:eastAsia="x-none"/>
              </w:rPr>
              <w:t>pkt.</w:t>
            </w:r>
          </w:p>
          <w:p w14:paraId="31FD5102" w14:textId="4A95DE29" w:rsidR="008D5603" w:rsidRPr="008D5603" w:rsidRDefault="008D5603" w:rsidP="008D5603">
            <w:pPr>
              <w:spacing w:before="280" w:line="360" w:lineRule="auto"/>
              <w:jc w:val="center"/>
              <w:rPr>
                <w:rFonts w:asciiTheme="minorHAnsi" w:hAnsiTheme="minorHAnsi" w:cstheme="minorHAnsi"/>
                <w:b/>
                <w:bCs/>
                <w:sz w:val="22"/>
                <w:szCs w:val="22"/>
                <w:lang w:val="x-none" w:eastAsia="x-none"/>
              </w:rPr>
            </w:pPr>
            <w:r w:rsidRPr="008D5603">
              <w:rPr>
                <w:rFonts w:ascii="Arial" w:hAnsi="Arial" w:cs="Arial"/>
                <w:b/>
                <w:bCs/>
                <w:kern w:val="1"/>
                <w:lang w:eastAsia="x-none"/>
              </w:rPr>
              <w:t>NIE – 0 pkt.</w:t>
            </w:r>
          </w:p>
        </w:tc>
      </w:tr>
      <w:tr w:rsidR="008D5603" w:rsidRPr="004355B7" w14:paraId="4AF5217C"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13F1ADDD" w14:textId="77777777" w:rsidR="008D5603" w:rsidRPr="004355B7" w:rsidRDefault="008D5603" w:rsidP="008D5603">
            <w:pPr>
              <w:spacing w:line="360" w:lineRule="auto"/>
              <w:jc w:val="center"/>
              <w:rPr>
                <w:rFonts w:asciiTheme="minorHAnsi" w:hAnsiTheme="minorHAnsi" w:cstheme="minorHAnsi"/>
                <w:b/>
                <w:kern w:val="1"/>
                <w:sz w:val="22"/>
                <w:szCs w:val="22"/>
              </w:rPr>
            </w:pPr>
            <w:r w:rsidRPr="004355B7">
              <w:rPr>
                <w:rFonts w:asciiTheme="minorHAnsi" w:hAnsiTheme="minorHAnsi" w:cstheme="minorHAnsi"/>
                <w:b/>
                <w:kern w:val="1"/>
                <w:sz w:val="22"/>
                <w:szCs w:val="22"/>
              </w:rPr>
              <w:t>7.</w:t>
            </w:r>
          </w:p>
        </w:tc>
        <w:tc>
          <w:tcPr>
            <w:tcW w:w="6662" w:type="dxa"/>
            <w:tcBorders>
              <w:top w:val="single" w:sz="4" w:space="0" w:color="000000"/>
              <w:left w:val="single" w:sz="4" w:space="0" w:color="000000"/>
              <w:bottom w:val="single" w:sz="4" w:space="0" w:color="000000"/>
            </w:tcBorders>
            <w:shd w:val="clear" w:color="auto" w:fill="auto"/>
          </w:tcPr>
          <w:p w14:paraId="18859B48" w14:textId="77777777" w:rsidR="008D5603" w:rsidRPr="008D5603" w:rsidRDefault="008D5603" w:rsidP="00821299">
            <w:pPr>
              <w:ind w:right="-93"/>
              <w:jc w:val="both"/>
              <w:rPr>
                <w:rFonts w:ascii="Arial" w:hAnsi="Arial" w:cs="Arial"/>
              </w:rPr>
            </w:pPr>
            <w:r w:rsidRPr="008D5603">
              <w:rPr>
                <w:rFonts w:ascii="Arial" w:hAnsi="Arial" w:cs="Arial"/>
              </w:rPr>
              <w:t xml:space="preserve">Za włączenie klauzuli nr 07 kosztów wymiany wody w basenie. </w:t>
            </w:r>
          </w:p>
          <w:p w14:paraId="58A2E881" w14:textId="77777777" w:rsidR="008D5603" w:rsidRPr="008D5603" w:rsidRDefault="008D5603" w:rsidP="00821299">
            <w:pPr>
              <w:ind w:right="-93"/>
              <w:jc w:val="both"/>
              <w:rPr>
                <w:rFonts w:ascii="Arial" w:hAnsi="Arial" w:cs="Arial"/>
              </w:rPr>
            </w:pPr>
            <w:r w:rsidRPr="008D5603">
              <w:rPr>
                <w:rFonts w:ascii="Arial" w:hAnsi="Arial" w:cs="Arial"/>
              </w:rPr>
              <w:t>Na mocy niniejszej klauzuli Ubezpieczyciel pokryje koszty awaryjnej wymiany wody w basenie (krytym lub otwartym) znajdującym się na terenie należącym do Ubezpieczającego/ Ubezpieczonego w przypadku wystąpienia niżej wymienionych zdarzeń:</w:t>
            </w:r>
          </w:p>
          <w:p w14:paraId="7CBE8469" w14:textId="77777777" w:rsidR="008D5603" w:rsidRPr="008D5603" w:rsidRDefault="008D5603" w:rsidP="00821299">
            <w:pPr>
              <w:ind w:right="-93"/>
              <w:jc w:val="both"/>
              <w:rPr>
                <w:rFonts w:ascii="Arial" w:hAnsi="Arial" w:cs="Arial"/>
              </w:rPr>
            </w:pPr>
            <w:r w:rsidRPr="008D5603">
              <w:rPr>
                <w:rFonts w:ascii="Arial" w:hAnsi="Arial" w:cs="Arial"/>
              </w:rPr>
              <w:t>1. zanieczyszczenia lub skażenia wody w basenie będącego następstwem szkody, za którą Ubezpieczyciel przyjął odpowiedzialność w zakresie ubezpieczenia mienia od wszystkich ryzyk, potwierdzonego przez Stację Sanitarno-Epidemiologiczną;</w:t>
            </w:r>
          </w:p>
          <w:p w14:paraId="33EAB166" w14:textId="77777777" w:rsidR="008D5603" w:rsidRPr="008D5603" w:rsidRDefault="008D5603" w:rsidP="00821299">
            <w:pPr>
              <w:ind w:right="-93"/>
              <w:jc w:val="both"/>
              <w:rPr>
                <w:rFonts w:ascii="Arial" w:hAnsi="Arial" w:cs="Arial"/>
              </w:rPr>
            </w:pPr>
            <w:r w:rsidRPr="008D5603">
              <w:rPr>
                <w:rFonts w:ascii="Arial" w:hAnsi="Arial" w:cs="Arial"/>
              </w:rPr>
              <w:t>2. ryzyka nieumyślnego zanieczyszczenia wody przez użytkowników basenu lub osoby trzecie.</w:t>
            </w:r>
          </w:p>
          <w:p w14:paraId="705D2BDD" w14:textId="4DA45645" w:rsidR="008D5603" w:rsidRPr="008D5603" w:rsidRDefault="008D5603" w:rsidP="00821299">
            <w:pPr>
              <w:ind w:right="-93"/>
              <w:jc w:val="both"/>
              <w:rPr>
                <w:rFonts w:asciiTheme="minorHAnsi" w:hAnsiTheme="minorHAnsi" w:cstheme="minorHAnsi"/>
                <w:bCs/>
                <w:sz w:val="22"/>
                <w:szCs w:val="22"/>
              </w:rPr>
            </w:pPr>
            <w:r w:rsidRPr="008D5603">
              <w:rPr>
                <w:rStyle w:val="fontstyle01"/>
                <w:rFonts w:ascii="Arial" w:hAnsi="Arial" w:cs="Arial"/>
                <w:b w:val="0"/>
                <w:bCs w:val="0"/>
                <w:color w:val="auto"/>
              </w:rPr>
              <w:t>Limit odpowiedzialno</w:t>
            </w:r>
            <w:r w:rsidRPr="008D5603">
              <w:rPr>
                <w:rStyle w:val="fontstyle21"/>
                <w:rFonts w:ascii="Arial" w:hAnsi="Arial" w:cs="Arial"/>
                <w:color w:val="auto"/>
              </w:rPr>
              <w:t>ś</w:t>
            </w:r>
            <w:r w:rsidRPr="008D5603">
              <w:rPr>
                <w:rStyle w:val="fontstyle01"/>
                <w:rFonts w:ascii="Arial" w:hAnsi="Arial" w:cs="Arial"/>
                <w:b w:val="0"/>
                <w:bCs w:val="0"/>
                <w:color w:val="auto"/>
              </w:rPr>
              <w:t>ci (na jedno i wszystkie zdarzenia) 50 000,00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0211"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2</w:t>
            </w:r>
            <w:r w:rsidRPr="008D5603">
              <w:rPr>
                <w:rFonts w:ascii="Arial" w:hAnsi="Arial" w:cs="Arial"/>
                <w:b/>
                <w:bCs/>
                <w:lang w:val="x-none" w:eastAsia="x-none"/>
              </w:rPr>
              <w:t xml:space="preserve"> pkt.</w:t>
            </w:r>
          </w:p>
          <w:p w14:paraId="67127A92" w14:textId="5F9A2DBA" w:rsidR="008D5603" w:rsidRPr="008D5603" w:rsidRDefault="008D5603" w:rsidP="008D5603">
            <w:pPr>
              <w:spacing w:before="280" w:line="360" w:lineRule="auto"/>
              <w:jc w:val="center"/>
              <w:rPr>
                <w:rFonts w:asciiTheme="minorHAnsi" w:hAnsiTheme="minorHAnsi" w:cstheme="minorHAnsi"/>
                <w:b/>
                <w:bCs/>
                <w:sz w:val="22"/>
                <w:szCs w:val="22"/>
                <w:lang w:val="x-none" w:eastAsia="x-none"/>
              </w:rPr>
            </w:pPr>
            <w:r w:rsidRPr="008D5603">
              <w:rPr>
                <w:rFonts w:ascii="Arial" w:hAnsi="Arial" w:cs="Arial"/>
                <w:b/>
                <w:bCs/>
                <w:kern w:val="1"/>
                <w:lang w:eastAsia="x-none"/>
              </w:rPr>
              <w:t>NIE – 0 pkt.</w:t>
            </w:r>
          </w:p>
        </w:tc>
      </w:tr>
      <w:tr w:rsidR="008D5603" w:rsidRPr="004355B7" w14:paraId="66635D7D" w14:textId="77777777" w:rsidTr="00821299">
        <w:trPr>
          <w:trHeight w:val="1142"/>
        </w:trPr>
        <w:tc>
          <w:tcPr>
            <w:tcW w:w="1872" w:type="dxa"/>
            <w:tcBorders>
              <w:top w:val="single" w:sz="4" w:space="0" w:color="000000"/>
              <w:left w:val="single" w:sz="4" w:space="0" w:color="000000"/>
              <w:bottom w:val="single" w:sz="4" w:space="0" w:color="000000"/>
            </w:tcBorders>
            <w:shd w:val="clear" w:color="auto" w:fill="D9D9D9"/>
            <w:vAlign w:val="center"/>
          </w:tcPr>
          <w:p w14:paraId="391261D9" w14:textId="77777777" w:rsidR="008D5603" w:rsidRPr="004355B7" w:rsidRDefault="008D5603" w:rsidP="008D5603">
            <w:pPr>
              <w:spacing w:line="360" w:lineRule="auto"/>
              <w:jc w:val="center"/>
              <w:rPr>
                <w:rFonts w:asciiTheme="minorHAnsi" w:hAnsiTheme="minorHAnsi" w:cstheme="minorHAnsi"/>
                <w:b/>
                <w:kern w:val="1"/>
                <w:sz w:val="22"/>
                <w:szCs w:val="22"/>
              </w:rPr>
            </w:pPr>
            <w:r w:rsidRPr="004355B7">
              <w:rPr>
                <w:rFonts w:asciiTheme="minorHAnsi" w:hAnsiTheme="minorHAnsi" w:cstheme="minorHAnsi"/>
                <w:b/>
                <w:kern w:val="1"/>
                <w:sz w:val="22"/>
                <w:szCs w:val="22"/>
              </w:rPr>
              <w:t>8.</w:t>
            </w:r>
          </w:p>
        </w:tc>
        <w:tc>
          <w:tcPr>
            <w:tcW w:w="6662" w:type="dxa"/>
            <w:tcBorders>
              <w:top w:val="single" w:sz="4" w:space="0" w:color="000000"/>
              <w:left w:val="single" w:sz="4" w:space="0" w:color="000000"/>
              <w:bottom w:val="single" w:sz="4" w:space="0" w:color="000000"/>
            </w:tcBorders>
            <w:shd w:val="clear" w:color="auto" w:fill="auto"/>
          </w:tcPr>
          <w:p w14:paraId="29348C04" w14:textId="7ACC5601" w:rsidR="008D5603" w:rsidRPr="008D5603" w:rsidRDefault="008D5603" w:rsidP="00821299">
            <w:pPr>
              <w:adjustRightInd w:val="0"/>
              <w:jc w:val="both"/>
              <w:rPr>
                <w:rFonts w:asciiTheme="minorHAnsi" w:hAnsiTheme="minorHAnsi" w:cstheme="minorHAnsi"/>
                <w:sz w:val="22"/>
                <w:szCs w:val="22"/>
              </w:rPr>
            </w:pPr>
            <w:r w:rsidRPr="008D5603">
              <w:rPr>
                <w:rFonts w:ascii="Arial" w:hAnsi="Arial" w:cs="Arial"/>
              </w:rPr>
              <w:t>Za rozszerzenie ochrony poprzez zwiększenie limitu odpowiedzialności dla ryzyka wandalizmu/ dewastacji z kwoty limitu odpowiedzialności ( na jedno i wszystkie zdarzenia) – 100 000,00 PLN na kwotę limitu odpowiedzialności ( na jedno i wszystkie zdarzenia) – 150 000,00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40290" w14:textId="77777777" w:rsidR="008D5603" w:rsidRPr="008D5603" w:rsidRDefault="008D5603" w:rsidP="008D5603">
            <w:pPr>
              <w:spacing w:before="280" w:line="360" w:lineRule="auto"/>
              <w:jc w:val="center"/>
              <w:rPr>
                <w:rFonts w:ascii="Arial" w:hAnsi="Arial" w:cs="Arial"/>
                <w:b/>
                <w:bCs/>
                <w:lang w:eastAsia="x-none"/>
              </w:rPr>
            </w:pPr>
            <w:r w:rsidRPr="008D5603">
              <w:rPr>
                <w:rFonts w:ascii="Arial" w:hAnsi="Arial" w:cs="Arial"/>
                <w:b/>
                <w:bCs/>
                <w:lang w:eastAsia="x-none"/>
              </w:rPr>
              <w:t>TAK – 2 pkt.</w:t>
            </w:r>
          </w:p>
          <w:p w14:paraId="06AAED6F" w14:textId="16633C76" w:rsidR="008D5603" w:rsidRPr="008D5603" w:rsidRDefault="008D5603" w:rsidP="008D5603">
            <w:pPr>
              <w:spacing w:before="280" w:line="360" w:lineRule="auto"/>
              <w:jc w:val="center"/>
              <w:rPr>
                <w:rFonts w:asciiTheme="minorHAnsi" w:hAnsiTheme="minorHAnsi" w:cstheme="minorHAnsi"/>
                <w:b/>
                <w:bCs/>
                <w:sz w:val="22"/>
                <w:szCs w:val="22"/>
                <w:lang w:val="x-none" w:eastAsia="x-none"/>
              </w:rPr>
            </w:pPr>
            <w:r w:rsidRPr="008D5603">
              <w:rPr>
                <w:rFonts w:ascii="Arial" w:hAnsi="Arial" w:cs="Arial"/>
                <w:b/>
                <w:bCs/>
                <w:lang w:eastAsia="x-none"/>
              </w:rPr>
              <w:t>NIE – 0 pkt.</w:t>
            </w:r>
          </w:p>
        </w:tc>
      </w:tr>
      <w:tr w:rsidR="008D5603" w:rsidRPr="004355B7" w14:paraId="34D7B567"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0D067E06" w14:textId="77777777" w:rsidR="008D5603" w:rsidRPr="004355B7" w:rsidRDefault="008D5603" w:rsidP="008D5603">
            <w:pPr>
              <w:spacing w:line="360" w:lineRule="auto"/>
              <w:jc w:val="center"/>
              <w:rPr>
                <w:rFonts w:asciiTheme="minorHAnsi" w:hAnsiTheme="minorHAnsi" w:cstheme="minorHAnsi"/>
                <w:b/>
                <w:kern w:val="1"/>
                <w:sz w:val="22"/>
                <w:szCs w:val="22"/>
              </w:rPr>
            </w:pPr>
            <w:r w:rsidRPr="004355B7">
              <w:rPr>
                <w:rFonts w:asciiTheme="minorHAnsi" w:hAnsiTheme="minorHAnsi" w:cstheme="minorHAnsi"/>
                <w:b/>
                <w:kern w:val="1"/>
                <w:sz w:val="22"/>
                <w:szCs w:val="22"/>
              </w:rPr>
              <w:t>9.</w:t>
            </w:r>
          </w:p>
        </w:tc>
        <w:tc>
          <w:tcPr>
            <w:tcW w:w="6662" w:type="dxa"/>
            <w:tcBorders>
              <w:top w:val="single" w:sz="4" w:space="0" w:color="000000"/>
              <w:left w:val="single" w:sz="4" w:space="0" w:color="000000"/>
              <w:bottom w:val="single" w:sz="4" w:space="0" w:color="000000"/>
            </w:tcBorders>
            <w:shd w:val="clear" w:color="auto" w:fill="auto"/>
          </w:tcPr>
          <w:p w14:paraId="4D1D5816" w14:textId="35B73942" w:rsidR="008D5603" w:rsidRPr="008D5603" w:rsidRDefault="008D5603" w:rsidP="00821299">
            <w:pPr>
              <w:jc w:val="both"/>
              <w:rPr>
                <w:rFonts w:asciiTheme="minorHAnsi" w:hAnsiTheme="minorHAnsi" w:cstheme="minorHAnsi"/>
                <w:sz w:val="22"/>
                <w:szCs w:val="22"/>
              </w:rPr>
            </w:pPr>
            <w:r w:rsidRPr="008D5603">
              <w:rPr>
                <w:rFonts w:ascii="Arial" w:hAnsi="Arial" w:cs="Arial"/>
              </w:rPr>
              <w:t xml:space="preserve">Za rozszerzenie ochrony poprzez zwiększenie sumy gwarancyjnej w ubezpieczeniu Odpowiedzialności Cywilnej w szkodach z tytułu delikt kontrakt, o którym mowa w szczegółowym opisie przedmiotu zamówienia z kwoty </w:t>
            </w:r>
            <w:r w:rsidRPr="008D5603">
              <w:rPr>
                <w:rFonts w:ascii="Arial" w:hAnsi="Arial" w:cs="Arial"/>
                <w:bCs/>
              </w:rPr>
              <w:t xml:space="preserve">–  </w:t>
            </w:r>
            <w:r w:rsidRPr="008D5603">
              <w:rPr>
                <w:rFonts w:ascii="Arial" w:hAnsi="Arial" w:cs="Arial"/>
                <w:b/>
              </w:rPr>
              <w:t>1 000 000,00 PLN</w:t>
            </w:r>
            <w:r w:rsidRPr="008D5603">
              <w:rPr>
                <w:rFonts w:ascii="Arial" w:hAnsi="Arial" w:cs="Arial"/>
              </w:rPr>
              <w:t xml:space="preserve"> na kwotę –</w:t>
            </w:r>
            <w:r w:rsidRPr="008D5603">
              <w:rPr>
                <w:rFonts w:ascii="Arial" w:hAnsi="Arial" w:cs="Arial"/>
                <w:b/>
              </w:rPr>
              <w:t>2 000 000,00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C48A"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TAK – 6 pkt.</w:t>
            </w:r>
          </w:p>
          <w:p w14:paraId="3613E8D3" w14:textId="3E6798C2" w:rsidR="008D5603" w:rsidRPr="008D5603" w:rsidRDefault="008D5603" w:rsidP="008D5603">
            <w:pPr>
              <w:spacing w:before="280" w:line="360" w:lineRule="auto"/>
              <w:jc w:val="center"/>
              <w:rPr>
                <w:rFonts w:asciiTheme="minorHAnsi" w:hAnsiTheme="minorHAnsi" w:cstheme="minorHAnsi"/>
                <w:b/>
                <w:bCs/>
                <w:sz w:val="22"/>
                <w:szCs w:val="22"/>
                <w:lang w:eastAsia="x-none"/>
              </w:rPr>
            </w:pPr>
            <w:r w:rsidRPr="008D5603">
              <w:rPr>
                <w:rFonts w:ascii="Arial" w:hAnsi="Arial" w:cs="Arial"/>
                <w:b/>
                <w:bCs/>
                <w:kern w:val="1"/>
              </w:rPr>
              <w:t>NIE – 0 pkt.</w:t>
            </w:r>
          </w:p>
        </w:tc>
      </w:tr>
      <w:tr w:rsidR="008D5603" w:rsidRPr="004355B7" w14:paraId="32FB0380"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52570696"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10.</w:t>
            </w:r>
          </w:p>
        </w:tc>
        <w:tc>
          <w:tcPr>
            <w:tcW w:w="6662" w:type="dxa"/>
            <w:tcBorders>
              <w:top w:val="single" w:sz="4" w:space="0" w:color="000000"/>
              <w:left w:val="single" w:sz="4" w:space="0" w:color="000000"/>
              <w:bottom w:val="single" w:sz="4" w:space="0" w:color="000000"/>
            </w:tcBorders>
            <w:shd w:val="clear" w:color="auto" w:fill="auto"/>
          </w:tcPr>
          <w:p w14:paraId="6FA47DFC" w14:textId="118E8FC5"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 xml:space="preserve">Za rozszerzenie ochrony poprzez zwiększenie limitu w ubezpieczeniu Odpowiedzialności Cywilnej w szkodach z tytułu zarządzania drogami publicznymi, o którym mowa w szczegółowym opisie przedmiotu zamówienia z kwoty podlimitu </w:t>
            </w:r>
            <w:r w:rsidRPr="008D5603">
              <w:rPr>
                <w:rFonts w:ascii="Arial" w:hAnsi="Arial" w:cs="Arial"/>
                <w:b/>
              </w:rPr>
              <w:t>– 500 000,00 PLN</w:t>
            </w:r>
            <w:r w:rsidRPr="008D5603">
              <w:rPr>
                <w:rFonts w:ascii="Arial" w:hAnsi="Arial" w:cs="Arial"/>
              </w:rPr>
              <w:t xml:space="preserve"> na kwotę podlimitu –</w:t>
            </w:r>
            <w:r w:rsidRPr="008D5603">
              <w:rPr>
                <w:rFonts w:ascii="Arial" w:hAnsi="Arial" w:cs="Arial"/>
                <w:b/>
              </w:rPr>
              <w:t>800 000,00 PLN.</w:t>
            </w:r>
            <w:r w:rsidRPr="008D5603">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8C8D"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5</w:t>
            </w:r>
            <w:r w:rsidRPr="008D5603">
              <w:rPr>
                <w:rFonts w:ascii="Arial" w:hAnsi="Arial" w:cs="Arial"/>
                <w:b/>
                <w:bCs/>
                <w:lang w:val="x-none" w:eastAsia="x-none"/>
              </w:rPr>
              <w:t xml:space="preserve"> pkt.</w:t>
            </w:r>
          </w:p>
          <w:p w14:paraId="5CAEA4F4" w14:textId="61EF007F"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07F9639C"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62C21DB0"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11.</w:t>
            </w:r>
          </w:p>
        </w:tc>
        <w:tc>
          <w:tcPr>
            <w:tcW w:w="6662" w:type="dxa"/>
            <w:tcBorders>
              <w:top w:val="single" w:sz="4" w:space="0" w:color="000000"/>
              <w:left w:val="single" w:sz="4" w:space="0" w:color="000000"/>
              <w:bottom w:val="single" w:sz="4" w:space="0" w:color="000000"/>
            </w:tcBorders>
            <w:shd w:val="clear" w:color="auto" w:fill="auto"/>
          </w:tcPr>
          <w:p w14:paraId="4BF9E11F" w14:textId="0A2CF5FA"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 xml:space="preserve">Za rozszerzenie ochrony poprzez zwiększenie limitu </w:t>
            </w:r>
            <w:r w:rsidRPr="008D5603">
              <w:rPr>
                <w:rFonts w:ascii="Arial" w:hAnsi="Arial" w:cs="Arial"/>
              </w:rPr>
              <w:br/>
              <w:t xml:space="preserve">w ubezpieczeniu Odpowiedzialności Cywilnej w szkodach </w:t>
            </w:r>
            <w:r w:rsidRPr="008D5603">
              <w:rPr>
                <w:rFonts w:ascii="Arial" w:hAnsi="Arial" w:cs="Arial"/>
              </w:rPr>
              <w:br/>
              <w:t xml:space="preserve">z tytułu czystych strat finansowych w szczegółowym opisie przedmiotu zamówienia z kwoty podlimitu </w:t>
            </w:r>
            <w:r w:rsidRPr="008D5603">
              <w:rPr>
                <w:rFonts w:ascii="Arial" w:hAnsi="Arial" w:cs="Arial"/>
                <w:b/>
              </w:rPr>
              <w:t>– 500 000,00 PLN</w:t>
            </w:r>
            <w:r w:rsidRPr="008D5603">
              <w:rPr>
                <w:rFonts w:ascii="Arial" w:hAnsi="Arial" w:cs="Arial"/>
              </w:rPr>
              <w:t xml:space="preserve"> na kwotę podlimitu – </w:t>
            </w:r>
            <w:r w:rsidRPr="008D5603">
              <w:rPr>
                <w:rFonts w:ascii="Arial" w:hAnsi="Arial" w:cs="Arial"/>
                <w:b/>
              </w:rPr>
              <w:t>700 000,00 PLN.</w:t>
            </w:r>
            <w:r w:rsidRPr="008D5603">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8DD0"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5</w:t>
            </w:r>
            <w:r w:rsidRPr="008D5603">
              <w:rPr>
                <w:rFonts w:ascii="Arial" w:hAnsi="Arial" w:cs="Arial"/>
                <w:b/>
                <w:bCs/>
                <w:lang w:val="x-none" w:eastAsia="x-none"/>
              </w:rPr>
              <w:t xml:space="preserve"> pkt.</w:t>
            </w:r>
          </w:p>
          <w:p w14:paraId="0C99EBD8" w14:textId="0F2F5615"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4D9CB7B3" w14:textId="77777777" w:rsidTr="000F41FF">
        <w:tc>
          <w:tcPr>
            <w:tcW w:w="1872" w:type="dxa"/>
            <w:tcBorders>
              <w:top w:val="single" w:sz="4" w:space="0" w:color="000000"/>
              <w:left w:val="single" w:sz="4" w:space="0" w:color="000000"/>
              <w:bottom w:val="single" w:sz="4" w:space="0" w:color="000000"/>
            </w:tcBorders>
            <w:shd w:val="clear" w:color="auto" w:fill="D9D9D9"/>
            <w:vAlign w:val="center"/>
          </w:tcPr>
          <w:p w14:paraId="056F1C9C"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12.</w:t>
            </w:r>
          </w:p>
        </w:tc>
        <w:tc>
          <w:tcPr>
            <w:tcW w:w="6662" w:type="dxa"/>
            <w:tcBorders>
              <w:top w:val="single" w:sz="4" w:space="0" w:color="000000"/>
              <w:left w:val="single" w:sz="4" w:space="0" w:color="000000"/>
              <w:bottom w:val="single" w:sz="4" w:space="0" w:color="000000"/>
            </w:tcBorders>
            <w:shd w:val="clear" w:color="auto" w:fill="auto"/>
          </w:tcPr>
          <w:p w14:paraId="12A94459" w14:textId="53C24C32"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 xml:space="preserve">Za rozszerzenie ochrony poprzez zwiększenie limitu </w:t>
            </w:r>
            <w:r w:rsidRPr="008D5603">
              <w:rPr>
                <w:rFonts w:ascii="Arial" w:hAnsi="Arial" w:cs="Arial"/>
              </w:rPr>
              <w:br/>
              <w:t xml:space="preserve">w ubezpieczeniu Odpowiedzialności Cywilnej w  wyniku działań publicznych w  szczegółowym opisie przedmiotu zamówienia z kwoty podlimitu </w:t>
            </w:r>
            <w:r w:rsidRPr="008D5603">
              <w:rPr>
                <w:rFonts w:ascii="Arial" w:hAnsi="Arial" w:cs="Arial"/>
                <w:b/>
              </w:rPr>
              <w:t>– 500 000,00 PLN</w:t>
            </w:r>
            <w:r w:rsidRPr="008D5603">
              <w:rPr>
                <w:rFonts w:ascii="Arial" w:hAnsi="Arial" w:cs="Arial"/>
              </w:rPr>
              <w:t xml:space="preserve"> na kwotę podlimitu </w:t>
            </w:r>
            <w:r w:rsidRPr="008D5603">
              <w:rPr>
                <w:rFonts w:ascii="Arial" w:hAnsi="Arial" w:cs="Arial"/>
                <w:b/>
              </w:rPr>
              <w:t>– 700 000,00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B8A64"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4</w:t>
            </w:r>
            <w:r w:rsidRPr="008D5603">
              <w:rPr>
                <w:rFonts w:ascii="Arial" w:hAnsi="Arial" w:cs="Arial"/>
                <w:b/>
                <w:bCs/>
                <w:lang w:val="x-none" w:eastAsia="x-none"/>
              </w:rPr>
              <w:t xml:space="preserve"> pkt.</w:t>
            </w:r>
          </w:p>
          <w:p w14:paraId="2AD52297" w14:textId="0D28F4CC"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r w:rsidR="008D5603" w:rsidRPr="004355B7" w14:paraId="2706B749" w14:textId="77777777" w:rsidTr="000F41FF">
        <w:trPr>
          <w:trHeight w:val="921"/>
        </w:trPr>
        <w:tc>
          <w:tcPr>
            <w:tcW w:w="1872" w:type="dxa"/>
            <w:tcBorders>
              <w:top w:val="single" w:sz="4" w:space="0" w:color="000000"/>
              <w:left w:val="single" w:sz="4" w:space="0" w:color="000000"/>
              <w:bottom w:val="single" w:sz="4" w:space="0" w:color="000000"/>
            </w:tcBorders>
            <w:shd w:val="clear" w:color="auto" w:fill="D9D9D9"/>
            <w:vAlign w:val="center"/>
          </w:tcPr>
          <w:p w14:paraId="10402B64" w14:textId="77777777" w:rsidR="008D5603" w:rsidRPr="004355B7" w:rsidRDefault="008D5603" w:rsidP="008D5603">
            <w:pPr>
              <w:spacing w:line="360" w:lineRule="auto"/>
              <w:jc w:val="center"/>
              <w:rPr>
                <w:rFonts w:asciiTheme="minorHAnsi" w:hAnsiTheme="minorHAnsi" w:cstheme="minorHAnsi"/>
                <w:sz w:val="22"/>
                <w:szCs w:val="22"/>
              </w:rPr>
            </w:pPr>
            <w:r w:rsidRPr="004355B7">
              <w:rPr>
                <w:rFonts w:asciiTheme="minorHAnsi" w:hAnsiTheme="minorHAnsi" w:cstheme="minorHAnsi"/>
                <w:b/>
                <w:kern w:val="1"/>
                <w:sz w:val="22"/>
                <w:szCs w:val="22"/>
              </w:rPr>
              <w:t>13.</w:t>
            </w:r>
          </w:p>
        </w:tc>
        <w:tc>
          <w:tcPr>
            <w:tcW w:w="6662" w:type="dxa"/>
            <w:tcBorders>
              <w:top w:val="single" w:sz="4" w:space="0" w:color="000000"/>
              <w:left w:val="single" w:sz="4" w:space="0" w:color="000000"/>
              <w:bottom w:val="single" w:sz="4" w:space="0" w:color="000000"/>
            </w:tcBorders>
            <w:shd w:val="clear" w:color="auto" w:fill="auto"/>
            <w:vAlign w:val="center"/>
          </w:tcPr>
          <w:p w14:paraId="08CD5B3F" w14:textId="06EB888F" w:rsidR="008D5603" w:rsidRPr="008D5603" w:rsidRDefault="008D5603" w:rsidP="00821299">
            <w:pPr>
              <w:snapToGrid w:val="0"/>
              <w:jc w:val="both"/>
              <w:rPr>
                <w:rFonts w:asciiTheme="minorHAnsi" w:hAnsiTheme="minorHAnsi" w:cstheme="minorHAnsi"/>
                <w:sz w:val="22"/>
                <w:szCs w:val="22"/>
              </w:rPr>
            </w:pPr>
            <w:r w:rsidRPr="008D5603">
              <w:rPr>
                <w:rFonts w:ascii="Arial" w:hAnsi="Arial" w:cs="Arial"/>
              </w:rPr>
              <w:t xml:space="preserve">Za rozszerzenie ochrony poprzez zwiększenie limitu </w:t>
            </w:r>
            <w:r w:rsidRPr="008D5603">
              <w:rPr>
                <w:rFonts w:ascii="Arial" w:hAnsi="Arial" w:cs="Arial"/>
              </w:rPr>
              <w:br/>
              <w:t xml:space="preserve">w ubezpieczeniu Odpowiedzialności Cywilnej szkodach środowiskowych w opisie przedmiotu zamówienia z kwoty podlimitu </w:t>
            </w:r>
            <w:r w:rsidRPr="008D5603">
              <w:rPr>
                <w:rFonts w:ascii="Arial" w:hAnsi="Arial" w:cs="Arial"/>
                <w:b/>
              </w:rPr>
              <w:t>– 200 000,00 PLN</w:t>
            </w:r>
            <w:r w:rsidRPr="008D5603">
              <w:rPr>
                <w:rFonts w:ascii="Arial" w:hAnsi="Arial" w:cs="Arial"/>
              </w:rPr>
              <w:t xml:space="preserve"> na kwotę podlimitu – </w:t>
            </w:r>
            <w:r w:rsidRPr="008D5603">
              <w:rPr>
                <w:rFonts w:ascii="Arial" w:hAnsi="Arial" w:cs="Arial"/>
                <w:b/>
              </w:rPr>
              <w:t>500 000,00 PLN.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5B33" w14:textId="77777777" w:rsidR="008D5603" w:rsidRPr="008D5603" w:rsidRDefault="008D5603" w:rsidP="008D5603">
            <w:pPr>
              <w:spacing w:before="280" w:line="360" w:lineRule="auto"/>
              <w:jc w:val="center"/>
              <w:rPr>
                <w:rFonts w:ascii="Arial" w:hAnsi="Arial" w:cs="Arial"/>
                <w:b/>
                <w:bCs/>
                <w:kern w:val="1"/>
                <w:lang w:eastAsia="x-none"/>
              </w:rPr>
            </w:pPr>
            <w:r w:rsidRPr="008D5603">
              <w:rPr>
                <w:rFonts w:ascii="Arial" w:hAnsi="Arial" w:cs="Arial"/>
                <w:b/>
                <w:bCs/>
                <w:lang w:val="x-none" w:eastAsia="x-none"/>
              </w:rPr>
              <w:t xml:space="preserve">TAK – </w:t>
            </w:r>
            <w:r w:rsidRPr="008D5603">
              <w:rPr>
                <w:rFonts w:ascii="Arial" w:hAnsi="Arial" w:cs="Arial"/>
                <w:b/>
                <w:bCs/>
                <w:lang w:eastAsia="x-none"/>
              </w:rPr>
              <w:t>6</w:t>
            </w:r>
            <w:r w:rsidRPr="008D5603">
              <w:rPr>
                <w:rFonts w:ascii="Arial" w:hAnsi="Arial" w:cs="Arial"/>
                <w:b/>
                <w:bCs/>
                <w:lang w:val="x-none" w:eastAsia="x-none"/>
              </w:rPr>
              <w:t xml:space="preserve"> pkt.</w:t>
            </w:r>
          </w:p>
          <w:p w14:paraId="25902C78" w14:textId="00C98607" w:rsidR="008D5603" w:rsidRPr="008D5603" w:rsidRDefault="008D5603" w:rsidP="008D5603">
            <w:pPr>
              <w:spacing w:line="360" w:lineRule="auto"/>
              <w:jc w:val="center"/>
              <w:rPr>
                <w:rFonts w:asciiTheme="minorHAnsi" w:hAnsiTheme="minorHAnsi" w:cstheme="minorHAnsi"/>
                <w:sz w:val="22"/>
                <w:szCs w:val="22"/>
              </w:rPr>
            </w:pPr>
            <w:r w:rsidRPr="008D5603">
              <w:rPr>
                <w:rFonts w:ascii="Arial" w:hAnsi="Arial" w:cs="Arial"/>
                <w:b/>
                <w:bCs/>
                <w:kern w:val="1"/>
              </w:rPr>
              <w:t>NIE – 0 pkt.</w:t>
            </w:r>
          </w:p>
        </w:tc>
      </w:tr>
    </w:tbl>
    <w:p w14:paraId="5C558F62" w14:textId="77777777" w:rsidR="00C543AB" w:rsidRPr="004355B7" w:rsidRDefault="00C543AB" w:rsidP="000F41FF">
      <w:pPr>
        <w:spacing w:line="276" w:lineRule="auto"/>
        <w:ind w:right="110"/>
        <w:jc w:val="both"/>
        <w:rPr>
          <w:rFonts w:asciiTheme="minorHAnsi" w:hAnsiTheme="minorHAnsi" w:cstheme="minorHAnsi"/>
          <w:strike/>
          <w:sz w:val="22"/>
          <w:szCs w:val="22"/>
        </w:rPr>
      </w:pPr>
    </w:p>
    <w:p w14:paraId="66102C09" w14:textId="2D7B942C" w:rsidR="00F73F35" w:rsidRPr="004355B7" w:rsidRDefault="00F73F35" w:rsidP="00F73F35">
      <w:pPr>
        <w:pBdr>
          <w:top w:val="none" w:sz="0" w:space="0" w:color="000000"/>
          <w:left w:val="none" w:sz="0" w:space="0" w:color="000000"/>
          <w:bottom w:val="none" w:sz="0" w:space="0" w:color="000000"/>
          <w:right w:val="none" w:sz="0" w:space="0" w:color="000000"/>
        </w:pBdr>
        <w:tabs>
          <w:tab w:val="left" w:pos="567"/>
        </w:tabs>
        <w:suppressAutoHyphens/>
        <w:spacing w:before="113" w:after="57"/>
        <w:ind w:left="1020"/>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b/>
          <w:bCs/>
          <w:spacing w:val="4"/>
          <w:kern w:val="2"/>
          <w:sz w:val="22"/>
          <w:szCs w:val="22"/>
          <w:shd w:val="clear" w:color="auto" w:fill="FFFFFF"/>
        </w:rPr>
        <w:t>Uwaga:</w:t>
      </w:r>
      <w:r w:rsidRPr="004355B7">
        <w:rPr>
          <w:rFonts w:asciiTheme="minorHAnsi" w:eastAsia="Lucida Sans Unicode" w:hAnsiTheme="minorHAnsi" w:cstheme="minorHAnsi"/>
          <w:spacing w:val="4"/>
          <w:kern w:val="2"/>
          <w:sz w:val="22"/>
          <w:szCs w:val="22"/>
          <w:shd w:val="clear" w:color="auto" w:fill="FFFFFF"/>
        </w:rPr>
        <w:t xml:space="preserve"> W przypadku braku złożonej deklaracji dot. danego postanowienia dodatkowego (fakultatywnego) w formularzu ofert</w:t>
      </w:r>
      <w:r w:rsidR="00A20B2E" w:rsidRPr="004355B7">
        <w:rPr>
          <w:rFonts w:asciiTheme="minorHAnsi" w:eastAsia="Lucida Sans Unicode" w:hAnsiTheme="minorHAnsi" w:cstheme="minorHAnsi"/>
          <w:spacing w:val="4"/>
          <w:kern w:val="2"/>
          <w:sz w:val="22"/>
          <w:szCs w:val="22"/>
          <w:shd w:val="clear" w:color="auto" w:fill="FFFFFF"/>
        </w:rPr>
        <w:t>y</w:t>
      </w:r>
      <w:r w:rsidRPr="004355B7">
        <w:rPr>
          <w:rFonts w:asciiTheme="minorHAnsi" w:eastAsia="Lucida Sans Unicode" w:hAnsiTheme="minorHAnsi" w:cstheme="minorHAnsi"/>
          <w:spacing w:val="4"/>
          <w:kern w:val="2"/>
          <w:sz w:val="22"/>
          <w:szCs w:val="22"/>
          <w:shd w:val="clear" w:color="auto" w:fill="FFFFFF"/>
        </w:rPr>
        <w:t xml:space="preserve">, Zamawiający przyjmuje brak zaoferowania danego postanowienia oraz nie przydzieli Wykonawcy za nią dodatkowych punktów. </w:t>
      </w:r>
    </w:p>
    <w:p w14:paraId="157635EE" w14:textId="77777777" w:rsidR="00F73F35" w:rsidRPr="004355B7" w:rsidRDefault="00F73F35" w:rsidP="00F73F35">
      <w:pPr>
        <w:pBdr>
          <w:top w:val="none" w:sz="0" w:space="0" w:color="000000"/>
          <w:left w:val="none" w:sz="0" w:space="0" w:color="000000"/>
          <w:bottom w:val="none" w:sz="0" w:space="0" w:color="000000"/>
          <w:right w:val="none" w:sz="0" w:space="0" w:color="000000"/>
        </w:pBdr>
        <w:tabs>
          <w:tab w:val="left" w:pos="974"/>
          <w:tab w:val="left" w:pos="1154"/>
        </w:tabs>
        <w:suppressAutoHyphens/>
        <w:spacing w:before="57" w:line="11" w:lineRule="atLeast"/>
        <w:ind w:left="737"/>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40 punktów.</w:t>
      </w:r>
    </w:p>
    <w:p w14:paraId="5CEEB512" w14:textId="77777777" w:rsidR="00C543AB" w:rsidRPr="004355B7" w:rsidRDefault="00C543AB" w:rsidP="0095218A">
      <w:pPr>
        <w:pStyle w:val="Akapitzlist"/>
        <w:spacing w:line="276" w:lineRule="auto"/>
        <w:ind w:left="426" w:right="110"/>
        <w:jc w:val="both"/>
        <w:rPr>
          <w:rFonts w:asciiTheme="minorHAnsi" w:hAnsiTheme="minorHAnsi" w:cstheme="minorHAnsi"/>
          <w:strike/>
          <w:sz w:val="22"/>
          <w:szCs w:val="22"/>
        </w:rPr>
      </w:pPr>
    </w:p>
    <w:p w14:paraId="60C99B47" w14:textId="66C887DA" w:rsidR="00F73F35" w:rsidRPr="004355B7" w:rsidRDefault="00F73F35" w:rsidP="00AD0236">
      <w:pPr>
        <w:pStyle w:val="Akapitzlist"/>
        <w:widowControl w:val="0"/>
        <w:numPr>
          <w:ilvl w:val="2"/>
          <w:numId w:val="50"/>
        </w:numPr>
        <w:pBdr>
          <w:top w:val="none" w:sz="0" w:space="0" w:color="000000"/>
          <w:left w:val="none" w:sz="0" w:space="0" w:color="000000"/>
          <w:bottom w:val="none" w:sz="0" w:space="0" w:color="000000"/>
          <w:right w:val="none" w:sz="0" w:space="0" w:color="000000"/>
        </w:pBdr>
        <w:tabs>
          <w:tab w:val="left" w:pos="55"/>
          <w:tab w:val="left" w:pos="285"/>
        </w:tabs>
        <w:suppressAutoHyphens/>
        <w:spacing w:before="11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dla </w:t>
      </w:r>
      <w:r w:rsidR="00EF144B" w:rsidRPr="004355B7">
        <w:rPr>
          <w:rFonts w:asciiTheme="minorHAnsi" w:hAnsiTheme="minorHAnsi" w:cstheme="minorHAnsi"/>
          <w:b/>
          <w:bCs/>
          <w:kern w:val="2"/>
          <w:sz w:val="22"/>
          <w:szCs w:val="22"/>
          <w:lang w:eastAsia="ar-SA"/>
        </w:rPr>
        <w:t>C</w:t>
      </w:r>
      <w:r w:rsidR="00A20B2E" w:rsidRPr="004355B7">
        <w:rPr>
          <w:rFonts w:asciiTheme="minorHAnsi" w:hAnsiTheme="minorHAnsi" w:cstheme="minorHAnsi"/>
          <w:b/>
          <w:bCs/>
          <w:kern w:val="2"/>
          <w:sz w:val="22"/>
          <w:szCs w:val="22"/>
          <w:lang w:eastAsia="ar-SA"/>
        </w:rPr>
        <w:t>ZĘŚCI</w:t>
      </w:r>
      <w:r w:rsidRPr="004355B7">
        <w:rPr>
          <w:rFonts w:asciiTheme="minorHAnsi" w:hAnsiTheme="minorHAnsi" w:cstheme="minorHAnsi"/>
          <w:b/>
          <w:bCs/>
          <w:kern w:val="2"/>
          <w:sz w:val="22"/>
          <w:szCs w:val="22"/>
          <w:lang w:eastAsia="ar-SA"/>
        </w:rPr>
        <w:t xml:space="preserve"> </w:t>
      </w:r>
      <w:r w:rsidR="00EF144B" w:rsidRPr="004355B7">
        <w:rPr>
          <w:rFonts w:asciiTheme="minorHAnsi" w:hAnsiTheme="minorHAnsi" w:cstheme="minorHAnsi"/>
          <w:b/>
          <w:bCs/>
          <w:kern w:val="2"/>
          <w:sz w:val="22"/>
          <w:szCs w:val="22"/>
          <w:lang w:eastAsia="ar-SA"/>
        </w:rPr>
        <w:t>NR</w:t>
      </w:r>
      <w:r w:rsidRPr="004355B7">
        <w:rPr>
          <w:rFonts w:asciiTheme="minorHAnsi" w:hAnsiTheme="minorHAnsi" w:cstheme="minorHAnsi"/>
          <w:b/>
          <w:bCs/>
          <w:kern w:val="2"/>
          <w:sz w:val="22"/>
          <w:szCs w:val="22"/>
          <w:lang w:eastAsia="ar-SA"/>
        </w:rPr>
        <w:t xml:space="preserve"> II – Ubezpieczenia</w:t>
      </w:r>
      <w:r w:rsidRPr="004355B7">
        <w:rPr>
          <w:rFonts w:asciiTheme="minorHAnsi" w:eastAsia="Arial" w:hAnsiTheme="minorHAnsi" w:cstheme="minorHAnsi"/>
          <w:b/>
          <w:bCs/>
          <w:kern w:val="2"/>
          <w:sz w:val="22"/>
          <w:szCs w:val="22"/>
          <w:lang w:eastAsia="ar-SA"/>
        </w:rPr>
        <w:t xml:space="preserve"> </w:t>
      </w:r>
      <w:r w:rsidRPr="004355B7">
        <w:rPr>
          <w:rFonts w:asciiTheme="minorHAnsi" w:hAnsiTheme="minorHAnsi" w:cstheme="minorHAnsi"/>
          <w:b/>
          <w:bCs/>
          <w:kern w:val="2"/>
          <w:sz w:val="22"/>
          <w:szCs w:val="22"/>
          <w:lang w:eastAsia="ar-SA"/>
        </w:rPr>
        <w:t>komunikacyjne:</w:t>
      </w:r>
    </w:p>
    <w:p w14:paraId="3156CAE9" w14:textId="77777777" w:rsidR="00F73F35" w:rsidRPr="004355B7" w:rsidRDefault="00F73F35" w:rsidP="00807207">
      <w:pPr>
        <w:widowControl w:val="0"/>
        <w:numPr>
          <w:ilvl w:val="0"/>
          <w:numId w:val="51"/>
        </w:numPr>
        <w:pBdr>
          <w:top w:val="none" w:sz="0" w:space="0" w:color="000000"/>
          <w:left w:val="none" w:sz="0" w:space="0" w:color="000000"/>
          <w:bottom w:val="none" w:sz="0" w:space="0" w:color="000000"/>
          <w:right w:val="none" w:sz="0" w:space="0" w:color="000000"/>
        </w:pBdr>
        <w:tabs>
          <w:tab w:val="clear" w:pos="0"/>
          <w:tab w:val="left" w:pos="55"/>
          <w:tab w:val="left" w:pos="285"/>
          <w:tab w:val="num" w:pos="720"/>
        </w:tabs>
        <w:suppressAutoHyphens/>
        <w:spacing w:before="113" w:after="113"/>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kryterium - cena (C) – 60 pkt, </w:t>
      </w:r>
      <w:r w:rsidRPr="004355B7">
        <w:rPr>
          <w:rFonts w:asciiTheme="minorHAnsi" w:hAnsiTheme="minorHAnsi" w:cstheme="minorHAnsi"/>
          <w:bCs/>
          <w:kern w:val="2"/>
          <w:sz w:val="22"/>
          <w:szCs w:val="22"/>
          <w:lang w:eastAsia="ar-SA"/>
        </w:rPr>
        <w:t>obliczona zgodnie ze wzorem:</w:t>
      </w:r>
    </w:p>
    <w:p w14:paraId="69B3177F" w14:textId="77777777" w:rsidR="00F73F35" w:rsidRPr="004355B7" w:rsidRDefault="00F73F35" w:rsidP="00807207">
      <w:pPr>
        <w:keepNext/>
        <w:widowControl w:val="0"/>
        <w:numPr>
          <w:ilvl w:val="4"/>
          <w:numId w:val="47"/>
        </w:numPr>
        <w:pBdr>
          <w:top w:val="none" w:sz="0" w:space="0" w:color="000000"/>
          <w:left w:val="none" w:sz="0" w:space="0" w:color="000000"/>
          <w:bottom w:val="none" w:sz="0" w:space="0" w:color="000000"/>
          <w:right w:val="none" w:sz="0" w:space="0" w:color="000000"/>
        </w:pBdr>
        <w:tabs>
          <w:tab w:val="num" w:pos="0"/>
          <w:tab w:val="left" w:pos="55"/>
          <w:tab w:val="left" w:pos="9778"/>
          <w:tab w:val="left" w:pos="9892"/>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kern w:val="2"/>
          <w:sz w:val="22"/>
          <w:szCs w:val="22"/>
          <w:lang w:eastAsia="ar-SA"/>
        </w:rPr>
        <w:lastRenderedPageBreak/>
        <w:t xml:space="preserve">C </w:t>
      </w:r>
      <w:r w:rsidRPr="004355B7">
        <w:rPr>
          <w:rFonts w:asciiTheme="minorHAnsi" w:hAnsiTheme="minorHAnsi" w:cstheme="minorHAnsi"/>
          <w:b/>
          <w:bCs/>
          <w:i/>
          <w:iCs/>
          <w:kern w:val="2"/>
          <w:sz w:val="22"/>
          <w:szCs w:val="22"/>
          <w:vertAlign w:val="subscript"/>
          <w:lang w:eastAsia="ar-SA"/>
        </w:rPr>
        <w:t>najniższa</w:t>
      </w:r>
    </w:p>
    <w:p w14:paraId="16994E96" w14:textId="7E7FF73D" w:rsidR="00F73F35" w:rsidRPr="004355B7" w:rsidRDefault="005710BA" w:rsidP="00807207">
      <w:pPr>
        <w:keepNext/>
        <w:widowControl w:val="0"/>
        <w:numPr>
          <w:ilvl w:val="3"/>
          <w:numId w:val="47"/>
        </w:numPr>
        <w:pBdr>
          <w:top w:val="none" w:sz="0" w:space="0" w:color="000000"/>
          <w:left w:val="none" w:sz="0" w:space="0" w:color="000000"/>
          <w:bottom w:val="none" w:sz="0" w:space="0" w:color="000000"/>
          <w:right w:val="none" w:sz="0" w:space="0" w:color="000000"/>
        </w:pBdr>
        <w:tabs>
          <w:tab w:val="num" w:pos="0"/>
          <w:tab w:val="left" w:pos="55"/>
          <w:tab w:val="left" w:pos="1075"/>
        </w:tabs>
        <w:suppressAutoHyphens/>
        <w:spacing w:before="57"/>
        <w:ind w:left="1020"/>
        <w:jc w:val="both"/>
        <w:textAlignment w:val="baseline"/>
        <w:outlineLvl w:val="3"/>
        <w:rPr>
          <w:rFonts w:asciiTheme="minorHAnsi" w:hAnsiTheme="minorHAnsi" w:cstheme="minorHAnsi"/>
          <w:b/>
          <w:bCs/>
          <w:kern w:val="2"/>
          <w:sz w:val="22"/>
          <w:szCs w:val="22"/>
          <w:lang w:eastAsia="ar-SA"/>
        </w:rPr>
      </w:pPr>
      <w:r w:rsidRPr="004355B7">
        <w:rPr>
          <w:rFonts w:asciiTheme="minorHAnsi" w:hAnsiTheme="minorHAnsi" w:cstheme="minorHAnsi"/>
          <w:b/>
          <w:bCs/>
          <w:noProof/>
          <w:kern w:val="2"/>
          <w:sz w:val="22"/>
          <w:szCs w:val="22"/>
          <w:lang w:eastAsia="ar-SA"/>
        </w:rPr>
        <mc:AlternateContent>
          <mc:Choice Requires="wps">
            <w:drawing>
              <wp:anchor distT="0" distB="0" distL="114300" distR="114300" simplePos="0" relativeHeight="251660288" behindDoc="0" locked="0" layoutInCell="1" allowOverlap="1" wp14:anchorId="5429C078" wp14:editId="59A32E84">
                <wp:simplePos x="0" y="0"/>
                <wp:positionH relativeFrom="column">
                  <wp:posOffset>901065</wp:posOffset>
                </wp:positionH>
                <wp:positionV relativeFrom="paragraph">
                  <wp:posOffset>80645</wp:posOffset>
                </wp:positionV>
                <wp:extent cx="969645" cy="0"/>
                <wp:effectExtent l="10795" t="10160" r="10160" b="8890"/>
                <wp:wrapNone/>
                <wp:docPr id="228284539" name="Kształt1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12600">
                          <a:solidFill>
                            <a:srgbClr val="41719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528C" id="Kształt1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6.35pt" to="147.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vfvAEAAFUDAAAOAAAAZHJzL2Uyb0RvYy54bWysU8tu2zAQvBfoPxC815KM1I0Fyzk4TS9p&#10;ayDpB6xJSiJCcgkuY9l/X5J+NGhvRXRYcF/D2eFqdXewhu1VII2u482s5kw5gVK7oeO/nh8+3XJG&#10;EZwEg051/KiI360/flhNvlVzHNFIFVgCcdROvuNjjL6tKhKjskAz9MqlZI/BQkxuGCoZYEro1lTz&#10;ul5UEwbpAwpFlKL3pyRfF/y+VyL+7HtSkZmOJ26x2FDsLttqvYJ2COBHLc404D9YWNAuXXqFuocI&#10;7DXof6CsFgEJ+zgTaCvsey1UmSFN09R/TfM0gldlliQO+atM9H6w4sd+47YhUxcH9+QfUbwQc7gZ&#10;wQ2qEHg++vRwTZaqmjy115bskN8Gtpu+o0w18BqxqHDog82QaT52KGIfr2KrQ2QiBZeL5eLmM2fi&#10;kqqgvfT5QPGbQsvyoeNGuywDtLB/pJh5QHspyWGHD9qY8pTGsSmRnS/qunQQGi1zNtdRGHYbE9ge&#10;0jbcNF+a5aZMlTJvy6yOaSeNth2/rfN32pJRgfzqZLkmgjanc6Ji3FmZLEbePGp3KI/bcFEsvV3h&#10;fN6zvBxv/dL9529Y/wYAAP//AwBQSwMEFAAGAAgAAAAhAGX+cMXfAAAACQEAAA8AAABkcnMvZG93&#10;bnJldi54bWxMj0FLw0AQhe+C/2EZwYvYTWOpNmZTRBQPgmIUxNs0O02i2dmQ3TbRX++IB73Nm3m8&#10;+V6+nlyn9jSE1rOB+SwBRVx523Jt4OX59vQCVIjIFjvPZOCTAqyLw4McM+tHfqJ9GWslIRwyNNDE&#10;2Gdah6ohh2Hme2K5bf3gMIocam0HHCXcdTpNkqV22LJ8aLCn64aqj3LnDJT3bf/m8OGkfD9rx6+b&#10;9FG/3m2NOT6ari5BRZrinxl+8AUdCmHa+B3boDrRi/lKrDKk56DEkK4WS1Cb34Uucv2/QfENAAD/&#10;/wMAUEsBAi0AFAAGAAgAAAAhALaDOJL+AAAA4QEAABMAAAAAAAAAAAAAAAAAAAAAAFtDb250ZW50&#10;X1R5cGVzXS54bWxQSwECLQAUAAYACAAAACEAOP0h/9YAAACUAQAACwAAAAAAAAAAAAAAAAAvAQAA&#10;X3JlbHMvLnJlbHNQSwECLQAUAAYACAAAACEA5LfL37wBAABVAwAADgAAAAAAAAAAAAAAAAAuAgAA&#10;ZHJzL2Uyb0RvYy54bWxQSwECLQAUAAYACAAAACEAZf5wxd8AAAAJAQAADwAAAAAAAAAAAAAAAAAW&#10;BAAAZHJzL2Rvd25yZXYueG1sUEsFBgAAAAAEAAQA8wAAACIFAAAAAA==&#10;" strokecolor="#41719c" strokeweight=".35mm">
                <v:stroke joinstyle="miter"/>
              </v:line>
            </w:pict>
          </mc:Fallback>
        </mc:AlternateContent>
      </w:r>
      <w:r w:rsidR="00F73F35" w:rsidRPr="004355B7">
        <w:rPr>
          <w:rFonts w:asciiTheme="minorHAnsi" w:hAnsiTheme="minorHAnsi" w:cstheme="minorHAnsi"/>
          <w:b/>
          <w:bCs/>
          <w:kern w:val="2"/>
          <w:sz w:val="22"/>
          <w:szCs w:val="22"/>
          <w:lang w:eastAsia="ar-SA"/>
        </w:rPr>
        <w:t xml:space="preserve">C =                        </w:t>
      </w:r>
      <w:r w:rsidR="00AD0236" w:rsidRPr="004355B7">
        <w:rPr>
          <w:rFonts w:asciiTheme="minorHAnsi" w:hAnsiTheme="minorHAnsi" w:cstheme="minorHAnsi"/>
          <w:b/>
          <w:bCs/>
          <w:kern w:val="2"/>
          <w:sz w:val="22"/>
          <w:szCs w:val="22"/>
          <w:lang w:eastAsia="ar-SA"/>
        </w:rPr>
        <w:tab/>
      </w:r>
      <w:r w:rsidR="00F73F35" w:rsidRPr="004355B7">
        <w:rPr>
          <w:rFonts w:asciiTheme="minorHAnsi" w:hAnsiTheme="minorHAnsi" w:cstheme="minorHAnsi"/>
          <w:b/>
          <w:bCs/>
          <w:kern w:val="2"/>
          <w:sz w:val="22"/>
          <w:szCs w:val="22"/>
          <w:lang w:eastAsia="ar-SA"/>
        </w:rPr>
        <w:t xml:space="preserve">    x 60</w:t>
      </w:r>
    </w:p>
    <w:p w14:paraId="1268961B" w14:textId="77777777" w:rsidR="00F73F35" w:rsidRPr="004355B7" w:rsidRDefault="00F73F35" w:rsidP="00807207">
      <w:pPr>
        <w:keepNext/>
        <w:widowControl w:val="0"/>
        <w:numPr>
          <w:ilvl w:val="4"/>
          <w:numId w:val="47"/>
        </w:numPr>
        <w:pBdr>
          <w:top w:val="none" w:sz="0" w:space="0" w:color="000000"/>
          <w:left w:val="none" w:sz="0" w:space="0" w:color="000000"/>
          <w:bottom w:val="none" w:sz="0" w:space="0" w:color="000000"/>
          <w:right w:val="none" w:sz="0" w:space="0" w:color="000000"/>
        </w:pBdr>
        <w:tabs>
          <w:tab w:val="num" w:pos="0"/>
          <w:tab w:val="left" w:pos="55"/>
          <w:tab w:val="left" w:pos="2618"/>
          <w:tab w:val="left" w:pos="2798"/>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spacing w:val="4"/>
          <w:kern w:val="2"/>
          <w:sz w:val="22"/>
          <w:szCs w:val="22"/>
          <w:shd w:val="clear" w:color="auto" w:fill="FFFFFF"/>
          <w:lang w:eastAsia="ar-SA"/>
        </w:rPr>
        <w:t xml:space="preserve">C </w:t>
      </w:r>
      <w:r w:rsidRPr="004355B7">
        <w:rPr>
          <w:rFonts w:asciiTheme="minorHAnsi" w:hAnsiTheme="minorHAnsi" w:cstheme="minorHAnsi"/>
          <w:b/>
          <w:bCs/>
          <w:i/>
          <w:iCs/>
          <w:spacing w:val="4"/>
          <w:kern w:val="2"/>
          <w:sz w:val="22"/>
          <w:szCs w:val="22"/>
          <w:shd w:val="clear" w:color="auto" w:fill="FFFFFF"/>
          <w:vertAlign w:val="subscript"/>
          <w:lang w:eastAsia="ar-SA"/>
        </w:rPr>
        <w:t>oceniana</w:t>
      </w:r>
    </w:p>
    <w:p w14:paraId="51533378"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22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 - liczba punktów uzyskana w ocenie</w:t>
      </w:r>
    </w:p>
    <w:p w14:paraId="7FEA5C21"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C </w:t>
      </w:r>
      <w:r w:rsidRPr="004355B7">
        <w:rPr>
          <w:rFonts w:asciiTheme="minorHAnsi" w:hAnsiTheme="minorHAnsi" w:cstheme="minorHAnsi"/>
          <w:bCs/>
          <w:i/>
          <w:kern w:val="2"/>
          <w:position w:val="-1"/>
          <w:sz w:val="22"/>
          <w:szCs w:val="22"/>
          <w:lang w:eastAsia="ar-SA"/>
        </w:rPr>
        <w:t>najniższa</w:t>
      </w:r>
      <w:r w:rsidRPr="004355B7">
        <w:rPr>
          <w:rFonts w:asciiTheme="minorHAnsi" w:hAnsiTheme="minorHAnsi" w:cstheme="minorHAnsi"/>
          <w:bCs/>
          <w:kern w:val="2"/>
          <w:position w:val="-1"/>
          <w:sz w:val="22"/>
          <w:szCs w:val="22"/>
          <w:lang w:eastAsia="ar-SA"/>
        </w:rPr>
        <w:t xml:space="preserve">  - </w:t>
      </w:r>
      <w:r w:rsidRPr="004355B7">
        <w:rPr>
          <w:rFonts w:asciiTheme="minorHAnsi" w:hAnsiTheme="minorHAnsi" w:cstheme="minorHAnsi"/>
          <w:bCs/>
          <w:kern w:val="2"/>
          <w:sz w:val="22"/>
          <w:szCs w:val="22"/>
          <w:lang w:eastAsia="ar-SA"/>
        </w:rPr>
        <w:t>cena najniższa spośród ofert nie odrzuconych</w:t>
      </w:r>
    </w:p>
    <w:p w14:paraId="5CDD6083"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w:t>
      </w:r>
      <w:r w:rsidRPr="004355B7">
        <w:rPr>
          <w:rFonts w:asciiTheme="minorHAnsi" w:hAnsiTheme="minorHAnsi" w:cstheme="minorHAnsi"/>
          <w:bCs/>
          <w:i/>
          <w:kern w:val="2"/>
          <w:sz w:val="22"/>
          <w:szCs w:val="22"/>
          <w:lang w:eastAsia="ar-SA"/>
        </w:rPr>
        <w:t xml:space="preserve"> </w:t>
      </w:r>
      <w:r w:rsidRPr="004355B7">
        <w:rPr>
          <w:rFonts w:asciiTheme="minorHAnsi" w:hAnsiTheme="minorHAnsi" w:cstheme="minorHAnsi"/>
          <w:bCs/>
          <w:i/>
          <w:kern w:val="2"/>
          <w:position w:val="-2"/>
          <w:sz w:val="22"/>
          <w:szCs w:val="22"/>
          <w:lang w:eastAsia="ar-SA"/>
        </w:rPr>
        <w:t>oceniana</w:t>
      </w:r>
      <w:r w:rsidRPr="004355B7">
        <w:rPr>
          <w:rFonts w:asciiTheme="minorHAnsi" w:hAnsiTheme="minorHAnsi" w:cstheme="minorHAnsi"/>
          <w:bCs/>
          <w:kern w:val="2"/>
          <w:sz w:val="22"/>
          <w:szCs w:val="22"/>
          <w:lang w:eastAsia="ar-SA"/>
        </w:rPr>
        <w:t xml:space="preserve"> - cena oferty ocenianej</w:t>
      </w:r>
    </w:p>
    <w:p w14:paraId="33CC6B9D"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454"/>
          <w:tab w:val="left" w:pos="567"/>
        </w:tabs>
        <w:suppressAutoHyphens/>
        <w:spacing w:before="113"/>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spacing w:val="4"/>
          <w:kern w:val="2"/>
          <w:sz w:val="22"/>
          <w:szCs w:val="22"/>
          <w:shd w:val="clear" w:color="auto" w:fill="FFFFFF"/>
          <w:lang w:eastAsia="ar-SA"/>
        </w:rPr>
        <w:t xml:space="preserve">Uwaga: </w:t>
      </w:r>
      <w:r w:rsidRPr="004355B7">
        <w:rPr>
          <w:rFonts w:asciiTheme="minorHAnsi" w:hAnsiTheme="minorHAnsi" w:cstheme="minorHAnsi"/>
          <w:spacing w:val="4"/>
          <w:kern w:val="2"/>
          <w:sz w:val="22"/>
          <w:szCs w:val="22"/>
          <w:shd w:val="clear" w:color="auto" w:fill="FFFFFF"/>
          <w:lang w:eastAsia="ar-SA"/>
        </w:rPr>
        <w:t>warunki zaokrąglenia obliczonych punktów jak dla części nr I.</w:t>
      </w:r>
    </w:p>
    <w:p w14:paraId="444940B3" w14:textId="77777777" w:rsidR="00F73F35" w:rsidRPr="004355B7" w:rsidRDefault="00F73F35" w:rsidP="00F73F35">
      <w:pPr>
        <w:pBdr>
          <w:top w:val="none" w:sz="0" w:space="0" w:color="000000"/>
          <w:left w:val="none" w:sz="0" w:space="0" w:color="000000"/>
          <w:bottom w:val="none" w:sz="0" w:space="0" w:color="000000"/>
          <w:right w:val="none" w:sz="0" w:space="0" w:color="000000"/>
        </w:pBdr>
        <w:tabs>
          <w:tab w:val="left" w:pos="974"/>
          <w:tab w:val="left" w:pos="1154"/>
        </w:tabs>
        <w:suppressAutoHyphens/>
        <w:spacing w:before="113" w:line="11" w:lineRule="atLeast"/>
        <w:ind w:left="1020"/>
        <w:jc w:val="both"/>
        <w:textAlignment w:val="baseline"/>
        <w:rPr>
          <w:rFonts w:asciiTheme="minorHAnsi" w:eastAsia="Lucida Sans Unicode" w:hAnsiTheme="minorHAnsi" w:cstheme="minorHAnsi"/>
          <w:i/>
          <w:iCs/>
          <w:spacing w:val="4"/>
          <w:kern w:val="2"/>
          <w:sz w:val="22"/>
          <w:szCs w:val="22"/>
          <w:shd w:val="clear" w:color="auto" w:fill="FFFFFF"/>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60 punktów.</w:t>
      </w:r>
    </w:p>
    <w:p w14:paraId="397B3ACA" w14:textId="77777777" w:rsidR="000F41FF" w:rsidRPr="004355B7" w:rsidRDefault="000F41FF" w:rsidP="000F41FF">
      <w:pPr>
        <w:pBdr>
          <w:top w:val="none" w:sz="0" w:space="0" w:color="000000"/>
          <w:left w:val="none" w:sz="0" w:space="0" w:color="000000"/>
          <w:bottom w:val="none" w:sz="0" w:space="0" w:color="000000"/>
          <w:right w:val="none" w:sz="0" w:space="0" w:color="000000"/>
        </w:pBdr>
        <w:tabs>
          <w:tab w:val="left" w:pos="974"/>
          <w:tab w:val="left" w:pos="1154"/>
        </w:tabs>
        <w:suppressAutoHyphens/>
        <w:spacing w:before="113" w:line="11" w:lineRule="atLeast"/>
        <w:jc w:val="both"/>
        <w:textAlignment w:val="baseline"/>
        <w:rPr>
          <w:rFonts w:asciiTheme="minorHAnsi" w:hAnsiTheme="minorHAnsi" w:cstheme="minorHAnsi"/>
          <w:bCs/>
          <w:kern w:val="2"/>
          <w:sz w:val="22"/>
          <w:szCs w:val="22"/>
          <w:lang w:eastAsia="ar-SA"/>
        </w:rPr>
      </w:pPr>
    </w:p>
    <w:p w14:paraId="1CE82152" w14:textId="10185580" w:rsidR="00F73F35" w:rsidRPr="004355B7" w:rsidRDefault="00F73F35" w:rsidP="000F41FF">
      <w:pPr>
        <w:widowControl w:val="0"/>
        <w:numPr>
          <w:ilvl w:val="0"/>
          <w:numId w:val="52"/>
        </w:numPr>
        <w:pBdr>
          <w:top w:val="none" w:sz="0" w:space="0" w:color="000000"/>
          <w:left w:val="none" w:sz="0" w:space="0" w:color="000000"/>
          <w:bottom w:val="none" w:sz="0" w:space="0" w:color="000000"/>
          <w:right w:val="none" w:sz="0" w:space="0" w:color="000000"/>
        </w:pBdr>
        <w:tabs>
          <w:tab w:val="left" w:pos="68"/>
          <w:tab w:val="left" w:pos="1023"/>
        </w:tabs>
        <w:suppressAutoHyphens/>
        <w:spacing w:before="113" w:after="227"/>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spacing w:val="4"/>
          <w:kern w:val="2"/>
          <w:sz w:val="22"/>
          <w:szCs w:val="22"/>
        </w:rPr>
        <w:t xml:space="preserve">Postanowienia dodatkowe (fakultatywne) (D) – 40 pkt. </w:t>
      </w:r>
      <w:r w:rsidRPr="004355B7">
        <w:rPr>
          <w:rFonts w:asciiTheme="minorHAnsi" w:hAnsiTheme="minorHAnsi" w:cstheme="minorHAnsi"/>
          <w:spacing w:val="4"/>
          <w:kern w:val="2"/>
          <w:sz w:val="22"/>
          <w:szCs w:val="22"/>
        </w:rPr>
        <w:t>Punktacja obliczona według następujących zasad:</w:t>
      </w:r>
    </w:p>
    <w:tbl>
      <w:tblPr>
        <w:tblW w:w="10201" w:type="dxa"/>
        <w:tblLayout w:type="fixed"/>
        <w:tblLook w:val="0000" w:firstRow="0" w:lastRow="0" w:firstColumn="0" w:lastColumn="0" w:noHBand="0" w:noVBand="0"/>
      </w:tblPr>
      <w:tblGrid>
        <w:gridCol w:w="1843"/>
        <w:gridCol w:w="6090"/>
        <w:gridCol w:w="2268"/>
      </w:tblGrid>
      <w:tr w:rsidR="004355B7" w:rsidRPr="004355B7" w14:paraId="1AD1A916" w14:textId="77777777" w:rsidTr="000F41FF">
        <w:trPr>
          <w:trHeight w:val="1918"/>
        </w:trPr>
        <w:tc>
          <w:tcPr>
            <w:tcW w:w="1843" w:type="dxa"/>
            <w:tcBorders>
              <w:top w:val="single" w:sz="4" w:space="0" w:color="000000"/>
              <w:left w:val="single" w:sz="4" w:space="0" w:color="000000"/>
              <w:bottom w:val="single" w:sz="4" w:space="0" w:color="000000"/>
            </w:tcBorders>
            <w:shd w:val="clear" w:color="auto" w:fill="D9D9D9"/>
            <w:vAlign w:val="center"/>
          </w:tcPr>
          <w:p w14:paraId="105303EF" w14:textId="77777777" w:rsidR="00F73F35" w:rsidRPr="004355B7" w:rsidRDefault="00F73F35" w:rsidP="007672E9">
            <w:pPr>
              <w:pStyle w:val="Tekstpodstawowy"/>
              <w:spacing w:line="360" w:lineRule="auto"/>
              <w:jc w:val="center"/>
              <w:rPr>
                <w:rFonts w:asciiTheme="minorHAnsi" w:hAnsiTheme="minorHAnsi" w:cstheme="minorHAnsi"/>
                <w:b/>
                <w:bCs/>
                <w:sz w:val="22"/>
                <w:szCs w:val="22"/>
              </w:rPr>
            </w:pPr>
            <w:r w:rsidRPr="004355B7">
              <w:rPr>
                <w:rFonts w:asciiTheme="minorHAnsi" w:hAnsiTheme="minorHAnsi" w:cstheme="minorHAnsi"/>
                <w:b/>
                <w:bCs/>
                <w:sz w:val="22"/>
                <w:szCs w:val="22"/>
              </w:rPr>
              <w:t>Nr postanowienia dodatkowego (fakultatywnego)</w:t>
            </w:r>
          </w:p>
        </w:tc>
        <w:tc>
          <w:tcPr>
            <w:tcW w:w="6090" w:type="dxa"/>
            <w:tcBorders>
              <w:top w:val="single" w:sz="4" w:space="0" w:color="000000"/>
              <w:left w:val="single" w:sz="4" w:space="0" w:color="000000"/>
              <w:bottom w:val="single" w:sz="4" w:space="0" w:color="000000"/>
            </w:tcBorders>
            <w:shd w:val="clear" w:color="auto" w:fill="D9D9D9"/>
            <w:vAlign w:val="center"/>
          </w:tcPr>
          <w:p w14:paraId="5BCAA3B1" w14:textId="77777777" w:rsidR="00F73F35" w:rsidRPr="004355B7" w:rsidRDefault="00F73F35" w:rsidP="007672E9">
            <w:pPr>
              <w:pStyle w:val="Tekstpodstawowy"/>
              <w:spacing w:line="360" w:lineRule="auto"/>
              <w:jc w:val="center"/>
              <w:rPr>
                <w:rFonts w:asciiTheme="minorHAnsi" w:hAnsiTheme="minorHAnsi" w:cstheme="minorHAnsi"/>
                <w:b/>
                <w:bCs/>
                <w:sz w:val="22"/>
                <w:szCs w:val="22"/>
              </w:rPr>
            </w:pPr>
            <w:r w:rsidRPr="004355B7">
              <w:rPr>
                <w:rFonts w:asciiTheme="minorHAnsi" w:hAnsiTheme="minorHAnsi" w:cstheme="minorHAnsi"/>
                <w:b/>
                <w:bCs/>
                <w:sz w:val="22"/>
                <w:szCs w:val="22"/>
              </w:rPr>
              <w:t>Nazwa i treść postanowień dodatkowych (fakultatywnych)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F69C2A" w14:textId="77777777" w:rsidR="00F73F35" w:rsidRPr="004355B7" w:rsidRDefault="00F73F35" w:rsidP="007672E9">
            <w:pPr>
              <w:pStyle w:val="Tekstpodstawowy"/>
              <w:spacing w:line="360" w:lineRule="auto"/>
              <w:jc w:val="center"/>
              <w:rPr>
                <w:rFonts w:asciiTheme="minorHAnsi" w:hAnsiTheme="minorHAnsi" w:cstheme="minorHAnsi"/>
                <w:sz w:val="22"/>
                <w:szCs w:val="22"/>
              </w:rPr>
            </w:pPr>
            <w:r w:rsidRPr="004355B7">
              <w:rPr>
                <w:rFonts w:asciiTheme="minorHAnsi" w:hAnsiTheme="minorHAnsi" w:cstheme="minorHAnsi"/>
                <w:b/>
                <w:bCs/>
                <w:sz w:val="22"/>
                <w:szCs w:val="22"/>
              </w:rPr>
              <w:t>Ilość pkt. przyznanych za rozszerzenie lub brak rozszerzenia (uwaga: ilość pkt. max łącznie 40, co odpowiada wadze kryterium 40%)</w:t>
            </w:r>
          </w:p>
        </w:tc>
      </w:tr>
      <w:tr w:rsidR="00821299" w:rsidRPr="004355B7" w14:paraId="281DBF01"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785082D0"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1.</w:t>
            </w:r>
          </w:p>
        </w:tc>
        <w:tc>
          <w:tcPr>
            <w:tcW w:w="6090" w:type="dxa"/>
            <w:tcBorders>
              <w:top w:val="single" w:sz="4" w:space="0" w:color="000000"/>
              <w:left w:val="single" w:sz="4" w:space="0" w:color="000000"/>
              <w:bottom w:val="single" w:sz="4" w:space="0" w:color="000000"/>
            </w:tcBorders>
            <w:shd w:val="clear" w:color="auto" w:fill="auto"/>
            <w:vAlign w:val="center"/>
          </w:tcPr>
          <w:p w14:paraId="43B74CE4" w14:textId="475553E6" w:rsidR="00821299" w:rsidRPr="00821299" w:rsidRDefault="00821299" w:rsidP="00821299">
            <w:pPr>
              <w:pStyle w:val="Tekstpodstawowy"/>
              <w:snapToGrid w:val="0"/>
              <w:jc w:val="left"/>
              <w:rPr>
                <w:rFonts w:asciiTheme="minorHAnsi" w:hAnsiTheme="minorHAnsi" w:cstheme="minorHAnsi"/>
                <w:bCs/>
                <w:sz w:val="22"/>
                <w:szCs w:val="22"/>
              </w:rPr>
            </w:pPr>
            <w:r w:rsidRPr="00821299">
              <w:rPr>
                <w:rFonts w:ascii="Arial" w:hAnsi="Arial" w:cs="Arial"/>
                <w:bCs/>
              </w:rPr>
              <w:t xml:space="preserve">Za rozszerzenie ochrony poprzez zwiększenie sumy </w:t>
            </w:r>
            <w:r w:rsidRPr="00821299">
              <w:rPr>
                <w:rFonts w:ascii="Arial" w:hAnsi="Arial" w:cs="Arial"/>
              </w:rPr>
              <w:t>ubezpieczenia następstw nieszczęśliwych wypadków k</w:t>
            </w:r>
            <w:r w:rsidRPr="00821299">
              <w:rPr>
                <w:rFonts w:ascii="Arial" w:hAnsi="Arial" w:cs="Arial"/>
                <w:bCs/>
              </w:rPr>
              <w:t xml:space="preserve">ierowcy i pasażerów, z sumy ubezpieczenia </w:t>
            </w:r>
            <w:r w:rsidRPr="00821299">
              <w:rPr>
                <w:rFonts w:ascii="Arial" w:hAnsi="Arial" w:cs="Arial"/>
                <w:b/>
                <w:bCs/>
              </w:rPr>
              <w:t>30 000,00 PLN</w:t>
            </w:r>
            <w:r w:rsidRPr="00821299">
              <w:rPr>
                <w:rFonts w:ascii="Arial" w:hAnsi="Arial" w:cs="Arial"/>
                <w:bCs/>
              </w:rPr>
              <w:t xml:space="preserve"> na jedna osobę , na sumę ubezpieczenia </w:t>
            </w:r>
            <w:r w:rsidRPr="00821299">
              <w:rPr>
                <w:rFonts w:ascii="Arial" w:hAnsi="Arial" w:cs="Arial"/>
                <w:b/>
                <w:bCs/>
              </w:rPr>
              <w:t> 40 000,00 PLN</w:t>
            </w:r>
            <w:r w:rsidRPr="00821299">
              <w:rPr>
                <w:rFonts w:ascii="Arial" w:hAnsi="Arial" w:cs="Arial"/>
                <w:bCs/>
              </w:rPr>
              <w:t xml:space="preserve"> na jedną osobę</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99D0"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 7 pkt.</w:t>
            </w:r>
          </w:p>
          <w:p w14:paraId="24E2B3F0" w14:textId="7A55A08B" w:rsidR="00821299" w:rsidRPr="00821299" w:rsidRDefault="00821299" w:rsidP="00821299">
            <w:pPr>
              <w:pStyle w:val="Tekstpodstawowy"/>
              <w:spacing w:line="360" w:lineRule="auto"/>
              <w:jc w:val="center"/>
              <w:rPr>
                <w:rFonts w:asciiTheme="minorHAnsi" w:hAnsiTheme="minorHAnsi" w:cstheme="minorHAnsi"/>
              </w:rPr>
            </w:pPr>
            <w:r w:rsidRPr="00821299">
              <w:rPr>
                <w:rFonts w:ascii="Arial" w:hAnsi="Arial" w:cs="Arial"/>
                <w:b/>
                <w:bCs/>
              </w:rPr>
              <w:t xml:space="preserve">NIE – </w:t>
            </w:r>
            <w:r w:rsidRPr="00821299">
              <w:rPr>
                <w:rStyle w:val="ZnakZnak200"/>
                <w:rFonts w:ascii="Arial" w:hAnsi="Arial" w:cs="Arial"/>
                <w:sz w:val="20"/>
                <w:szCs w:val="20"/>
              </w:rPr>
              <w:t>0 pkt.</w:t>
            </w:r>
          </w:p>
        </w:tc>
      </w:tr>
      <w:tr w:rsidR="00821299" w:rsidRPr="004355B7" w14:paraId="11F8CCBD"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1835416A"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2.</w:t>
            </w:r>
          </w:p>
        </w:tc>
        <w:tc>
          <w:tcPr>
            <w:tcW w:w="6090" w:type="dxa"/>
            <w:tcBorders>
              <w:top w:val="single" w:sz="4" w:space="0" w:color="000000"/>
              <w:left w:val="single" w:sz="4" w:space="0" w:color="000000"/>
              <w:bottom w:val="single" w:sz="4" w:space="0" w:color="000000"/>
            </w:tcBorders>
            <w:shd w:val="clear" w:color="auto" w:fill="auto"/>
          </w:tcPr>
          <w:p w14:paraId="4E1B2DE3" w14:textId="1E729DBA" w:rsidR="00821299" w:rsidRPr="00821299" w:rsidRDefault="00821299" w:rsidP="00821299">
            <w:pPr>
              <w:pStyle w:val="Tekstpodstawowy"/>
              <w:snapToGrid w:val="0"/>
              <w:rPr>
                <w:rFonts w:asciiTheme="minorHAnsi" w:hAnsiTheme="minorHAnsi" w:cstheme="minorHAnsi"/>
                <w:bCs/>
                <w:sz w:val="22"/>
                <w:szCs w:val="22"/>
              </w:rPr>
            </w:pPr>
            <w:r w:rsidRPr="00821299">
              <w:rPr>
                <w:rFonts w:ascii="Arial" w:hAnsi="Arial" w:cs="Arial"/>
                <w:bCs/>
              </w:rPr>
              <w:t xml:space="preserve">Za rozszerzenie ochrony poprzez wprowadzenie </w:t>
            </w:r>
            <w:r w:rsidRPr="00821299">
              <w:rPr>
                <w:rFonts w:ascii="Arial" w:hAnsi="Arial" w:cs="Arial"/>
              </w:rPr>
              <w:t>stałej sumy ubezpieczenia w ubezpieczeniu autocasco (AC)</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E8424"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 7 pkt.</w:t>
            </w:r>
          </w:p>
          <w:p w14:paraId="6923802A" w14:textId="4FB02042" w:rsidR="00821299" w:rsidRPr="00821299" w:rsidRDefault="00821299" w:rsidP="00821299">
            <w:pPr>
              <w:pStyle w:val="Tekstpodstawowy"/>
              <w:spacing w:line="360" w:lineRule="auto"/>
              <w:jc w:val="center"/>
              <w:rPr>
                <w:rFonts w:asciiTheme="minorHAnsi" w:hAnsiTheme="minorHAnsi" w:cstheme="minorHAnsi"/>
              </w:rPr>
            </w:pPr>
            <w:r w:rsidRPr="00821299">
              <w:rPr>
                <w:rFonts w:ascii="Arial" w:hAnsi="Arial" w:cs="Arial"/>
                <w:b/>
                <w:bCs/>
              </w:rPr>
              <w:t xml:space="preserve">NIE – </w:t>
            </w:r>
            <w:r w:rsidRPr="00821299">
              <w:rPr>
                <w:rStyle w:val="ZnakZnak200"/>
                <w:rFonts w:ascii="Arial" w:hAnsi="Arial" w:cs="Arial"/>
                <w:sz w:val="20"/>
                <w:szCs w:val="20"/>
              </w:rPr>
              <w:t>0 pkt.</w:t>
            </w:r>
          </w:p>
        </w:tc>
      </w:tr>
      <w:tr w:rsidR="00821299" w:rsidRPr="004355B7" w14:paraId="45196AA8"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10D31D58"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3.</w:t>
            </w:r>
          </w:p>
        </w:tc>
        <w:tc>
          <w:tcPr>
            <w:tcW w:w="6090" w:type="dxa"/>
            <w:tcBorders>
              <w:top w:val="single" w:sz="4" w:space="0" w:color="000000"/>
              <w:left w:val="single" w:sz="4" w:space="0" w:color="000000"/>
              <w:bottom w:val="single" w:sz="4" w:space="0" w:color="000000"/>
            </w:tcBorders>
            <w:shd w:val="clear" w:color="auto" w:fill="auto"/>
            <w:vAlign w:val="center"/>
          </w:tcPr>
          <w:p w14:paraId="0E1972AB" w14:textId="4E9C079C" w:rsidR="00821299" w:rsidRPr="00821299" w:rsidRDefault="00821299" w:rsidP="00821299">
            <w:pPr>
              <w:pStyle w:val="Tekstpodstawowy"/>
              <w:snapToGrid w:val="0"/>
              <w:jc w:val="left"/>
              <w:rPr>
                <w:rFonts w:asciiTheme="minorHAnsi" w:hAnsiTheme="minorHAnsi" w:cstheme="minorHAnsi"/>
                <w:sz w:val="22"/>
                <w:szCs w:val="22"/>
              </w:rPr>
            </w:pPr>
            <w:r w:rsidRPr="00821299">
              <w:rPr>
                <w:rFonts w:ascii="Arial" w:hAnsi="Arial" w:cs="Arial"/>
                <w:bCs/>
              </w:rPr>
              <w:t xml:space="preserve">Za rozszerzenie ochrony poprzez włączenie do ubezpieczenia </w:t>
            </w:r>
            <w:r w:rsidRPr="00821299">
              <w:rPr>
                <w:rFonts w:ascii="Arial" w:hAnsi="Arial" w:cs="Arial"/>
              </w:rPr>
              <w:t>autocasco (AC)</w:t>
            </w:r>
            <w:r w:rsidRPr="00821299">
              <w:rPr>
                <w:rFonts w:ascii="Arial" w:hAnsi="Arial" w:cs="Arial"/>
                <w:b/>
                <w:bCs/>
              </w:rPr>
              <w:t xml:space="preserve"> </w:t>
            </w:r>
            <w:r w:rsidRPr="00821299">
              <w:rPr>
                <w:rFonts w:ascii="Arial" w:hAnsi="Arial" w:cs="Arial"/>
                <w:bCs/>
              </w:rPr>
              <w:t xml:space="preserve"> dodatkowego zakresu ubezpieczenia </w:t>
            </w:r>
            <w:r w:rsidRPr="00821299">
              <w:rPr>
                <w:rFonts w:ascii="Arial" w:hAnsi="Arial" w:cs="Arial"/>
              </w:rPr>
              <w:t>kosztów wymiany zamków</w:t>
            </w:r>
            <w:r w:rsidRPr="00821299">
              <w:rPr>
                <w:rFonts w:ascii="Arial" w:hAnsi="Arial" w:cs="Arial"/>
                <w:bCs/>
              </w:rPr>
              <w:t xml:space="preserve"> w pojeździe po kradzieży kluczyków lub zagubienia kluczyków.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F2AC"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–7 pkt.</w:t>
            </w:r>
          </w:p>
          <w:p w14:paraId="10BD314F" w14:textId="642298DC" w:rsidR="00821299" w:rsidRPr="00821299" w:rsidRDefault="00821299" w:rsidP="00821299">
            <w:pPr>
              <w:pStyle w:val="Tekstpodstawowy"/>
              <w:spacing w:line="360" w:lineRule="auto"/>
              <w:jc w:val="center"/>
              <w:rPr>
                <w:rFonts w:asciiTheme="minorHAnsi" w:hAnsiTheme="minorHAnsi" w:cstheme="minorHAnsi"/>
                <w:b/>
                <w:bCs/>
              </w:rPr>
            </w:pPr>
            <w:r w:rsidRPr="00821299">
              <w:rPr>
                <w:rFonts w:ascii="Arial" w:hAnsi="Arial" w:cs="Arial"/>
                <w:b/>
                <w:bCs/>
              </w:rPr>
              <w:t xml:space="preserve">NIE – </w:t>
            </w:r>
            <w:r w:rsidRPr="00821299">
              <w:rPr>
                <w:rStyle w:val="ZnakZnak200"/>
                <w:rFonts w:ascii="Arial" w:hAnsi="Arial" w:cs="Arial"/>
                <w:sz w:val="20"/>
                <w:szCs w:val="20"/>
              </w:rPr>
              <w:t>0 pkt.</w:t>
            </w:r>
          </w:p>
        </w:tc>
      </w:tr>
      <w:tr w:rsidR="00821299" w:rsidRPr="004355B7" w14:paraId="5F13A461"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7B1D94E5"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4.</w:t>
            </w:r>
          </w:p>
        </w:tc>
        <w:tc>
          <w:tcPr>
            <w:tcW w:w="6090" w:type="dxa"/>
            <w:tcBorders>
              <w:top w:val="single" w:sz="4" w:space="0" w:color="000000"/>
              <w:left w:val="single" w:sz="4" w:space="0" w:color="000000"/>
              <w:bottom w:val="single" w:sz="4" w:space="0" w:color="000000"/>
            </w:tcBorders>
            <w:shd w:val="clear" w:color="auto" w:fill="auto"/>
            <w:vAlign w:val="center"/>
          </w:tcPr>
          <w:p w14:paraId="595E8DB3" w14:textId="77777777" w:rsidR="00821299" w:rsidRPr="00821299" w:rsidRDefault="00821299" w:rsidP="00821299">
            <w:pPr>
              <w:pStyle w:val="Tekstpodstawowy"/>
              <w:snapToGrid w:val="0"/>
              <w:jc w:val="left"/>
              <w:rPr>
                <w:rFonts w:ascii="Arial" w:hAnsi="Arial" w:cs="Arial"/>
              </w:rPr>
            </w:pPr>
            <w:r w:rsidRPr="00821299">
              <w:rPr>
                <w:rFonts w:ascii="Arial" w:hAnsi="Arial" w:cs="Arial"/>
              </w:rPr>
              <w:t>Za włączenie klauzuli nr F 02 - zużycia w ogumieniu.</w:t>
            </w:r>
          </w:p>
          <w:p w14:paraId="38E5FFE4" w14:textId="1B6EF873" w:rsidR="00821299" w:rsidRPr="00821299" w:rsidRDefault="00821299" w:rsidP="00821299">
            <w:pPr>
              <w:pStyle w:val="Tekstpodstawowy"/>
              <w:snapToGrid w:val="0"/>
              <w:jc w:val="left"/>
              <w:rPr>
                <w:rFonts w:asciiTheme="minorHAnsi" w:hAnsiTheme="minorHAnsi" w:cstheme="minorHAnsi"/>
                <w:sz w:val="22"/>
                <w:szCs w:val="22"/>
              </w:rPr>
            </w:pPr>
            <w:r w:rsidRPr="00821299">
              <w:rPr>
                <w:rStyle w:val="fontstyle01"/>
                <w:rFonts w:ascii="Arial" w:hAnsi="Arial" w:cs="Arial"/>
                <w:b w:val="0"/>
                <w:color w:val="auto"/>
              </w:rPr>
              <w:t>Przy ustaleniu odszkodowania przez Ubezpieczyciel za szkody powstałe w ogumieniu nie uwzględnia się stopnia jego zużycia eksploatacyjnego.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8310"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 7 pkt.</w:t>
            </w:r>
          </w:p>
          <w:p w14:paraId="2EB1338E" w14:textId="12D4DB3A" w:rsidR="00821299" w:rsidRPr="00821299" w:rsidRDefault="00821299" w:rsidP="00821299">
            <w:pPr>
              <w:pStyle w:val="Tekstpodstawowy"/>
              <w:spacing w:line="360" w:lineRule="auto"/>
              <w:jc w:val="center"/>
              <w:rPr>
                <w:rFonts w:asciiTheme="minorHAnsi" w:hAnsiTheme="minorHAnsi" w:cstheme="minorHAnsi"/>
                <w:b/>
                <w:bCs/>
              </w:rPr>
            </w:pPr>
            <w:r w:rsidRPr="00821299">
              <w:rPr>
                <w:rFonts w:ascii="Arial" w:hAnsi="Arial" w:cs="Arial"/>
                <w:b/>
                <w:bCs/>
              </w:rPr>
              <w:t>NIE – 0 pkt.</w:t>
            </w:r>
          </w:p>
        </w:tc>
      </w:tr>
      <w:tr w:rsidR="00821299" w:rsidRPr="004355B7" w14:paraId="53D7828C"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0F95F642"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5.</w:t>
            </w:r>
          </w:p>
        </w:tc>
        <w:tc>
          <w:tcPr>
            <w:tcW w:w="6090" w:type="dxa"/>
            <w:tcBorders>
              <w:top w:val="single" w:sz="4" w:space="0" w:color="000000"/>
              <w:left w:val="single" w:sz="4" w:space="0" w:color="000000"/>
              <w:bottom w:val="single" w:sz="4" w:space="0" w:color="000000"/>
            </w:tcBorders>
            <w:shd w:val="clear" w:color="auto" w:fill="auto"/>
            <w:vAlign w:val="center"/>
          </w:tcPr>
          <w:p w14:paraId="71CA9C53" w14:textId="77777777" w:rsidR="00821299" w:rsidRPr="00821299" w:rsidRDefault="00821299" w:rsidP="00821299">
            <w:pPr>
              <w:pStyle w:val="Tekstpodstawowy"/>
              <w:snapToGrid w:val="0"/>
              <w:jc w:val="left"/>
              <w:rPr>
                <w:rFonts w:ascii="Arial" w:hAnsi="Arial" w:cs="Arial"/>
              </w:rPr>
            </w:pPr>
            <w:r w:rsidRPr="00821299">
              <w:rPr>
                <w:rFonts w:ascii="Arial" w:hAnsi="Arial" w:cs="Arial"/>
              </w:rPr>
              <w:t>Za włączenie Klauzuli nr F 03 – Klauzula załadunku.</w:t>
            </w:r>
          </w:p>
          <w:p w14:paraId="48E2C2C8" w14:textId="04DC013C" w:rsidR="00821299" w:rsidRPr="00821299" w:rsidRDefault="00821299" w:rsidP="00821299">
            <w:pPr>
              <w:pStyle w:val="Tekstpodstawowy"/>
              <w:snapToGrid w:val="0"/>
              <w:jc w:val="left"/>
              <w:rPr>
                <w:rFonts w:asciiTheme="minorHAnsi" w:hAnsiTheme="minorHAnsi" w:cstheme="minorHAnsi"/>
                <w:sz w:val="22"/>
                <w:szCs w:val="22"/>
              </w:rPr>
            </w:pPr>
            <w:r w:rsidRPr="00821299">
              <w:rPr>
                <w:rStyle w:val="fontstyle01"/>
                <w:rFonts w:ascii="Arial" w:hAnsi="Arial" w:cs="Arial"/>
                <w:b w:val="0"/>
                <w:bCs w:val="0"/>
                <w:color w:val="auto"/>
              </w:rPr>
              <w:t>Rozszerza się odpowiedzialność Ubezpieczyciela za szkody spowodowane przez załadowany i przewożony bagaż lub ładunek bez względu na miejsce jego przewożenia.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22C7"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 6 pkt.</w:t>
            </w:r>
          </w:p>
          <w:p w14:paraId="33C2D0F8" w14:textId="4BFEE1DE" w:rsidR="00821299" w:rsidRPr="00821299" w:rsidRDefault="00821299" w:rsidP="00821299">
            <w:pPr>
              <w:pStyle w:val="Tekstpodstawowy"/>
              <w:spacing w:line="360" w:lineRule="auto"/>
              <w:jc w:val="center"/>
              <w:rPr>
                <w:rFonts w:asciiTheme="minorHAnsi" w:hAnsiTheme="minorHAnsi" w:cstheme="minorHAnsi"/>
                <w:b/>
                <w:bCs/>
              </w:rPr>
            </w:pPr>
            <w:r w:rsidRPr="00821299">
              <w:rPr>
                <w:rFonts w:ascii="Arial" w:hAnsi="Arial" w:cs="Arial"/>
                <w:b/>
                <w:bCs/>
              </w:rPr>
              <w:t>NIE – 0 pkt.</w:t>
            </w:r>
          </w:p>
        </w:tc>
      </w:tr>
      <w:tr w:rsidR="00821299" w:rsidRPr="004355B7" w14:paraId="486F86C0" w14:textId="77777777" w:rsidTr="000F41FF">
        <w:trPr>
          <w:trHeight w:val="1094"/>
        </w:trPr>
        <w:tc>
          <w:tcPr>
            <w:tcW w:w="1843" w:type="dxa"/>
            <w:tcBorders>
              <w:top w:val="single" w:sz="4" w:space="0" w:color="000000"/>
              <w:left w:val="single" w:sz="4" w:space="0" w:color="000000"/>
              <w:bottom w:val="single" w:sz="4" w:space="0" w:color="000000"/>
            </w:tcBorders>
            <w:shd w:val="clear" w:color="auto" w:fill="D9D9D9"/>
            <w:vAlign w:val="center"/>
          </w:tcPr>
          <w:p w14:paraId="0DB82781" w14:textId="77777777" w:rsidR="00821299" w:rsidRPr="004355B7" w:rsidRDefault="00821299" w:rsidP="00821299">
            <w:pPr>
              <w:pStyle w:val="Tekstpodstawowy"/>
              <w:spacing w:line="360" w:lineRule="auto"/>
              <w:jc w:val="center"/>
              <w:rPr>
                <w:rFonts w:asciiTheme="minorHAnsi" w:hAnsiTheme="minorHAnsi" w:cstheme="minorHAnsi"/>
                <w:b/>
                <w:sz w:val="22"/>
                <w:szCs w:val="22"/>
              </w:rPr>
            </w:pPr>
            <w:r w:rsidRPr="004355B7">
              <w:rPr>
                <w:rFonts w:asciiTheme="minorHAnsi" w:hAnsiTheme="minorHAnsi" w:cstheme="minorHAnsi"/>
                <w:b/>
                <w:sz w:val="22"/>
                <w:szCs w:val="22"/>
              </w:rPr>
              <w:t>6.</w:t>
            </w:r>
          </w:p>
        </w:tc>
        <w:tc>
          <w:tcPr>
            <w:tcW w:w="6090" w:type="dxa"/>
            <w:tcBorders>
              <w:top w:val="single" w:sz="4" w:space="0" w:color="000000"/>
              <w:left w:val="single" w:sz="4" w:space="0" w:color="000000"/>
              <w:bottom w:val="single" w:sz="4" w:space="0" w:color="000000"/>
            </w:tcBorders>
            <w:shd w:val="clear" w:color="auto" w:fill="auto"/>
            <w:vAlign w:val="center"/>
          </w:tcPr>
          <w:p w14:paraId="09CA283B" w14:textId="08D5447E" w:rsidR="00821299" w:rsidRPr="00821299" w:rsidRDefault="00821299" w:rsidP="00821299">
            <w:pPr>
              <w:pStyle w:val="Tekstpodstawowy"/>
              <w:snapToGrid w:val="0"/>
              <w:jc w:val="left"/>
              <w:rPr>
                <w:rFonts w:asciiTheme="minorHAnsi" w:hAnsiTheme="minorHAnsi" w:cstheme="minorHAnsi"/>
                <w:sz w:val="22"/>
                <w:szCs w:val="22"/>
              </w:rPr>
            </w:pPr>
            <w:r w:rsidRPr="00821299">
              <w:rPr>
                <w:rFonts w:ascii="Arial" w:hAnsi="Arial" w:cs="Arial"/>
              </w:rPr>
              <w:t xml:space="preserve">Za rozszerzenie ochrony poprzez włączenie do zakresu ubezpieczenia autocasco (AC) odpowiedzialności za szkody wynikające z tytułu </w:t>
            </w:r>
            <w:r w:rsidRPr="00821299">
              <w:rPr>
                <w:rFonts w:ascii="Arial" w:hAnsi="Arial" w:cs="Arial"/>
                <w:bCs/>
              </w:rPr>
              <w:t>zawału serca i udaru mózgu kierowcy</w:t>
            </w:r>
            <w:r w:rsidRPr="00821299">
              <w:rPr>
                <w:rFonts w:ascii="Arial" w:hAnsi="Arial" w:cs="Arial"/>
                <w:b/>
              </w:rPr>
              <w:t xml:space="preserve"> </w:t>
            </w:r>
            <w:r w:rsidRPr="00821299">
              <w:rPr>
                <w:rFonts w:ascii="Arial" w:hAnsi="Arial" w:cs="Arial"/>
              </w:rPr>
              <w:t>ubezpieczonego pojazdu.</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CFDD" w14:textId="77777777" w:rsidR="00821299" w:rsidRPr="00821299" w:rsidRDefault="00821299" w:rsidP="00821299">
            <w:pPr>
              <w:pStyle w:val="Tekstpodstawowy"/>
              <w:spacing w:line="360" w:lineRule="auto"/>
              <w:jc w:val="center"/>
              <w:rPr>
                <w:rFonts w:ascii="Arial" w:hAnsi="Arial" w:cs="Arial"/>
                <w:b/>
                <w:bCs/>
              </w:rPr>
            </w:pPr>
            <w:r w:rsidRPr="00821299">
              <w:rPr>
                <w:rFonts w:ascii="Arial" w:hAnsi="Arial" w:cs="Arial"/>
                <w:b/>
                <w:bCs/>
              </w:rPr>
              <w:t>TAK – 6 pkt.</w:t>
            </w:r>
          </w:p>
          <w:p w14:paraId="6B58CAF8" w14:textId="6CBB1BD6" w:rsidR="00821299" w:rsidRPr="00821299" w:rsidRDefault="00821299" w:rsidP="00821299">
            <w:pPr>
              <w:pStyle w:val="Tekstpodstawowy"/>
              <w:spacing w:line="360" w:lineRule="auto"/>
              <w:jc w:val="center"/>
              <w:rPr>
                <w:rFonts w:asciiTheme="minorHAnsi" w:hAnsiTheme="minorHAnsi" w:cstheme="minorHAnsi"/>
                <w:b/>
                <w:bCs/>
              </w:rPr>
            </w:pPr>
            <w:r w:rsidRPr="00821299">
              <w:rPr>
                <w:rFonts w:ascii="Arial" w:hAnsi="Arial" w:cs="Arial"/>
                <w:b/>
                <w:bCs/>
              </w:rPr>
              <w:t xml:space="preserve">NIE – </w:t>
            </w:r>
            <w:r w:rsidRPr="00821299">
              <w:rPr>
                <w:rStyle w:val="ZnakZnak200"/>
                <w:rFonts w:ascii="Arial" w:hAnsi="Arial" w:cs="Arial"/>
                <w:sz w:val="20"/>
                <w:szCs w:val="20"/>
              </w:rPr>
              <w:t>0 pkt.</w:t>
            </w:r>
          </w:p>
        </w:tc>
      </w:tr>
    </w:tbl>
    <w:p w14:paraId="6C34222C" w14:textId="77777777" w:rsidR="00F73F35" w:rsidRPr="004355B7" w:rsidRDefault="00F73F35" w:rsidP="00A94AF3">
      <w:pPr>
        <w:pBdr>
          <w:top w:val="none" w:sz="0" w:space="0" w:color="000000"/>
          <w:left w:val="none" w:sz="0" w:space="0" w:color="000000"/>
          <w:bottom w:val="none" w:sz="0" w:space="0" w:color="000000"/>
          <w:right w:val="none" w:sz="0" w:space="0" w:color="000000"/>
        </w:pBdr>
        <w:tabs>
          <w:tab w:val="left" w:pos="567"/>
        </w:tabs>
        <w:suppressAutoHyphens/>
        <w:spacing w:before="227" w:after="57"/>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b/>
          <w:bCs/>
          <w:spacing w:val="4"/>
          <w:kern w:val="2"/>
          <w:sz w:val="22"/>
          <w:szCs w:val="22"/>
          <w:shd w:val="clear" w:color="auto" w:fill="FFFFFF"/>
        </w:rPr>
        <w:lastRenderedPageBreak/>
        <w:t>Uwaga:</w:t>
      </w:r>
      <w:r w:rsidRPr="004355B7">
        <w:rPr>
          <w:rFonts w:asciiTheme="minorHAnsi" w:eastAsia="Lucida Sans Unicode" w:hAnsiTheme="minorHAnsi" w:cstheme="minorHAnsi"/>
          <w:spacing w:val="4"/>
          <w:kern w:val="2"/>
          <w:sz w:val="22"/>
          <w:szCs w:val="22"/>
          <w:shd w:val="clear" w:color="auto" w:fill="FFFFFF"/>
        </w:rPr>
        <w:t xml:space="preserve"> W przypadku braku złożonej deklaracji dot. danego postanowienia dodatkowego (fakultatywnego) w formularzu ofertowym, Zamawiający przyjmuje brak zaoferowania danego postanowienia oraz nie przydzieli Wykonawcy za nią dodatkowych punktów.</w:t>
      </w:r>
    </w:p>
    <w:p w14:paraId="270FDD82" w14:textId="77777777" w:rsidR="00F73F35" w:rsidRPr="004355B7" w:rsidRDefault="00F73F35" w:rsidP="00A94AF3">
      <w:pPr>
        <w:pBdr>
          <w:top w:val="none" w:sz="0" w:space="0" w:color="000000"/>
          <w:left w:val="none" w:sz="0" w:space="0" w:color="000000"/>
          <w:bottom w:val="none" w:sz="0" w:space="0" w:color="000000"/>
          <w:right w:val="none" w:sz="0" w:space="0" w:color="000000"/>
        </w:pBdr>
        <w:tabs>
          <w:tab w:val="left" w:pos="974"/>
          <w:tab w:val="left" w:pos="1154"/>
        </w:tabs>
        <w:suppressAutoHyphens/>
        <w:spacing w:before="170" w:line="11" w:lineRule="atLeast"/>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40 punktów.</w:t>
      </w:r>
    </w:p>
    <w:p w14:paraId="24C7B7EF"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68"/>
          <w:tab w:val="left" w:pos="1023"/>
        </w:tabs>
        <w:suppressAutoHyphens/>
        <w:spacing w:before="113" w:after="227"/>
        <w:jc w:val="both"/>
        <w:textAlignment w:val="baseline"/>
        <w:rPr>
          <w:rFonts w:asciiTheme="minorHAnsi" w:hAnsiTheme="minorHAnsi" w:cstheme="minorHAnsi"/>
          <w:bCs/>
          <w:kern w:val="2"/>
          <w:sz w:val="22"/>
          <w:szCs w:val="22"/>
          <w:lang w:eastAsia="ar-SA"/>
        </w:rPr>
      </w:pPr>
    </w:p>
    <w:p w14:paraId="6B5D6BFB" w14:textId="41FA88BC" w:rsidR="00F73F35" w:rsidRPr="004355B7" w:rsidRDefault="00F73F35" w:rsidP="00AD0236">
      <w:pPr>
        <w:pStyle w:val="Akapitzlist"/>
        <w:widowControl w:val="0"/>
        <w:numPr>
          <w:ilvl w:val="2"/>
          <w:numId w:val="50"/>
        </w:numPr>
        <w:pBdr>
          <w:top w:val="none" w:sz="0" w:space="0" w:color="000000"/>
          <w:left w:val="none" w:sz="0" w:space="0" w:color="000000"/>
          <w:bottom w:val="none" w:sz="0" w:space="0" w:color="000000"/>
          <w:right w:val="none" w:sz="0" w:space="0" w:color="000000"/>
        </w:pBdr>
        <w:tabs>
          <w:tab w:val="left" w:pos="55"/>
          <w:tab w:val="left" w:pos="285"/>
        </w:tabs>
        <w:suppressAutoHyphens/>
        <w:spacing w:before="11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dla </w:t>
      </w:r>
      <w:r w:rsidR="00EF144B" w:rsidRPr="004355B7">
        <w:rPr>
          <w:rFonts w:asciiTheme="minorHAnsi" w:hAnsiTheme="minorHAnsi" w:cstheme="minorHAnsi"/>
          <w:b/>
          <w:bCs/>
          <w:kern w:val="2"/>
          <w:sz w:val="22"/>
          <w:szCs w:val="22"/>
          <w:lang w:eastAsia="ar-SA"/>
        </w:rPr>
        <w:t>C</w:t>
      </w:r>
      <w:r w:rsidR="00A20B2E" w:rsidRPr="004355B7">
        <w:rPr>
          <w:rFonts w:asciiTheme="minorHAnsi" w:hAnsiTheme="minorHAnsi" w:cstheme="minorHAnsi"/>
          <w:b/>
          <w:bCs/>
          <w:kern w:val="2"/>
          <w:sz w:val="22"/>
          <w:szCs w:val="22"/>
          <w:lang w:eastAsia="ar-SA"/>
        </w:rPr>
        <w:t>ZĘŚCI</w:t>
      </w:r>
      <w:r w:rsidRPr="004355B7">
        <w:rPr>
          <w:rFonts w:asciiTheme="minorHAnsi" w:hAnsiTheme="minorHAnsi" w:cstheme="minorHAnsi"/>
          <w:b/>
          <w:bCs/>
          <w:kern w:val="2"/>
          <w:sz w:val="22"/>
          <w:szCs w:val="22"/>
          <w:lang w:eastAsia="ar-SA"/>
        </w:rPr>
        <w:t xml:space="preserve"> </w:t>
      </w:r>
      <w:r w:rsidR="00EF144B" w:rsidRPr="004355B7">
        <w:rPr>
          <w:rFonts w:asciiTheme="minorHAnsi" w:hAnsiTheme="minorHAnsi" w:cstheme="minorHAnsi"/>
          <w:b/>
          <w:bCs/>
          <w:kern w:val="2"/>
          <w:sz w:val="22"/>
          <w:szCs w:val="22"/>
          <w:lang w:eastAsia="ar-SA"/>
        </w:rPr>
        <w:t>NR</w:t>
      </w:r>
      <w:r w:rsidRPr="004355B7">
        <w:rPr>
          <w:rFonts w:asciiTheme="minorHAnsi" w:hAnsiTheme="minorHAnsi" w:cstheme="minorHAnsi"/>
          <w:b/>
          <w:bCs/>
          <w:kern w:val="2"/>
          <w:sz w:val="22"/>
          <w:szCs w:val="22"/>
          <w:lang w:eastAsia="ar-SA"/>
        </w:rPr>
        <w:t xml:space="preserve"> III – Ubezpieczeni</w:t>
      </w:r>
      <w:r w:rsidR="009A5171" w:rsidRPr="004355B7">
        <w:rPr>
          <w:rFonts w:asciiTheme="minorHAnsi" w:hAnsiTheme="minorHAnsi" w:cstheme="minorHAnsi"/>
          <w:b/>
          <w:bCs/>
          <w:kern w:val="2"/>
          <w:sz w:val="22"/>
          <w:szCs w:val="22"/>
          <w:lang w:eastAsia="ar-SA"/>
        </w:rPr>
        <w:t>e strażaków OSP</w:t>
      </w:r>
      <w:r w:rsidRPr="004355B7">
        <w:rPr>
          <w:rFonts w:asciiTheme="minorHAnsi" w:hAnsiTheme="minorHAnsi" w:cstheme="minorHAnsi"/>
          <w:b/>
          <w:bCs/>
          <w:kern w:val="2"/>
          <w:sz w:val="22"/>
          <w:szCs w:val="22"/>
          <w:lang w:eastAsia="ar-SA"/>
        </w:rPr>
        <w:t xml:space="preserve"> :</w:t>
      </w:r>
    </w:p>
    <w:p w14:paraId="7A0472B8" w14:textId="77777777" w:rsidR="00F73F35" w:rsidRPr="004355B7" w:rsidRDefault="00F73F35" w:rsidP="00807207">
      <w:pPr>
        <w:widowControl w:val="0"/>
        <w:numPr>
          <w:ilvl w:val="0"/>
          <w:numId w:val="53"/>
        </w:numPr>
        <w:pBdr>
          <w:top w:val="none" w:sz="0" w:space="0" w:color="000000"/>
          <w:left w:val="none" w:sz="0" w:space="0" w:color="000000"/>
          <w:bottom w:val="none" w:sz="0" w:space="0" w:color="000000"/>
          <w:right w:val="none" w:sz="0" w:space="0" w:color="000000"/>
        </w:pBdr>
        <w:tabs>
          <w:tab w:val="left" w:pos="55"/>
          <w:tab w:val="left" w:pos="285"/>
        </w:tabs>
        <w:suppressAutoHyphens/>
        <w:spacing w:before="113" w:after="113"/>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 xml:space="preserve">kryterium - cena (C) – 60 pkt, </w:t>
      </w:r>
      <w:r w:rsidRPr="004355B7">
        <w:rPr>
          <w:rFonts w:asciiTheme="minorHAnsi" w:hAnsiTheme="minorHAnsi" w:cstheme="minorHAnsi"/>
          <w:bCs/>
          <w:kern w:val="2"/>
          <w:sz w:val="22"/>
          <w:szCs w:val="22"/>
          <w:lang w:eastAsia="ar-SA"/>
        </w:rPr>
        <w:t>obliczona zgodnie ze wzorem:</w:t>
      </w:r>
    </w:p>
    <w:p w14:paraId="17B1E479" w14:textId="77777777" w:rsidR="00F73F35" w:rsidRPr="004355B7" w:rsidRDefault="00F73F35" w:rsidP="00807207">
      <w:pPr>
        <w:keepNext/>
        <w:widowControl w:val="0"/>
        <w:numPr>
          <w:ilvl w:val="0"/>
          <w:numId w:val="47"/>
        </w:numPr>
        <w:pBdr>
          <w:top w:val="none" w:sz="0" w:space="0" w:color="000000"/>
          <w:left w:val="none" w:sz="0" w:space="0" w:color="000000"/>
          <w:bottom w:val="none" w:sz="0" w:space="0" w:color="000000"/>
          <w:right w:val="none" w:sz="0" w:space="0" w:color="000000"/>
        </w:pBdr>
        <w:tabs>
          <w:tab w:val="num" w:pos="0"/>
          <w:tab w:val="left" w:pos="55"/>
          <w:tab w:val="left" w:pos="9778"/>
          <w:tab w:val="left" w:pos="9892"/>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kern w:val="2"/>
          <w:sz w:val="22"/>
          <w:szCs w:val="22"/>
          <w:lang w:eastAsia="ar-SA"/>
        </w:rPr>
        <w:t xml:space="preserve">C </w:t>
      </w:r>
      <w:r w:rsidRPr="004355B7">
        <w:rPr>
          <w:rFonts w:asciiTheme="minorHAnsi" w:hAnsiTheme="minorHAnsi" w:cstheme="minorHAnsi"/>
          <w:b/>
          <w:bCs/>
          <w:i/>
          <w:iCs/>
          <w:kern w:val="2"/>
          <w:sz w:val="22"/>
          <w:szCs w:val="22"/>
          <w:vertAlign w:val="subscript"/>
          <w:lang w:eastAsia="ar-SA"/>
        </w:rPr>
        <w:t>najniższa</w:t>
      </w:r>
    </w:p>
    <w:p w14:paraId="1E96B187" w14:textId="6FE9FD4A" w:rsidR="00F73F35" w:rsidRPr="004355B7" w:rsidRDefault="005710BA" w:rsidP="00807207">
      <w:pPr>
        <w:keepNext/>
        <w:widowControl w:val="0"/>
        <w:numPr>
          <w:ilvl w:val="0"/>
          <w:numId w:val="47"/>
        </w:numPr>
        <w:pBdr>
          <w:top w:val="none" w:sz="0" w:space="0" w:color="000000"/>
          <w:left w:val="none" w:sz="0" w:space="0" w:color="000000"/>
          <w:bottom w:val="none" w:sz="0" w:space="0" w:color="000000"/>
          <w:right w:val="none" w:sz="0" w:space="0" w:color="000000"/>
        </w:pBdr>
        <w:tabs>
          <w:tab w:val="num" w:pos="0"/>
          <w:tab w:val="left" w:pos="55"/>
          <w:tab w:val="left" w:pos="1075"/>
        </w:tabs>
        <w:suppressAutoHyphens/>
        <w:spacing w:before="57"/>
        <w:ind w:left="1020"/>
        <w:jc w:val="both"/>
        <w:textAlignment w:val="baseline"/>
        <w:outlineLvl w:val="3"/>
        <w:rPr>
          <w:rFonts w:asciiTheme="minorHAnsi" w:hAnsiTheme="minorHAnsi" w:cstheme="minorHAnsi"/>
          <w:b/>
          <w:bCs/>
          <w:kern w:val="2"/>
          <w:sz w:val="22"/>
          <w:szCs w:val="22"/>
          <w:lang w:eastAsia="ar-SA"/>
        </w:rPr>
      </w:pPr>
      <w:r w:rsidRPr="004355B7">
        <w:rPr>
          <w:rFonts w:asciiTheme="minorHAnsi" w:hAnsiTheme="minorHAnsi" w:cstheme="minorHAnsi"/>
          <w:b/>
          <w:bCs/>
          <w:noProof/>
          <w:kern w:val="2"/>
          <w:sz w:val="22"/>
          <w:szCs w:val="22"/>
          <w:lang w:eastAsia="ar-SA"/>
        </w:rPr>
        <mc:AlternateContent>
          <mc:Choice Requires="wps">
            <w:drawing>
              <wp:anchor distT="0" distB="0" distL="114300" distR="114300" simplePos="0" relativeHeight="251662336" behindDoc="0" locked="0" layoutInCell="1" allowOverlap="1" wp14:anchorId="1D83FBBE" wp14:editId="0D8B6455">
                <wp:simplePos x="0" y="0"/>
                <wp:positionH relativeFrom="column">
                  <wp:posOffset>901065</wp:posOffset>
                </wp:positionH>
                <wp:positionV relativeFrom="paragraph">
                  <wp:posOffset>80645</wp:posOffset>
                </wp:positionV>
                <wp:extent cx="969645" cy="0"/>
                <wp:effectExtent l="10795" t="8255" r="10160" b="10795"/>
                <wp:wrapNone/>
                <wp:docPr id="1140754024" name="Kształt1_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12600">
                          <a:solidFill>
                            <a:srgbClr val="41719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FAE5E" id="Kształt1_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6.35pt" to="147.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vfvAEAAFUDAAAOAAAAZHJzL2Uyb0RvYy54bWysU8tu2zAQvBfoPxC815KM1I0Fyzk4TS9p&#10;ayDpB6xJSiJCcgkuY9l/X5J+NGhvRXRYcF/D2eFqdXewhu1VII2u482s5kw5gVK7oeO/nh8+3XJG&#10;EZwEg051/KiI360/flhNvlVzHNFIFVgCcdROvuNjjL6tKhKjskAz9MqlZI/BQkxuGCoZYEro1lTz&#10;ul5UEwbpAwpFlKL3pyRfF/y+VyL+7HtSkZmOJ26x2FDsLttqvYJ2COBHLc404D9YWNAuXXqFuocI&#10;7DXof6CsFgEJ+zgTaCvsey1UmSFN09R/TfM0gldlliQO+atM9H6w4sd+47YhUxcH9+QfUbwQc7gZ&#10;wQ2qEHg++vRwTZaqmjy115bskN8Gtpu+o0w18BqxqHDog82QaT52KGIfr2KrQ2QiBZeL5eLmM2fi&#10;kqqgvfT5QPGbQsvyoeNGuywDtLB/pJh5QHspyWGHD9qY8pTGsSmRnS/qunQQGi1zNtdRGHYbE9ge&#10;0jbcNF+a5aZMlTJvy6yOaSeNth2/rfN32pJRgfzqZLkmgjanc6Ji3FmZLEbePGp3KI/bcFEsvV3h&#10;fN6zvBxv/dL9529Y/wYAAP//AwBQSwMEFAAGAAgAAAAhAGX+cMXfAAAACQEAAA8AAABkcnMvZG93&#10;bnJldi54bWxMj0FLw0AQhe+C/2EZwYvYTWOpNmZTRBQPgmIUxNs0O02i2dmQ3TbRX++IB73Nm3m8&#10;+V6+nlyn9jSE1rOB+SwBRVx523Jt4OX59vQCVIjIFjvPZOCTAqyLw4McM+tHfqJ9GWslIRwyNNDE&#10;2Gdah6ohh2Hme2K5bf3gMIocam0HHCXcdTpNkqV22LJ8aLCn64aqj3LnDJT3bf/m8OGkfD9rx6+b&#10;9FG/3m2NOT6ari5BRZrinxl+8AUdCmHa+B3boDrRi/lKrDKk56DEkK4WS1Cb34Uucv2/QfENAAD/&#10;/wMAUEsBAi0AFAAGAAgAAAAhALaDOJL+AAAA4QEAABMAAAAAAAAAAAAAAAAAAAAAAFtDb250ZW50&#10;X1R5cGVzXS54bWxQSwECLQAUAAYACAAAACEAOP0h/9YAAACUAQAACwAAAAAAAAAAAAAAAAAvAQAA&#10;X3JlbHMvLnJlbHNQSwECLQAUAAYACAAAACEA5LfL37wBAABVAwAADgAAAAAAAAAAAAAAAAAuAgAA&#10;ZHJzL2Uyb0RvYy54bWxQSwECLQAUAAYACAAAACEAZf5wxd8AAAAJAQAADwAAAAAAAAAAAAAAAAAW&#10;BAAAZHJzL2Rvd25yZXYueG1sUEsFBgAAAAAEAAQA8wAAACIFAAAAAA==&#10;" strokecolor="#41719c" strokeweight=".35mm">
                <v:stroke joinstyle="miter"/>
              </v:line>
            </w:pict>
          </mc:Fallback>
        </mc:AlternateContent>
      </w:r>
      <w:r w:rsidR="00F73F35" w:rsidRPr="004355B7">
        <w:rPr>
          <w:rFonts w:asciiTheme="minorHAnsi" w:hAnsiTheme="minorHAnsi" w:cstheme="minorHAnsi"/>
          <w:b/>
          <w:bCs/>
          <w:kern w:val="2"/>
          <w:sz w:val="22"/>
          <w:szCs w:val="22"/>
          <w:lang w:eastAsia="ar-SA"/>
        </w:rPr>
        <w:t xml:space="preserve">C =                         </w:t>
      </w:r>
      <w:r w:rsidR="00AD0236" w:rsidRPr="004355B7">
        <w:rPr>
          <w:rFonts w:asciiTheme="minorHAnsi" w:hAnsiTheme="minorHAnsi" w:cstheme="minorHAnsi"/>
          <w:b/>
          <w:bCs/>
          <w:kern w:val="2"/>
          <w:sz w:val="22"/>
          <w:szCs w:val="22"/>
          <w:lang w:eastAsia="ar-SA"/>
        </w:rPr>
        <w:tab/>
      </w:r>
      <w:r w:rsidR="00F73F35" w:rsidRPr="004355B7">
        <w:rPr>
          <w:rFonts w:asciiTheme="minorHAnsi" w:hAnsiTheme="minorHAnsi" w:cstheme="minorHAnsi"/>
          <w:b/>
          <w:bCs/>
          <w:kern w:val="2"/>
          <w:sz w:val="22"/>
          <w:szCs w:val="22"/>
          <w:lang w:eastAsia="ar-SA"/>
        </w:rPr>
        <w:t xml:space="preserve">   x 60</w:t>
      </w:r>
    </w:p>
    <w:p w14:paraId="16254B08" w14:textId="77777777" w:rsidR="00F73F35" w:rsidRPr="004355B7" w:rsidRDefault="00F73F35" w:rsidP="00807207">
      <w:pPr>
        <w:keepNext/>
        <w:widowControl w:val="0"/>
        <w:numPr>
          <w:ilvl w:val="0"/>
          <w:numId w:val="47"/>
        </w:numPr>
        <w:pBdr>
          <w:top w:val="none" w:sz="0" w:space="0" w:color="000000"/>
          <w:left w:val="none" w:sz="0" w:space="0" w:color="000000"/>
          <w:bottom w:val="none" w:sz="0" w:space="0" w:color="000000"/>
          <w:right w:val="none" w:sz="0" w:space="0" w:color="000000"/>
        </w:pBdr>
        <w:tabs>
          <w:tab w:val="num" w:pos="0"/>
          <w:tab w:val="left" w:pos="55"/>
          <w:tab w:val="left" w:pos="2618"/>
          <w:tab w:val="left" w:pos="2798"/>
        </w:tabs>
        <w:suppressAutoHyphens/>
        <w:spacing w:before="57"/>
        <w:ind w:left="1644"/>
        <w:jc w:val="both"/>
        <w:textAlignment w:val="baseline"/>
        <w:outlineLvl w:val="4"/>
        <w:rPr>
          <w:rFonts w:asciiTheme="minorHAnsi" w:eastAsia="Lucida Sans Unicode" w:hAnsiTheme="minorHAnsi" w:cstheme="minorHAnsi"/>
          <w:b/>
          <w:bCs/>
          <w:kern w:val="2"/>
          <w:sz w:val="22"/>
          <w:szCs w:val="22"/>
          <w:lang w:eastAsia="ar-SA"/>
        </w:rPr>
      </w:pPr>
      <w:r w:rsidRPr="004355B7">
        <w:rPr>
          <w:rFonts w:asciiTheme="minorHAnsi" w:hAnsiTheme="minorHAnsi" w:cstheme="minorHAnsi"/>
          <w:b/>
          <w:bCs/>
          <w:i/>
          <w:iCs/>
          <w:spacing w:val="4"/>
          <w:kern w:val="2"/>
          <w:sz w:val="22"/>
          <w:szCs w:val="22"/>
          <w:shd w:val="clear" w:color="auto" w:fill="FFFFFF"/>
          <w:vertAlign w:val="subscript"/>
          <w:lang w:eastAsia="ar-SA"/>
        </w:rPr>
        <w:t>C oceniana</w:t>
      </w:r>
    </w:p>
    <w:p w14:paraId="2FBC3438"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22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 - liczba punktów uzyskana w ocenie</w:t>
      </w:r>
    </w:p>
    <w:p w14:paraId="622C18AA"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C </w:t>
      </w:r>
      <w:r w:rsidRPr="004355B7">
        <w:rPr>
          <w:rFonts w:asciiTheme="minorHAnsi" w:hAnsiTheme="minorHAnsi" w:cstheme="minorHAnsi"/>
          <w:bCs/>
          <w:i/>
          <w:kern w:val="2"/>
          <w:position w:val="-1"/>
          <w:sz w:val="22"/>
          <w:szCs w:val="22"/>
          <w:lang w:eastAsia="ar-SA"/>
        </w:rPr>
        <w:t>najniższa</w:t>
      </w:r>
      <w:r w:rsidRPr="004355B7">
        <w:rPr>
          <w:rFonts w:asciiTheme="minorHAnsi" w:hAnsiTheme="minorHAnsi" w:cstheme="minorHAnsi"/>
          <w:bCs/>
          <w:kern w:val="2"/>
          <w:position w:val="-1"/>
          <w:sz w:val="22"/>
          <w:szCs w:val="22"/>
          <w:lang w:eastAsia="ar-SA"/>
        </w:rPr>
        <w:t xml:space="preserve">  - </w:t>
      </w:r>
      <w:r w:rsidRPr="004355B7">
        <w:rPr>
          <w:rFonts w:asciiTheme="minorHAnsi" w:hAnsiTheme="minorHAnsi" w:cstheme="minorHAnsi"/>
          <w:bCs/>
          <w:kern w:val="2"/>
          <w:sz w:val="22"/>
          <w:szCs w:val="22"/>
          <w:lang w:eastAsia="ar-SA"/>
        </w:rPr>
        <w:t>cena najniższa spośród ofert nie odrzuconych</w:t>
      </w:r>
    </w:p>
    <w:p w14:paraId="50BB272B"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180"/>
          <w:tab w:val="left" w:pos="285"/>
        </w:tabs>
        <w:suppressAutoHyphens/>
        <w:spacing w:before="57"/>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C</w:t>
      </w:r>
      <w:r w:rsidRPr="004355B7">
        <w:rPr>
          <w:rFonts w:asciiTheme="minorHAnsi" w:hAnsiTheme="minorHAnsi" w:cstheme="minorHAnsi"/>
          <w:bCs/>
          <w:i/>
          <w:kern w:val="2"/>
          <w:sz w:val="22"/>
          <w:szCs w:val="22"/>
          <w:lang w:eastAsia="ar-SA"/>
        </w:rPr>
        <w:t xml:space="preserve"> </w:t>
      </w:r>
      <w:r w:rsidRPr="004355B7">
        <w:rPr>
          <w:rFonts w:asciiTheme="minorHAnsi" w:hAnsiTheme="minorHAnsi" w:cstheme="minorHAnsi"/>
          <w:bCs/>
          <w:i/>
          <w:kern w:val="2"/>
          <w:position w:val="-2"/>
          <w:sz w:val="22"/>
          <w:szCs w:val="22"/>
          <w:lang w:eastAsia="ar-SA"/>
        </w:rPr>
        <w:t>oceniana</w:t>
      </w:r>
      <w:r w:rsidRPr="004355B7">
        <w:rPr>
          <w:rFonts w:asciiTheme="minorHAnsi" w:hAnsiTheme="minorHAnsi" w:cstheme="minorHAnsi"/>
          <w:bCs/>
          <w:kern w:val="2"/>
          <w:sz w:val="22"/>
          <w:szCs w:val="22"/>
          <w:lang w:eastAsia="ar-SA"/>
        </w:rPr>
        <w:t xml:space="preserve"> - cena oferty ocenianej</w:t>
      </w:r>
    </w:p>
    <w:p w14:paraId="36DA8EAA" w14:textId="77777777" w:rsidR="00F73F35" w:rsidRPr="004355B7" w:rsidRDefault="00F73F35" w:rsidP="00F73F35">
      <w:pPr>
        <w:widowControl w:val="0"/>
        <w:pBdr>
          <w:top w:val="none" w:sz="0" w:space="0" w:color="000000"/>
          <w:left w:val="none" w:sz="0" w:space="0" w:color="000000"/>
          <w:bottom w:val="none" w:sz="0" w:space="0" w:color="000000"/>
          <w:right w:val="none" w:sz="0" w:space="0" w:color="000000"/>
        </w:pBdr>
        <w:tabs>
          <w:tab w:val="left" w:pos="454"/>
          <w:tab w:val="left" w:pos="567"/>
        </w:tabs>
        <w:suppressAutoHyphens/>
        <w:spacing w:before="113"/>
        <w:ind w:left="102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spacing w:val="4"/>
          <w:kern w:val="2"/>
          <w:sz w:val="22"/>
          <w:szCs w:val="22"/>
          <w:shd w:val="clear" w:color="auto" w:fill="FFFFFF"/>
          <w:lang w:eastAsia="ar-SA"/>
        </w:rPr>
        <w:t xml:space="preserve">Uwaga: </w:t>
      </w:r>
      <w:r w:rsidRPr="004355B7">
        <w:rPr>
          <w:rFonts w:asciiTheme="minorHAnsi" w:hAnsiTheme="minorHAnsi" w:cstheme="minorHAnsi"/>
          <w:spacing w:val="4"/>
          <w:kern w:val="2"/>
          <w:sz w:val="22"/>
          <w:szCs w:val="22"/>
          <w:shd w:val="clear" w:color="auto" w:fill="FFFFFF"/>
          <w:lang w:eastAsia="ar-SA"/>
        </w:rPr>
        <w:t>warunki zaokrąglenia obliczonych punktów jak dla części nr I.</w:t>
      </w:r>
    </w:p>
    <w:p w14:paraId="799FD4C3" w14:textId="77777777" w:rsidR="00F73F35" w:rsidRPr="004355B7" w:rsidRDefault="00F73F35" w:rsidP="00F73F35">
      <w:pPr>
        <w:pBdr>
          <w:top w:val="none" w:sz="0" w:space="0" w:color="000000"/>
          <w:left w:val="none" w:sz="0" w:space="0" w:color="000000"/>
          <w:bottom w:val="none" w:sz="0" w:space="0" w:color="000000"/>
          <w:right w:val="none" w:sz="0" w:space="0" w:color="000000"/>
        </w:pBdr>
        <w:tabs>
          <w:tab w:val="left" w:pos="974"/>
          <w:tab w:val="left" w:pos="1154"/>
        </w:tabs>
        <w:suppressAutoHyphens/>
        <w:spacing w:before="113" w:line="11" w:lineRule="atLeast"/>
        <w:ind w:left="1020"/>
        <w:jc w:val="both"/>
        <w:textAlignment w:val="baseline"/>
        <w:rPr>
          <w:rFonts w:asciiTheme="minorHAnsi" w:eastAsia="Lucida Sans Unicode" w:hAnsiTheme="minorHAnsi" w:cstheme="minorHAnsi"/>
          <w:i/>
          <w:iCs/>
          <w:spacing w:val="4"/>
          <w:kern w:val="2"/>
          <w:sz w:val="22"/>
          <w:szCs w:val="22"/>
          <w:shd w:val="clear" w:color="auto" w:fill="FFFFFF"/>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60 punktów.</w:t>
      </w:r>
    </w:p>
    <w:p w14:paraId="34C707E0" w14:textId="77777777" w:rsidR="00064A83" w:rsidRPr="004355B7" w:rsidRDefault="00064A83" w:rsidP="00F73F35">
      <w:pPr>
        <w:pBdr>
          <w:top w:val="none" w:sz="0" w:space="0" w:color="000000"/>
          <w:left w:val="none" w:sz="0" w:space="0" w:color="000000"/>
          <w:bottom w:val="none" w:sz="0" w:space="0" w:color="000000"/>
          <w:right w:val="none" w:sz="0" w:space="0" w:color="000000"/>
        </w:pBdr>
        <w:tabs>
          <w:tab w:val="left" w:pos="974"/>
          <w:tab w:val="left" w:pos="1154"/>
        </w:tabs>
        <w:suppressAutoHyphens/>
        <w:spacing w:before="113" w:line="11" w:lineRule="atLeast"/>
        <w:ind w:left="1020"/>
        <w:jc w:val="both"/>
        <w:textAlignment w:val="baseline"/>
        <w:rPr>
          <w:rFonts w:asciiTheme="minorHAnsi" w:hAnsiTheme="minorHAnsi" w:cstheme="minorHAnsi"/>
          <w:bCs/>
          <w:kern w:val="2"/>
          <w:sz w:val="22"/>
          <w:szCs w:val="22"/>
          <w:lang w:eastAsia="ar-SA"/>
        </w:rPr>
      </w:pPr>
    </w:p>
    <w:p w14:paraId="23160C67" w14:textId="7C3A09C3" w:rsidR="009A5171" w:rsidRPr="004355B7" w:rsidRDefault="00F73F35" w:rsidP="000F41FF">
      <w:pPr>
        <w:widowControl w:val="0"/>
        <w:numPr>
          <w:ilvl w:val="0"/>
          <w:numId w:val="54"/>
        </w:numPr>
        <w:pBdr>
          <w:top w:val="none" w:sz="0" w:space="0" w:color="000000"/>
          <w:left w:val="none" w:sz="0" w:space="0" w:color="000000"/>
          <w:bottom w:val="none" w:sz="0" w:space="0" w:color="000000"/>
          <w:right w:val="none" w:sz="0" w:space="0" w:color="000000"/>
        </w:pBdr>
        <w:tabs>
          <w:tab w:val="left" w:pos="68"/>
          <w:tab w:val="left" w:pos="1023"/>
        </w:tabs>
        <w:suppressAutoHyphens/>
        <w:spacing w:before="113" w:after="113"/>
        <w:ind w:left="1020" w:hanging="283"/>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spacing w:val="4"/>
          <w:kern w:val="2"/>
          <w:sz w:val="22"/>
          <w:szCs w:val="22"/>
        </w:rPr>
        <w:t xml:space="preserve">Postanowienia dodatkowe (fakultatywne) (D) – 40 pkt. </w:t>
      </w:r>
      <w:r w:rsidRPr="004355B7">
        <w:rPr>
          <w:rFonts w:asciiTheme="minorHAnsi" w:hAnsiTheme="minorHAnsi" w:cstheme="minorHAnsi"/>
          <w:spacing w:val="4"/>
          <w:kern w:val="2"/>
          <w:sz w:val="22"/>
          <w:szCs w:val="22"/>
        </w:rPr>
        <w:t>Punktacja obliczona według następujących zasad:</w:t>
      </w:r>
    </w:p>
    <w:tbl>
      <w:tblPr>
        <w:tblW w:w="10774" w:type="dxa"/>
        <w:tblInd w:w="-601" w:type="dxa"/>
        <w:tblLayout w:type="fixed"/>
        <w:tblLook w:val="0000" w:firstRow="0" w:lastRow="0" w:firstColumn="0" w:lastColumn="0" w:noHBand="0" w:noVBand="0"/>
      </w:tblPr>
      <w:tblGrid>
        <w:gridCol w:w="1702"/>
        <w:gridCol w:w="6804"/>
        <w:gridCol w:w="2268"/>
      </w:tblGrid>
      <w:tr w:rsidR="004355B7" w:rsidRPr="004355B7" w14:paraId="763BE646" w14:textId="77777777" w:rsidTr="009A5171">
        <w:trPr>
          <w:trHeight w:val="1918"/>
        </w:trPr>
        <w:tc>
          <w:tcPr>
            <w:tcW w:w="1702" w:type="dxa"/>
            <w:tcBorders>
              <w:top w:val="single" w:sz="4" w:space="0" w:color="000000"/>
              <w:left w:val="single" w:sz="4" w:space="0" w:color="000000"/>
              <w:bottom w:val="single" w:sz="4" w:space="0" w:color="000000"/>
            </w:tcBorders>
            <w:shd w:val="clear" w:color="auto" w:fill="D9D9D9"/>
            <w:vAlign w:val="center"/>
          </w:tcPr>
          <w:p w14:paraId="1FE69F7D" w14:textId="77777777" w:rsidR="009A5171" w:rsidRPr="004355B7" w:rsidRDefault="009A5171" w:rsidP="009A5171">
            <w:pPr>
              <w:widowControl w:val="0"/>
              <w:suppressAutoHyphens/>
              <w:autoSpaceDE w:val="0"/>
              <w:autoSpaceDN w:val="0"/>
              <w:spacing w:before="280" w:line="360" w:lineRule="auto"/>
              <w:jc w:val="center"/>
              <w:rPr>
                <w:rFonts w:asciiTheme="minorHAnsi" w:hAnsiTheme="minorHAnsi" w:cstheme="minorHAnsi"/>
                <w:b/>
                <w:bCs/>
                <w:sz w:val="22"/>
                <w:szCs w:val="22"/>
                <w:lang w:val="x-none" w:eastAsia="x-none"/>
              </w:rPr>
            </w:pPr>
            <w:r w:rsidRPr="004355B7">
              <w:rPr>
                <w:rFonts w:asciiTheme="minorHAnsi" w:hAnsiTheme="minorHAnsi" w:cstheme="minorHAnsi"/>
                <w:b/>
                <w:bCs/>
                <w:sz w:val="22"/>
                <w:szCs w:val="22"/>
                <w:lang w:val="x-none" w:eastAsia="x-none"/>
              </w:rPr>
              <w:t>Nr postanowienia dodatkowego (fakultatywnego)</w:t>
            </w:r>
          </w:p>
        </w:tc>
        <w:tc>
          <w:tcPr>
            <w:tcW w:w="6804" w:type="dxa"/>
            <w:tcBorders>
              <w:top w:val="single" w:sz="4" w:space="0" w:color="000000"/>
              <w:left w:val="single" w:sz="4" w:space="0" w:color="000000"/>
              <w:bottom w:val="single" w:sz="4" w:space="0" w:color="000000"/>
            </w:tcBorders>
            <w:shd w:val="clear" w:color="auto" w:fill="D9D9D9"/>
            <w:vAlign w:val="center"/>
          </w:tcPr>
          <w:p w14:paraId="6D81509B" w14:textId="77777777" w:rsidR="009A5171" w:rsidRPr="004355B7" w:rsidRDefault="009A5171" w:rsidP="009A5171">
            <w:pPr>
              <w:widowControl w:val="0"/>
              <w:suppressAutoHyphens/>
              <w:autoSpaceDE w:val="0"/>
              <w:autoSpaceDN w:val="0"/>
              <w:spacing w:before="280" w:line="360" w:lineRule="auto"/>
              <w:jc w:val="center"/>
              <w:rPr>
                <w:rFonts w:asciiTheme="minorHAnsi" w:hAnsiTheme="minorHAnsi" w:cstheme="minorHAnsi"/>
                <w:b/>
                <w:bCs/>
                <w:sz w:val="22"/>
                <w:szCs w:val="22"/>
                <w:lang w:val="x-none" w:eastAsia="x-none"/>
              </w:rPr>
            </w:pPr>
            <w:r w:rsidRPr="004355B7">
              <w:rPr>
                <w:rFonts w:asciiTheme="minorHAnsi" w:hAnsiTheme="minorHAnsi" w:cstheme="minorHAnsi"/>
                <w:b/>
                <w:bCs/>
                <w:sz w:val="22"/>
                <w:szCs w:val="22"/>
                <w:lang w:val="x-none" w:eastAsia="x-none"/>
              </w:rPr>
              <w:t>Nazwa i treść postanowień dodatkowych (fakultatywnych)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E2E1E" w14:textId="77777777" w:rsidR="009A5171" w:rsidRPr="004355B7" w:rsidRDefault="009A5171" w:rsidP="009A5171">
            <w:pPr>
              <w:widowControl w:val="0"/>
              <w:suppressAutoHyphens/>
              <w:autoSpaceDE w:val="0"/>
              <w:autoSpaceDN w:val="0"/>
              <w:spacing w:before="280" w:line="360" w:lineRule="auto"/>
              <w:jc w:val="center"/>
              <w:rPr>
                <w:rFonts w:asciiTheme="minorHAnsi" w:hAnsiTheme="minorHAnsi" w:cstheme="minorHAnsi"/>
                <w:sz w:val="22"/>
                <w:szCs w:val="22"/>
                <w:lang w:val="x-none" w:eastAsia="x-none"/>
              </w:rPr>
            </w:pPr>
            <w:r w:rsidRPr="004355B7">
              <w:rPr>
                <w:rFonts w:asciiTheme="minorHAnsi" w:hAnsiTheme="minorHAnsi" w:cstheme="minorHAnsi"/>
                <w:b/>
                <w:bCs/>
                <w:sz w:val="22"/>
                <w:szCs w:val="22"/>
                <w:lang w:val="x-none" w:eastAsia="x-none"/>
              </w:rPr>
              <w:t>Ilość pkt. przyznanych za rozszerzenie lub brak rozszerzenia (uwaga: ilość pkt. max łącznie 40, co odpowiada wadze kryterium 40%)</w:t>
            </w:r>
          </w:p>
        </w:tc>
      </w:tr>
      <w:tr w:rsidR="00821299" w:rsidRPr="004355B7" w14:paraId="2C684ECC" w14:textId="77777777" w:rsidTr="009A5171">
        <w:trPr>
          <w:trHeight w:val="1094"/>
        </w:trPr>
        <w:tc>
          <w:tcPr>
            <w:tcW w:w="1702" w:type="dxa"/>
            <w:tcBorders>
              <w:top w:val="single" w:sz="4" w:space="0" w:color="000000"/>
              <w:left w:val="single" w:sz="4" w:space="0" w:color="000000"/>
              <w:bottom w:val="single" w:sz="4" w:space="0" w:color="000000"/>
            </w:tcBorders>
            <w:shd w:val="clear" w:color="auto" w:fill="D9D9D9"/>
            <w:vAlign w:val="center"/>
          </w:tcPr>
          <w:p w14:paraId="72FE002A" w14:textId="77777777" w:rsidR="00821299" w:rsidRPr="004355B7" w:rsidRDefault="00821299" w:rsidP="00821299">
            <w:pPr>
              <w:widowControl w:val="0"/>
              <w:suppressAutoHyphens/>
              <w:autoSpaceDE w:val="0"/>
              <w:autoSpaceDN w:val="0"/>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val="x-none" w:eastAsia="x-none"/>
              </w:rPr>
              <w:t>1</w:t>
            </w:r>
            <w:r w:rsidRPr="004355B7">
              <w:rPr>
                <w:rFonts w:asciiTheme="minorHAnsi" w:hAnsiTheme="minorHAnsi" w:cstheme="minorHAnsi"/>
                <w:b/>
                <w:sz w:val="22"/>
                <w:szCs w:val="22"/>
                <w:lang w:eastAsia="x-none"/>
              </w:rPr>
              <w:t>.</w:t>
            </w:r>
          </w:p>
        </w:tc>
        <w:tc>
          <w:tcPr>
            <w:tcW w:w="6804" w:type="dxa"/>
            <w:tcBorders>
              <w:top w:val="single" w:sz="4" w:space="0" w:color="000000"/>
              <w:left w:val="single" w:sz="4" w:space="0" w:color="000000"/>
              <w:bottom w:val="single" w:sz="4" w:space="0" w:color="000000"/>
            </w:tcBorders>
            <w:shd w:val="clear" w:color="auto" w:fill="auto"/>
            <w:vAlign w:val="center"/>
          </w:tcPr>
          <w:p w14:paraId="15594B77" w14:textId="55F96E7A" w:rsidR="00821299" w:rsidRPr="00821299" w:rsidRDefault="00821299" w:rsidP="00821299">
            <w:pPr>
              <w:widowControl w:val="0"/>
              <w:suppressAutoHyphens/>
              <w:autoSpaceDE w:val="0"/>
              <w:autoSpaceDN w:val="0"/>
              <w:spacing w:before="120" w:after="120"/>
              <w:jc w:val="both"/>
              <w:rPr>
                <w:rFonts w:asciiTheme="minorHAnsi" w:hAnsiTheme="minorHAnsi" w:cstheme="minorHAnsi"/>
                <w:sz w:val="22"/>
                <w:szCs w:val="22"/>
                <w:lang w:val="x-none" w:eastAsia="x-none"/>
              </w:rPr>
            </w:pPr>
            <w:r w:rsidRPr="00821299">
              <w:rPr>
                <w:rFonts w:ascii="Arial" w:hAnsi="Arial" w:cs="Arial"/>
                <w:sz w:val="18"/>
                <w:szCs w:val="18"/>
                <w:lang w:val="x-none" w:eastAsia="x-none"/>
              </w:rPr>
              <w:t xml:space="preserve">Za rozszerzenie ochrony poprzez zwiększenie wysokości jednorazowego świadczenia za trwały uszczerbek na zdrowiu z kwoty </w:t>
            </w:r>
            <w:r w:rsidRPr="00821299">
              <w:rPr>
                <w:rFonts w:ascii="Arial" w:hAnsi="Arial" w:cs="Arial"/>
                <w:sz w:val="18"/>
                <w:szCs w:val="18"/>
                <w:lang w:eastAsia="x-none"/>
              </w:rPr>
              <w:t>3</w:t>
            </w:r>
            <w:r w:rsidRPr="00821299">
              <w:rPr>
                <w:rFonts w:ascii="Arial" w:hAnsi="Arial" w:cs="Arial"/>
                <w:sz w:val="18"/>
                <w:szCs w:val="18"/>
                <w:lang w:val="x-none" w:eastAsia="x-none"/>
              </w:rPr>
              <w:t xml:space="preserve">0 000,00 PLN </w:t>
            </w:r>
            <w:r w:rsidRPr="00821299">
              <w:rPr>
                <w:rFonts w:ascii="Arial" w:hAnsi="Arial" w:cs="Arial"/>
                <w:sz w:val="18"/>
                <w:szCs w:val="18"/>
                <w:lang w:eastAsia="x-none"/>
              </w:rPr>
              <w:t xml:space="preserve">           </w:t>
            </w:r>
            <w:r w:rsidRPr="00821299">
              <w:rPr>
                <w:rFonts w:ascii="Arial" w:hAnsi="Arial" w:cs="Arial"/>
                <w:sz w:val="18"/>
                <w:szCs w:val="18"/>
                <w:lang w:val="x-none" w:eastAsia="x-none"/>
              </w:rPr>
              <w:t xml:space="preserve">na kwotę </w:t>
            </w:r>
            <w:r w:rsidRPr="00821299">
              <w:rPr>
                <w:rFonts w:ascii="Arial" w:hAnsi="Arial" w:cs="Arial"/>
                <w:sz w:val="18"/>
                <w:szCs w:val="18"/>
                <w:lang w:eastAsia="x-none"/>
              </w:rPr>
              <w:t>4</w:t>
            </w:r>
            <w:r w:rsidRPr="00821299">
              <w:rPr>
                <w:rFonts w:ascii="Arial" w:hAnsi="Arial" w:cs="Arial"/>
                <w:sz w:val="18"/>
                <w:szCs w:val="18"/>
                <w:lang w:val="x-none" w:eastAsia="x-none"/>
              </w:rPr>
              <w:t xml:space="preserve">0 000,00 PLN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5148" w14:textId="07CB824F" w:rsidR="00821299" w:rsidRPr="00F75BDE" w:rsidRDefault="00821299" w:rsidP="00821299">
            <w:pPr>
              <w:spacing w:before="280" w:line="360" w:lineRule="auto"/>
              <w:jc w:val="center"/>
              <w:rPr>
                <w:rFonts w:ascii="Arial" w:hAnsi="Arial" w:cs="Arial"/>
                <w:b/>
                <w:bCs/>
                <w:lang w:val="x-none" w:eastAsia="x-none"/>
              </w:rPr>
            </w:pPr>
            <w:r w:rsidRPr="00705813">
              <w:rPr>
                <w:rFonts w:ascii="Arial" w:hAnsi="Arial" w:cs="Arial"/>
                <w:b/>
                <w:bCs/>
                <w:lang w:val="x-none" w:eastAsia="x-none"/>
              </w:rPr>
              <w:t xml:space="preserve">TAK – </w:t>
            </w:r>
            <w:r>
              <w:rPr>
                <w:rFonts w:ascii="Arial" w:hAnsi="Arial" w:cs="Arial"/>
                <w:b/>
                <w:bCs/>
                <w:lang w:eastAsia="x-none"/>
              </w:rPr>
              <w:t>8</w:t>
            </w:r>
            <w:r w:rsidRPr="00F75BDE">
              <w:rPr>
                <w:rFonts w:ascii="Arial" w:hAnsi="Arial" w:cs="Arial"/>
                <w:b/>
                <w:bCs/>
                <w:lang w:val="x-none" w:eastAsia="x-none"/>
              </w:rPr>
              <w:t xml:space="preserve"> pkt.</w:t>
            </w:r>
          </w:p>
          <w:p w14:paraId="20B3CA65" w14:textId="111E1A5D" w:rsidR="00821299" w:rsidRPr="004355B7" w:rsidRDefault="00821299" w:rsidP="00821299">
            <w:pPr>
              <w:widowControl w:val="0"/>
              <w:suppressAutoHyphens/>
              <w:autoSpaceDE w:val="0"/>
              <w:autoSpaceDN w:val="0"/>
              <w:spacing w:line="360" w:lineRule="auto"/>
              <w:jc w:val="center"/>
              <w:rPr>
                <w:rFonts w:asciiTheme="minorHAnsi" w:hAnsiTheme="minorHAnsi" w:cstheme="minorHAnsi"/>
                <w:sz w:val="22"/>
                <w:szCs w:val="22"/>
                <w:lang w:val="x-none" w:eastAsia="x-none"/>
              </w:rPr>
            </w:pPr>
            <w:r w:rsidRPr="00705813">
              <w:rPr>
                <w:rFonts w:ascii="Arial" w:hAnsi="Arial" w:cs="Arial"/>
                <w:b/>
                <w:bCs/>
                <w:lang w:val="x-none" w:eastAsia="x-none"/>
              </w:rPr>
              <w:t xml:space="preserve">NIE – </w:t>
            </w:r>
            <w:r w:rsidRPr="00705813">
              <w:rPr>
                <w:rFonts w:ascii="Arial" w:hAnsi="Arial" w:cs="Arial"/>
                <w:b/>
                <w:bCs/>
                <w:kern w:val="1"/>
                <w:lang w:eastAsia="x-none"/>
              </w:rPr>
              <w:t>0 pkt</w:t>
            </w:r>
          </w:p>
        </w:tc>
      </w:tr>
      <w:tr w:rsidR="00821299" w:rsidRPr="004355B7" w14:paraId="03FA364E" w14:textId="77777777" w:rsidTr="009A5171">
        <w:trPr>
          <w:trHeight w:val="717"/>
        </w:trPr>
        <w:tc>
          <w:tcPr>
            <w:tcW w:w="1702" w:type="dxa"/>
            <w:tcBorders>
              <w:top w:val="single" w:sz="4" w:space="0" w:color="000000"/>
              <w:left w:val="single" w:sz="4" w:space="0" w:color="000000"/>
              <w:bottom w:val="single" w:sz="4" w:space="0" w:color="000000"/>
            </w:tcBorders>
            <w:shd w:val="clear" w:color="auto" w:fill="D9D9D9"/>
            <w:vAlign w:val="center"/>
          </w:tcPr>
          <w:p w14:paraId="38A3B43D" w14:textId="77777777" w:rsidR="00821299" w:rsidRPr="004355B7" w:rsidRDefault="00821299" w:rsidP="00821299">
            <w:pPr>
              <w:widowControl w:val="0"/>
              <w:suppressAutoHyphens/>
              <w:autoSpaceDE w:val="0"/>
              <w:autoSpaceDN w:val="0"/>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eastAsia="x-none"/>
              </w:rPr>
              <w:t>2.</w:t>
            </w:r>
          </w:p>
        </w:tc>
        <w:tc>
          <w:tcPr>
            <w:tcW w:w="6804" w:type="dxa"/>
            <w:tcBorders>
              <w:top w:val="single" w:sz="4" w:space="0" w:color="000000"/>
              <w:left w:val="single" w:sz="4" w:space="0" w:color="000000"/>
              <w:bottom w:val="single" w:sz="4" w:space="0" w:color="000000"/>
            </w:tcBorders>
            <w:shd w:val="clear" w:color="auto" w:fill="auto"/>
          </w:tcPr>
          <w:p w14:paraId="7B46509D" w14:textId="7A9EDC6B" w:rsidR="00821299" w:rsidRPr="00821299" w:rsidRDefault="00821299" w:rsidP="00821299">
            <w:pPr>
              <w:widowControl w:val="0"/>
              <w:suppressAutoHyphens/>
              <w:autoSpaceDE w:val="0"/>
              <w:autoSpaceDN w:val="0"/>
              <w:jc w:val="both"/>
              <w:rPr>
                <w:rFonts w:asciiTheme="minorHAnsi" w:hAnsiTheme="minorHAnsi" w:cstheme="minorHAnsi"/>
                <w:sz w:val="22"/>
                <w:szCs w:val="22"/>
              </w:rPr>
            </w:pPr>
            <w:r w:rsidRPr="00821299">
              <w:rPr>
                <w:rFonts w:ascii="Arial" w:hAnsi="Arial" w:cs="Arial"/>
                <w:sz w:val="18"/>
                <w:szCs w:val="18"/>
              </w:rPr>
              <w:t>Za rozszerzenie ochrony poprzez zwiększenie wysokości jednorazowego świadczenia za śmierć w następstwie nieszczęśliwego wypadku albo zdarzenia objętego umową, z kwoty 30 000,00 PLN na kwotę 40 000,00 PLN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F114" w14:textId="71BB9559" w:rsidR="00821299" w:rsidRPr="00705813" w:rsidRDefault="00821299" w:rsidP="00821299">
            <w:pPr>
              <w:spacing w:before="280" w:line="360" w:lineRule="auto"/>
              <w:jc w:val="center"/>
              <w:rPr>
                <w:rFonts w:ascii="Arial" w:hAnsi="Arial" w:cs="Arial"/>
                <w:b/>
                <w:bCs/>
                <w:lang w:val="x-none" w:eastAsia="x-none"/>
              </w:rPr>
            </w:pPr>
            <w:r w:rsidRPr="00705813">
              <w:rPr>
                <w:rFonts w:ascii="Arial" w:hAnsi="Arial" w:cs="Arial"/>
                <w:b/>
                <w:bCs/>
                <w:lang w:val="x-none" w:eastAsia="x-none"/>
              </w:rPr>
              <w:t xml:space="preserve">TAK – </w:t>
            </w:r>
            <w:r>
              <w:rPr>
                <w:rFonts w:ascii="Arial" w:hAnsi="Arial" w:cs="Arial"/>
                <w:b/>
                <w:bCs/>
                <w:lang w:eastAsia="x-none"/>
              </w:rPr>
              <w:t>8</w:t>
            </w:r>
            <w:r w:rsidRPr="00F75BDE">
              <w:rPr>
                <w:rFonts w:ascii="Arial" w:hAnsi="Arial" w:cs="Arial"/>
                <w:b/>
                <w:bCs/>
                <w:lang w:val="x-none" w:eastAsia="x-none"/>
              </w:rPr>
              <w:t xml:space="preserve"> pkt.</w:t>
            </w:r>
          </w:p>
          <w:p w14:paraId="44A18864" w14:textId="70F08041" w:rsidR="00821299" w:rsidRPr="004355B7" w:rsidRDefault="00821299" w:rsidP="00821299">
            <w:pPr>
              <w:widowControl w:val="0"/>
              <w:suppressAutoHyphens/>
              <w:autoSpaceDE w:val="0"/>
              <w:autoSpaceDN w:val="0"/>
              <w:spacing w:line="360" w:lineRule="auto"/>
              <w:jc w:val="center"/>
              <w:rPr>
                <w:rFonts w:asciiTheme="minorHAnsi" w:hAnsiTheme="minorHAnsi" w:cstheme="minorHAnsi"/>
                <w:sz w:val="22"/>
                <w:szCs w:val="22"/>
                <w:lang w:eastAsia="x-none"/>
              </w:rPr>
            </w:pPr>
            <w:r w:rsidRPr="00705813">
              <w:rPr>
                <w:rFonts w:ascii="Arial" w:hAnsi="Arial" w:cs="Arial"/>
                <w:b/>
                <w:bCs/>
                <w:lang w:val="x-none" w:eastAsia="x-none"/>
              </w:rPr>
              <w:t xml:space="preserve">NIE – </w:t>
            </w:r>
            <w:r w:rsidRPr="00705813">
              <w:rPr>
                <w:rFonts w:ascii="Arial" w:hAnsi="Arial" w:cs="Arial"/>
                <w:b/>
                <w:bCs/>
                <w:kern w:val="1"/>
                <w:lang w:eastAsia="x-none"/>
              </w:rPr>
              <w:t>0 pkt</w:t>
            </w:r>
          </w:p>
        </w:tc>
      </w:tr>
      <w:tr w:rsidR="00821299" w:rsidRPr="004355B7" w14:paraId="769A3A39" w14:textId="77777777" w:rsidTr="009A5171">
        <w:trPr>
          <w:trHeight w:val="1094"/>
        </w:trPr>
        <w:tc>
          <w:tcPr>
            <w:tcW w:w="1702" w:type="dxa"/>
            <w:tcBorders>
              <w:top w:val="single" w:sz="4" w:space="0" w:color="000000"/>
              <w:left w:val="single" w:sz="4" w:space="0" w:color="000000"/>
              <w:bottom w:val="single" w:sz="4" w:space="0" w:color="000000"/>
            </w:tcBorders>
            <w:shd w:val="clear" w:color="auto" w:fill="D9D9D9"/>
            <w:vAlign w:val="center"/>
          </w:tcPr>
          <w:p w14:paraId="3101F6E0" w14:textId="77777777" w:rsidR="00821299" w:rsidRPr="004355B7" w:rsidRDefault="00821299" w:rsidP="00821299">
            <w:pPr>
              <w:widowControl w:val="0"/>
              <w:suppressAutoHyphens/>
              <w:autoSpaceDE w:val="0"/>
              <w:autoSpaceDN w:val="0"/>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eastAsia="x-none"/>
              </w:rPr>
              <w:t>3.</w:t>
            </w:r>
          </w:p>
        </w:tc>
        <w:tc>
          <w:tcPr>
            <w:tcW w:w="6804" w:type="dxa"/>
            <w:tcBorders>
              <w:top w:val="single" w:sz="4" w:space="0" w:color="000000"/>
              <w:left w:val="single" w:sz="4" w:space="0" w:color="000000"/>
              <w:bottom w:val="single" w:sz="4" w:space="0" w:color="000000"/>
            </w:tcBorders>
            <w:shd w:val="clear" w:color="auto" w:fill="auto"/>
          </w:tcPr>
          <w:p w14:paraId="091A02FE" w14:textId="77777777" w:rsidR="00821299" w:rsidRPr="00821299" w:rsidRDefault="00821299" w:rsidP="00821299">
            <w:pPr>
              <w:rPr>
                <w:rFonts w:ascii="Arial" w:hAnsi="Arial" w:cs="Arial"/>
                <w:sz w:val="18"/>
                <w:szCs w:val="18"/>
              </w:rPr>
            </w:pPr>
            <w:r w:rsidRPr="00821299">
              <w:rPr>
                <w:rFonts w:ascii="Arial" w:hAnsi="Arial" w:cs="Arial"/>
                <w:sz w:val="18"/>
                <w:szCs w:val="18"/>
              </w:rPr>
              <w:t xml:space="preserve">Za rozszerzenie ochrony poprzez zwiększenie wysokości świadczeń za zwrot kosztów nabycia przedmiotów ortopedycznych i środków pomocniczych </w:t>
            </w:r>
          </w:p>
          <w:p w14:paraId="51C62526" w14:textId="45F188C3" w:rsidR="00821299" w:rsidRPr="00821299" w:rsidRDefault="00821299" w:rsidP="00821299">
            <w:pPr>
              <w:widowControl w:val="0"/>
              <w:suppressAutoHyphens/>
              <w:autoSpaceDE w:val="0"/>
              <w:autoSpaceDN w:val="0"/>
              <w:jc w:val="both"/>
              <w:rPr>
                <w:rFonts w:asciiTheme="minorHAnsi" w:hAnsiTheme="minorHAnsi" w:cstheme="minorHAnsi"/>
                <w:sz w:val="22"/>
                <w:szCs w:val="22"/>
              </w:rPr>
            </w:pPr>
            <w:r w:rsidRPr="00821299">
              <w:rPr>
                <w:rFonts w:ascii="Arial" w:hAnsi="Arial" w:cs="Arial"/>
                <w:sz w:val="18"/>
                <w:szCs w:val="18"/>
              </w:rPr>
              <w:t xml:space="preserve">z kwoty 4 000,00 PLN na kwotę 5 000,00 PLN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5D68C" w14:textId="4D333D62" w:rsidR="00821299" w:rsidRPr="00F75BDE" w:rsidRDefault="00821299" w:rsidP="00821299">
            <w:pPr>
              <w:spacing w:before="280" w:line="360" w:lineRule="auto"/>
              <w:jc w:val="center"/>
              <w:rPr>
                <w:rFonts w:ascii="Arial" w:hAnsi="Arial" w:cs="Arial"/>
                <w:b/>
                <w:bCs/>
                <w:lang w:val="x-none" w:eastAsia="x-none"/>
              </w:rPr>
            </w:pPr>
            <w:r w:rsidRPr="000D0437">
              <w:rPr>
                <w:rFonts w:ascii="Arial" w:hAnsi="Arial" w:cs="Arial"/>
                <w:b/>
                <w:bCs/>
                <w:lang w:val="x-none" w:eastAsia="x-none"/>
              </w:rPr>
              <w:t xml:space="preserve">TAK – </w:t>
            </w:r>
            <w:r>
              <w:rPr>
                <w:rFonts w:ascii="Arial" w:hAnsi="Arial" w:cs="Arial"/>
                <w:b/>
                <w:bCs/>
                <w:lang w:eastAsia="x-none"/>
              </w:rPr>
              <w:t>8</w:t>
            </w:r>
            <w:r w:rsidRPr="00F75BDE">
              <w:rPr>
                <w:rFonts w:ascii="Arial" w:hAnsi="Arial" w:cs="Arial"/>
                <w:b/>
                <w:bCs/>
                <w:lang w:val="x-none" w:eastAsia="x-none"/>
              </w:rPr>
              <w:t xml:space="preserve"> pkt.</w:t>
            </w:r>
          </w:p>
          <w:p w14:paraId="4BF7A5A3" w14:textId="6834BE28" w:rsidR="00821299" w:rsidRPr="004355B7" w:rsidRDefault="00821299" w:rsidP="00821299">
            <w:pPr>
              <w:widowControl w:val="0"/>
              <w:suppressAutoHyphens/>
              <w:autoSpaceDE w:val="0"/>
              <w:autoSpaceDN w:val="0"/>
              <w:spacing w:line="360" w:lineRule="auto"/>
              <w:jc w:val="center"/>
              <w:rPr>
                <w:rFonts w:asciiTheme="minorHAnsi" w:hAnsiTheme="minorHAnsi" w:cstheme="minorHAnsi"/>
                <w:b/>
                <w:bCs/>
                <w:sz w:val="22"/>
                <w:szCs w:val="22"/>
                <w:lang w:val="x-none" w:eastAsia="x-none"/>
              </w:rPr>
            </w:pPr>
            <w:r w:rsidRPr="000D0437">
              <w:rPr>
                <w:rFonts w:ascii="Arial" w:hAnsi="Arial" w:cs="Arial"/>
                <w:b/>
                <w:bCs/>
                <w:lang w:val="x-none" w:eastAsia="x-none"/>
              </w:rPr>
              <w:t xml:space="preserve">NIE – </w:t>
            </w:r>
            <w:r w:rsidRPr="000D0437">
              <w:rPr>
                <w:rFonts w:ascii="Arial" w:hAnsi="Arial" w:cs="Arial"/>
                <w:b/>
                <w:bCs/>
                <w:kern w:val="1"/>
                <w:lang w:eastAsia="x-none"/>
              </w:rPr>
              <w:t>0 pkt</w:t>
            </w:r>
          </w:p>
        </w:tc>
      </w:tr>
      <w:tr w:rsidR="00821299" w:rsidRPr="004355B7" w14:paraId="4DAE7D76" w14:textId="77777777" w:rsidTr="009A5171">
        <w:trPr>
          <w:trHeight w:val="1094"/>
        </w:trPr>
        <w:tc>
          <w:tcPr>
            <w:tcW w:w="1702" w:type="dxa"/>
            <w:tcBorders>
              <w:top w:val="single" w:sz="4" w:space="0" w:color="000000"/>
              <w:left w:val="single" w:sz="4" w:space="0" w:color="000000"/>
              <w:bottom w:val="single" w:sz="4" w:space="0" w:color="000000"/>
            </w:tcBorders>
            <w:shd w:val="clear" w:color="auto" w:fill="D9D9D9"/>
            <w:vAlign w:val="center"/>
          </w:tcPr>
          <w:p w14:paraId="15B89F03" w14:textId="77777777" w:rsidR="00821299" w:rsidRPr="004355B7" w:rsidRDefault="00821299" w:rsidP="00821299">
            <w:pPr>
              <w:widowControl w:val="0"/>
              <w:suppressAutoHyphens/>
              <w:autoSpaceDE w:val="0"/>
              <w:autoSpaceDN w:val="0"/>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eastAsia="x-none"/>
              </w:rPr>
              <w:t>4.</w:t>
            </w:r>
          </w:p>
        </w:tc>
        <w:tc>
          <w:tcPr>
            <w:tcW w:w="6804" w:type="dxa"/>
            <w:tcBorders>
              <w:top w:val="single" w:sz="4" w:space="0" w:color="000000"/>
              <w:left w:val="single" w:sz="4" w:space="0" w:color="000000"/>
              <w:bottom w:val="single" w:sz="4" w:space="0" w:color="000000"/>
            </w:tcBorders>
            <w:shd w:val="clear" w:color="auto" w:fill="auto"/>
          </w:tcPr>
          <w:p w14:paraId="4181AADF" w14:textId="77777777" w:rsidR="00821299" w:rsidRPr="00821299" w:rsidRDefault="00821299" w:rsidP="00821299">
            <w:pPr>
              <w:rPr>
                <w:rFonts w:ascii="Arial" w:hAnsi="Arial" w:cs="Arial"/>
                <w:sz w:val="18"/>
                <w:szCs w:val="18"/>
              </w:rPr>
            </w:pPr>
            <w:r w:rsidRPr="00821299">
              <w:rPr>
                <w:rFonts w:ascii="Arial" w:hAnsi="Arial" w:cs="Arial"/>
                <w:sz w:val="18"/>
                <w:szCs w:val="18"/>
              </w:rPr>
              <w:t xml:space="preserve">Za rozszerzenie ochrony poprzez zwiększenie wysokości jednorazowego świadczenia za pobyt w szpitalu z kwoty 3 000,00 PLN </w:t>
            </w:r>
          </w:p>
          <w:p w14:paraId="5E2D399F" w14:textId="26851098" w:rsidR="00821299" w:rsidRPr="00821299" w:rsidRDefault="00821299" w:rsidP="00821299">
            <w:pPr>
              <w:widowControl w:val="0"/>
              <w:suppressAutoHyphens/>
              <w:autoSpaceDE w:val="0"/>
              <w:autoSpaceDN w:val="0"/>
              <w:jc w:val="both"/>
              <w:rPr>
                <w:rFonts w:asciiTheme="minorHAnsi" w:hAnsiTheme="minorHAnsi" w:cstheme="minorHAnsi"/>
                <w:sz w:val="22"/>
                <w:szCs w:val="22"/>
              </w:rPr>
            </w:pPr>
            <w:r w:rsidRPr="00821299">
              <w:rPr>
                <w:rFonts w:ascii="Arial" w:hAnsi="Arial" w:cs="Arial"/>
                <w:sz w:val="18"/>
                <w:szCs w:val="18"/>
              </w:rPr>
              <w:t xml:space="preserve">na kwotę 5 000,00 PLN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DA5D3" w14:textId="7F620317" w:rsidR="00821299" w:rsidRPr="00F75BDE" w:rsidRDefault="00821299" w:rsidP="00821299">
            <w:pPr>
              <w:spacing w:before="280" w:line="360" w:lineRule="auto"/>
              <w:jc w:val="center"/>
              <w:rPr>
                <w:rFonts w:ascii="Arial" w:hAnsi="Arial" w:cs="Arial"/>
                <w:b/>
                <w:bCs/>
                <w:lang w:val="x-none" w:eastAsia="x-none"/>
              </w:rPr>
            </w:pPr>
            <w:r w:rsidRPr="00705813">
              <w:rPr>
                <w:rFonts w:ascii="Arial" w:hAnsi="Arial" w:cs="Arial"/>
                <w:b/>
                <w:bCs/>
                <w:lang w:val="x-none" w:eastAsia="x-none"/>
              </w:rPr>
              <w:t xml:space="preserve">TAK – </w:t>
            </w:r>
            <w:r>
              <w:rPr>
                <w:rFonts w:ascii="Arial" w:hAnsi="Arial" w:cs="Arial"/>
                <w:b/>
                <w:bCs/>
                <w:lang w:eastAsia="x-none"/>
              </w:rPr>
              <w:t>8</w:t>
            </w:r>
            <w:r w:rsidRPr="00F75BDE">
              <w:rPr>
                <w:rFonts w:ascii="Arial" w:hAnsi="Arial" w:cs="Arial"/>
                <w:b/>
                <w:bCs/>
                <w:lang w:val="x-none" w:eastAsia="x-none"/>
              </w:rPr>
              <w:t xml:space="preserve"> pkt.</w:t>
            </w:r>
          </w:p>
          <w:p w14:paraId="49B20674" w14:textId="0E8F6839" w:rsidR="00821299" w:rsidRPr="004355B7" w:rsidRDefault="00821299" w:rsidP="00821299">
            <w:pPr>
              <w:widowControl w:val="0"/>
              <w:suppressAutoHyphens/>
              <w:autoSpaceDE w:val="0"/>
              <w:autoSpaceDN w:val="0"/>
              <w:spacing w:line="360" w:lineRule="auto"/>
              <w:jc w:val="center"/>
              <w:rPr>
                <w:rFonts w:asciiTheme="minorHAnsi" w:hAnsiTheme="minorHAnsi" w:cstheme="minorHAnsi"/>
                <w:b/>
                <w:bCs/>
                <w:sz w:val="22"/>
                <w:szCs w:val="22"/>
                <w:lang w:eastAsia="x-none"/>
              </w:rPr>
            </w:pPr>
            <w:r w:rsidRPr="00705813">
              <w:rPr>
                <w:rFonts w:ascii="Arial" w:hAnsi="Arial" w:cs="Arial"/>
                <w:b/>
                <w:bCs/>
                <w:lang w:val="x-none" w:eastAsia="x-none"/>
              </w:rPr>
              <w:t xml:space="preserve">NIE – </w:t>
            </w:r>
            <w:r w:rsidRPr="00705813">
              <w:rPr>
                <w:rFonts w:ascii="Arial" w:hAnsi="Arial" w:cs="Arial"/>
                <w:b/>
                <w:bCs/>
                <w:kern w:val="1"/>
                <w:lang w:eastAsia="x-none"/>
              </w:rPr>
              <w:t>0 pkt</w:t>
            </w:r>
          </w:p>
        </w:tc>
      </w:tr>
      <w:tr w:rsidR="00821299" w:rsidRPr="004355B7" w14:paraId="291E5A0D" w14:textId="77777777" w:rsidTr="009A5171">
        <w:trPr>
          <w:trHeight w:val="421"/>
        </w:trPr>
        <w:tc>
          <w:tcPr>
            <w:tcW w:w="1702" w:type="dxa"/>
            <w:tcBorders>
              <w:top w:val="single" w:sz="4" w:space="0" w:color="000000"/>
              <w:left w:val="single" w:sz="4" w:space="0" w:color="000000"/>
              <w:bottom w:val="single" w:sz="4" w:space="0" w:color="000000"/>
            </w:tcBorders>
            <w:shd w:val="clear" w:color="auto" w:fill="D9D9D9"/>
            <w:vAlign w:val="center"/>
          </w:tcPr>
          <w:p w14:paraId="3A0FF23B" w14:textId="77777777" w:rsidR="00821299" w:rsidRPr="004355B7" w:rsidRDefault="00821299" w:rsidP="00821299">
            <w:pPr>
              <w:widowControl w:val="0"/>
              <w:suppressAutoHyphens/>
              <w:autoSpaceDE w:val="0"/>
              <w:autoSpaceDN w:val="0"/>
              <w:spacing w:before="280" w:after="280" w:line="360" w:lineRule="auto"/>
              <w:jc w:val="center"/>
              <w:rPr>
                <w:rFonts w:asciiTheme="minorHAnsi" w:hAnsiTheme="minorHAnsi" w:cstheme="minorHAnsi"/>
                <w:b/>
                <w:sz w:val="22"/>
                <w:szCs w:val="22"/>
                <w:lang w:eastAsia="x-none"/>
              </w:rPr>
            </w:pPr>
            <w:r w:rsidRPr="004355B7">
              <w:rPr>
                <w:rFonts w:asciiTheme="minorHAnsi" w:hAnsiTheme="minorHAnsi" w:cstheme="minorHAnsi"/>
                <w:b/>
                <w:sz w:val="22"/>
                <w:szCs w:val="22"/>
                <w:lang w:eastAsia="x-none"/>
              </w:rPr>
              <w:lastRenderedPageBreak/>
              <w:t>5.</w:t>
            </w:r>
          </w:p>
        </w:tc>
        <w:tc>
          <w:tcPr>
            <w:tcW w:w="6804" w:type="dxa"/>
            <w:tcBorders>
              <w:top w:val="single" w:sz="4" w:space="0" w:color="000000"/>
              <w:left w:val="single" w:sz="4" w:space="0" w:color="000000"/>
              <w:bottom w:val="single" w:sz="4" w:space="0" w:color="000000"/>
            </w:tcBorders>
            <w:shd w:val="clear" w:color="auto" w:fill="auto"/>
          </w:tcPr>
          <w:p w14:paraId="10CC9D86" w14:textId="7DA55EA9" w:rsidR="00821299" w:rsidRPr="00821299" w:rsidRDefault="00821299" w:rsidP="00821299">
            <w:pPr>
              <w:widowControl w:val="0"/>
              <w:suppressAutoHyphens/>
              <w:autoSpaceDE w:val="0"/>
              <w:autoSpaceDN w:val="0"/>
              <w:jc w:val="both"/>
              <w:rPr>
                <w:rFonts w:asciiTheme="minorHAnsi" w:hAnsiTheme="minorHAnsi" w:cstheme="minorHAnsi"/>
                <w:sz w:val="22"/>
                <w:szCs w:val="22"/>
              </w:rPr>
            </w:pPr>
            <w:r w:rsidRPr="00821299">
              <w:rPr>
                <w:rFonts w:ascii="Arial" w:hAnsi="Arial" w:cs="Arial"/>
                <w:sz w:val="18"/>
                <w:szCs w:val="18"/>
              </w:rPr>
              <w:t xml:space="preserve">Za rozszerzenie ochrony poprzez zwiększenie wysokości diety szpitalnej za jeden dzień z kwoty 250,00 PLN na kwotę 500,00 PLN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D35F" w14:textId="7C307BC4" w:rsidR="00821299" w:rsidRPr="00F75BDE" w:rsidRDefault="00821299" w:rsidP="00821299">
            <w:pPr>
              <w:spacing w:before="280" w:line="360" w:lineRule="auto"/>
              <w:jc w:val="center"/>
              <w:rPr>
                <w:rFonts w:ascii="Arial" w:hAnsi="Arial" w:cs="Arial"/>
                <w:b/>
                <w:bCs/>
                <w:lang w:val="x-none" w:eastAsia="x-none"/>
              </w:rPr>
            </w:pPr>
            <w:r w:rsidRPr="00705813">
              <w:rPr>
                <w:rFonts w:ascii="Arial" w:hAnsi="Arial" w:cs="Arial"/>
                <w:b/>
                <w:bCs/>
                <w:lang w:val="x-none" w:eastAsia="x-none"/>
              </w:rPr>
              <w:t xml:space="preserve">TAK – </w:t>
            </w:r>
            <w:r>
              <w:rPr>
                <w:rFonts w:ascii="Arial" w:hAnsi="Arial" w:cs="Arial"/>
                <w:b/>
                <w:bCs/>
                <w:lang w:eastAsia="x-none"/>
              </w:rPr>
              <w:t>8</w:t>
            </w:r>
            <w:r w:rsidRPr="00F75BDE">
              <w:rPr>
                <w:rFonts w:ascii="Arial" w:hAnsi="Arial" w:cs="Arial"/>
                <w:b/>
                <w:bCs/>
                <w:lang w:val="x-none" w:eastAsia="x-none"/>
              </w:rPr>
              <w:t xml:space="preserve"> pkt.</w:t>
            </w:r>
          </w:p>
          <w:p w14:paraId="38978D8E" w14:textId="0C75951E" w:rsidR="00821299" w:rsidRPr="004355B7" w:rsidRDefault="00821299" w:rsidP="00821299">
            <w:pPr>
              <w:widowControl w:val="0"/>
              <w:suppressAutoHyphens/>
              <w:autoSpaceDE w:val="0"/>
              <w:autoSpaceDN w:val="0"/>
              <w:spacing w:line="360" w:lineRule="auto"/>
              <w:jc w:val="center"/>
              <w:rPr>
                <w:rFonts w:asciiTheme="minorHAnsi" w:hAnsiTheme="minorHAnsi" w:cstheme="minorHAnsi"/>
                <w:b/>
                <w:bCs/>
                <w:sz w:val="22"/>
                <w:szCs w:val="22"/>
                <w:lang w:eastAsia="x-none"/>
              </w:rPr>
            </w:pPr>
            <w:r w:rsidRPr="00705813">
              <w:rPr>
                <w:rFonts w:ascii="Arial" w:hAnsi="Arial" w:cs="Arial"/>
                <w:b/>
                <w:bCs/>
                <w:lang w:val="x-none" w:eastAsia="x-none"/>
              </w:rPr>
              <w:t xml:space="preserve">NIE – </w:t>
            </w:r>
            <w:r w:rsidRPr="00705813">
              <w:rPr>
                <w:rFonts w:ascii="Arial" w:hAnsi="Arial" w:cs="Arial"/>
                <w:b/>
                <w:bCs/>
                <w:kern w:val="1"/>
                <w:lang w:eastAsia="x-none"/>
              </w:rPr>
              <w:t>0 pkt</w:t>
            </w:r>
          </w:p>
        </w:tc>
      </w:tr>
    </w:tbl>
    <w:p w14:paraId="1D8DB5FC" w14:textId="77777777" w:rsidR="009A5171" w:rsidRPr="004355B7" w:rsidRDefault="009A5171" w:rsidP="00F73F35">
      <w:pPr>
        <w:spacing w:line="276" w:lineRule="auto"/>
        <w:ind w:right="110"/>
        <w:jc w:val="both"/>
        <w:rPr>
          <w:rFonts w:asciiTheme="minorHAnsi" w:hAnsiTheme="minorHAnsi" w:cstheme="minorHAnsi"/>
          <w:strike/>
          <w:sz w:val="22"/>
          <w:szCs w:val="22"/>
        </w:rPr>
      </w:pPr>
    </w:p>
    <w:p w14:paraId="79C8DADA" w14:textId="2AA9AF88" w:rsidR="00A94AF3" w:rsidRPr="004355B7" w:rsidRDefault="00A94AF3" w:rsidP="00A94AF3">
      <w:pPr>
        <w:pBdr>
          <w:top w:val="none" w:sz="0" w:space="0" w:color="000000"/>
          <w:left w:val="none" w:sz="0" w:space="0" w:color="000000"/>
          <w:bottom w:val="none" w:sz="0" w:space="0" w:color="000000"/>
          <w:right w:val="none" w:sz="0" w:space="0" w:color="000000"/>
        </w:pBdr>
        <w:tabs>
          <w:tab w:val="left" w:pos="567"/>
        </w:tabs>
        <w:suppressAutoHyphens/>
        <w:spacing w:before="227" w:after="57"/>
        <w:jc w:val="both"/>
        <w:textAlignment w:val="baseline"/>
        <w:rPr>
          <w:rFonts w:asciiTheme="minorHAnsi" w:hAnsiTheme="minorHAnsi" w:cstheme="minorHAnsi"/>
          <w:bCs/>
          <w:kern w:val="2"/>
          <w:sz w:val="22"/>
          <w:szCs w:val="22"/>
          <w:lang w:eastAsia="ar-SA"/>
        </w:rPr>
      </w:pPr>
      <w:r w:rsidRPr="004355B7">
        <w:rPr>
          <w:rFonts w:asciiTheme="minorHAnsi" w:eastAsia="Lucida Sans Unicode" w:hAnsiTheme="minorHAnsi" w:cstheme="minorHAnsi"/>
          <w:b/>
          <w:bCs/>
          <w:spacing w:val="4"/>
          <w:kern w:val="2"/>
          <w:sz w:val="22"/>
          <w:szCs w:val="22"/>
          <w:shd w:val="clear" w:color="auto" w:fill="FFFFFF"/>
        </w:rPr>
        <w:t>Uwaga:</w:t>
      </w:r>
      <w:r w:rsidRPr="004355B7">
        <w:rPr>
          <w:rFonts w:asciiTheme="minorHAnsi" w:eastAsia="Lucida Sans Unicode" w:hAnsiTheme="minorHAnsi" w:cstheme="minorHAnsi"/>
          <w:spacing w:val="4"/>
          <w:kern w:val="2"/>
          <w:sz w:val="22"/>
          <w:szCs w:val="22"/>
          <w:shd w:val="clear" w:color="auto" w:fill="FFFFFF"/>
        </w:rPr>
        <w:t xml:space="preserve"> W przypadku braku złożonej deklaracji dot. danego postanowienia dodatkowego (fakultatywnego) w formularzu ofertowym, Zamawiający przyjmuje brak zaoferowania danego postanowienia oraz nie przydzieli Wykonawcy za nią dodatkowych punktów.</w:t>
      </w:r>
    </w:p>
    <w:p w14:paraId="7934863F" w14:textId="6D10F20E" w:rsidR="00F73F35" w:rsidRPr="004355B7" w:rsidRDefault="00A94AF3" w:rsidP="00EF144B">
      <w:pPr>
        <w:pBdr>
          <w:top w:val="none" w:sz="0" w:space="0" w:color="000000"/>
          <w:left w:val="none" w:sz="0" w:space="0" w:color="000000"/>
          <w:bottom w:val="none" w:sz="0" w:space="0" w:color="000000"/>
          <w:right w:val="none" w:sz="0" w:space="0" w:color="000000"/>
        </w:pBdr>
        <w:tabs>
          <w:tab w:val="left" w:pos="974"/>
          <w:tab w:val="left" w:pos="1154"/>
        </w:tabs>
        <w:suppressAutoHyphens/>
        <w:spacing w:before="170" w:line="11" w:lineRule="atLeast"/>
        <w:jc w:val="both"/>
        <w:textAlignment w:val="baseline"/>
        <w:rPr>
          <w:rFonts w:asciiTheme="minorHAnsi" w:eastAsia="Lucida Sans Unicode" w:hAnsiTheme="minorHAnsi" w:cstheme="minorHAnsi"/>
          <w:i/>
          <w:iCs/>
          <w:spacing w:val="4"/>
          <w:kern w:val="2"/>
          <w:sz w:val="22"/>
          <w:szCs w:val="22"/>
          <w:shd w:val="clear" w:color="auto" w:fill="FFFFFF"/>
        </w:rPr>
      </w:pPr>
      <w:r w:rsidRPr="004355B7">
        <w:rPr>
          <w:rFonts w:asciiTheme="minorHAnsi" w:eastAsia="Lucida Sans Unicode" w:hAnsiTheme="minorHAnsi" w:cstheme="minorHAnsi"/>
          <w:i/>
          <w:iCs/>
          <w:spacing w:val="4"/>
          <w:kern w:val="2"/>
          <w:sz w:val="22"/>
          <w:szCs w:val="22"/>
          <w:shd w:val="clear" w:color="auto" w:fill="FFFFFF"/>
        </w:rPr>
        <w:t>W zakresie tego kryterium oferta może uzyskać maksymalnie 40 punktów.</w:t>
      </w:r>
    </w:p>
    <w:p w14:paraId="64A4A13A" w14:textId="77777777" w:rsidR="00AD0236" w:rsidRPr="004355B7" w:rsidRDefault="00AD0236" w:rsidP="00EF144B">
      <w:pPr>
        <w:pBdr>
          <w:top w:val="none" w:sz="0" w:space="0" w:color="000000"/>
          <w:left w:val="none" w:sz="0" w:space="0" w:color="000000"/>
          <w:bottom w:val="none" w:sz="0" w:space="0" w:color="000000"/>
          <w:right w:val="none" w:sz="0" w:space="0" w:color="000000"/>
        </w:pBdr>
        <w:tabs>
          <w:tab w:val="left" w:pos="974"/>
          <w:tab w:val="left" w:pos="1154"/>
        </w:tabs>
        <w:suppressAutoHyphens/>
        <w:spacing w:before="170" w:line="11" w:lineRule="atLeast"/>
        <w:jc w:val="both"/>
        <w:textAlignment w:val="baseline"/>
        <w:rPr>
          <w:rFonts w:asciiTheme="minorHAnsi" w:hAnsiTheme="minorHAnsi" w:cstheme="minorHAnsi"/>
          <w:bCs/>
          <w:kern w:val="2"/>
          <w:sz w:val="22"/>
          <w:szCs w:val="22"/>
          <w:lang w:eastAsia="ar-SA"/>
        </w:rPr>
      </w:pPr>
    </w:p>
    <w:p w14:paraId="56AC2424" w14:textId="6EE1068B" w:rsidR="00AD0236" w:rsidRPr="004355B7" w:rsidRDefault="000F76CD" w:rsidP="00502B67">
      <w:pPr>
        <w:widowControl w:val="0"/>
        <w:numPr>
          <w:ilvl w:val="0"/>
          <w:numId w:val="55"/>
        </w:numPr>
        <w:pBdr>
          <w:top w:val="none" w:sz="0" w:space="0" w:color="000000"/>
          <w:left w:val="none" w:sz="0" w:space="0" w:color="000000"/>
          <w:bottom w:val="none" w:sz="0" w:space="0" w:color="000000"/>
          <w:right w:val="none" w:sz="0" w:space="0" w:color="000000"/>
        </w:pBdr>
        <w:tabs>
          <w:tab w:val="left" w:pos="55"/>
          <w:tab w:val="left" w:pos="395"/>
          <w:tab w:val="num" w:pos="1117"/>
        </w:tabs>
        <w:suppressAutoHyphens/>
        <w:spacing w:before="57"/>
        <w:ind w:left="340" w:hanging="34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Maksymalna łączna liczba punktów, jaką może uzyskać Wykonawca w danej części wynosi </w:t>
      </w:r>
      <w:r w:rsidR="00A20B2E" w:rsidRPr="004355B7">
        <w:rPr>
          <w:rFonts w:asciiTheme="minorHAnsi" w:hAnsiTheme="minorHAnsi" w:cstheme="minorHAnsi"/>
          <w:bCs/>
          <w:kern w:val="2"/>
          <w:sz w:val="22"/>
          <w:szCs w:val="22"/>
          <w:lang w:eastAsia="ar-SA"/>
        </w:rPr>
        <w:br/>
      </w:r>
      <w:r w:rsidRPr="004355B7">
        <w:rPr>
          <w:rFonts w:asciiTheme="minorHAnsi" w:hAnsiTheme="minorHAnsi" w:cstheme="minorHAnsi"/>
          <w:b/>
          <w:bCs/>
          <w:kern w:val="2"/>
          <w:sz w:val="22"/>
          <w:szCs w:val="22"/>
          <w:lang w:eastAsia="ar-SA"/>
        </w:rPr>
        <w:t>100 pkt.</w:t>
      </w:r>
    </w:p>
    <w:p w14:paraId="53B5C456" w14:textId="77777777" w:rsidR="000F41FF" w:rsidRPr="004355B7" w:rsidRDefault="000F41FF" w:rsidP="000F41FF">
      <w:pPr>
        <w:widowControl w:val="0"/>
        <w:pBdr>
          <w:top w:val="none" w:sz="0" w:space="0" w:color="000000"/>
          <w:left w:val="none" w:sz="0" w:space="0" w:color="000000"/>
          <w:bottom w:val="none" w:sz="0" w:space="0" w:color="000000"/>
          <w:right w:val="none" w:sz="0" w:space="0" w:color="000000"/>
        </w:pBdr>
        <w:tabs>
          <w:tab w:val="left" w:pos="55"/>
          <w:tab w:val="left" w:pos="395"/>
          <w:tab w:val="num" w:pos="1117"/>
        </w:tabs>
        <w:suppressAutoHyphens/>
        <w:spacing w:before="57"/>
        <w:ind w:left="340"/>
        <w:jc w:val="both"/>
        <w:textAlignment w:val="baseline"/>
        <w:rPr>
          <w:rFonts w:asciiTheme="minorHAnsi" w:hAnsiTheme="minorHAnsi" w:cstheme="minorHAnsi"/>
          <w:bCs/>
          <w:kern w:val="2"/>
          <w:sz w:val="22"/>
          <w:szCs w:val="22"/>
          <w:lang w:eastAsia="ar-SA"/>
        </w:rPr>
      </w:pPr>
    </w:p>
    <w:p w14:paraId="06F1A7E0" w14:textId="77777777" w:rsidR="000F76CD" w:rsidRPr="004355B7" w:rsidRDefault="000F76CD" w:rsidP="00807207">
      <w:pPr>
        <w:widowControl w:val="0"/>
        <w:numPr>
          <w:ilvl w:val="0"/>
          <w:numId w:val="55"/>
        </w:numPr>
        <w:pBdr>
          <w:top w:val="none" w:sz="0" w:space="0" w:color="000000"/>
          <w:left w:val="none" w:sz="0" w:space="0" w:color="000000"/>
          <w:bottom w:val="none" w:sz="0" w:space="0" w:color="000000"/>
          <w:right w:val="none" w:sz="0" w:space="0" w:color="000000"/>
        </w:pBdr>
        <w:tabs>
          <w:tab w:val="left" w:pos="55"/>
          <w:tab w:val="left" w:pos="395"/>
          <w:tab w:val="num" w:pos="1117"/>
        </w:tabs>
        <w:suppressAutoHyphens/>
        <w:spacing w:before="57"/>
        <w:ind w:left="340" w:hanging="34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Łączna liczba punktów</w:t>
      </w:r>
      <w:r w:rsidRPr="004355B7">
        <w:rPr>
          <w:rFonts w:asciiTheme="minorHAnsi" w:hAnsiTheme="minorHAnsi" w:cstheme="minorHAnsi"/>
          <w:bCs/>
          <w:kern w:val="2"/>
          <w:sz w:val="22"/>
          <w:szCs w:val="22"/>
          <w:lang w:eastAsia="ar-SA"/>
        </w:rPr>
        <w:t xml:space="preserve"> przyznana ofercie w danej części obliczana będzie wg wzoru:</w:t>
      </w:r>
      <w:r w:rsidRPr="004355B7">
        <w:rPr>
          <w:rFonts w:asciiTheme="minorHAnsi" w:hAnsiTheme="minorHAnsi" w:cstheme="minorHAnsi"/>
          <w:b/>
          <w:bCs/>
          <w:kern w:val="2"/>
          <w:sz w:val="22"/>
          <w:szCs w:val="22"/>
          <w:lang w:eastAsia="ar-SA"/>
        </w:rPr>
        <w:t xml:space="preserve"> </w:t>
      </w:r>
    </w:p>
    <w:p w14:paraId="7FC1FC70" w14:textId="246DA24E" w:rsidR="000F76CD" w:rsidRPr="004355B7" w:rsidRDefault="00AD0236" w:rsidP="000F76CD">
      <w:pPr>
        <w:widowControl w:val="0"/>
        <w:pBdr>
          <w:top w:val="none" w:sz="0" w:space="0" w:color="000000"/>
          <w:left w:val="none" w:sz="0" w:space="0" w:color="000000"/>
          <w:bottom w:val="none" w:sz="0" w:space="0" w:color="000000"/>
          <w:right w:val="none" w:sz="0" w:space="0" w:color="000000"/>
        </w:pBdr>
        <w:tabs>
          <w:tab w:val="left" w:pos="395"/>
        </w:tabs>
        <w:suppressAutoHyphens/>
        <w:spacing w:before="57"/>
        <w:ind w:left="340"/>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S</w:t>
      </w:r>
      <w:r w:rsidR="000F76CD" w:rsidRPr="004355B7">
        <w:rPr>
          <w:rFonts w:asciiTheme="minorHAnsi" w:hAnsiTheme="minorHAnsi" w:cstheme="minorHAnsi"/>
          <w:b/>
          <w:bCs/>
          <w:kern w:val="2"/>
          <w:sz w:val="22"/>
          <w:szCs w:val="22"/>
          <w:lang w:eastAsia="ar-SA"/>
        </w:rPr>
        <w:t xml:space="preserve"> = C + D.</w:t>
      </w:r>
    </w:p>
    <w:p w14:paraId="38646D5F" w14:textId="77777777" w:rsidR="00C543AB" w:rsidRPr="004355B7" w:rsidRDefault="00C543AB" w:rsidP="00831324">
      <w:pPr>
        <w:spacing w:line="276" w:lineRule="auto"/>
        <w:ind w:right="110"/>
        <w:jc w:val="both"/>
        <w:rPr>
          <w:rFonts w:asciiTheme="minorHAnsi" w:hAnsiTheme="minorHAnsi" w:cs="Arial"/>
          <w:sz w:val="22"/>
          <w:szCs w:val="22"/>
        </w:rPr>
      </w:pPr>
    </w:p>
    <w:p w14:paraId="41695C3B" w14:textId="77777777" w:rsidR="0001754C" w:rsidRPr="004355B7" w:rsidRDefault="0001754C" w:rsidP="00C22CB1">
      <w:pPr>
        <w:pStyle w:val="Nagwek1"/>
        <w:numPr>
          <w:ilvl w:val="0"/>
          <w:numId w:val="20"/>
        </w:numPr>
        <w:spacing w:line="276" w:lineRule="auto"/>
        <w:ind w:left="567" w:hanging="709"/>
        <w:rPr>
          <w:rFonts w:asciiTheme="minorHAnsi" w:hAnsiTheme="minorHAnsi" w:cs="Arial"/>
          <w:sz w:val="26"/>
          <w:szCs w:val="26"/>
        </w:rPr>
      </w:pPr>
      <w:bookmarkStart w:id="30" w:name="_Toc75249029"/>
      <w:r w:rsidRPr="004355B7">
        <w:rPr>
          <w:rFonts w:asciiTheme="minorHAnsi" w:hAnsiTheme="minorHAnsi" w:cs="Arial"/>
          <w:sz w:val="26"/>
          <w:szCs w:val="26"/>
        </w:rPr>
        <w:t>GWARANCJA JAKOŚCI I RĘKOJMIA ZA WADY</w:t>
      </w:r>
      <w:bookmarkEnd w:id="30"/>
    </w:p>
    <w:p w14:paraId="2F7394E0" w14:textId="77777777" w:rsidR="00BF5B12" w:rsidRPr="004355B7" w:rsidRDefault="00BF5B12" w:rsidP="00BF5B12">
      <w:pPr>
        <w:spacing w:line="276" w:lineRule="auto"/>
        <w:jc w:val="both"/>
        <w:rPr>
          <w:rFonts w:asciiTheme="minorHAnsi" w:hAnsiTheme="minorHAnsi" w:cs="Arial"/>
          <w:sz w:val="22"/>
          <w:szCs w:val="22"/>
        </w:rPr>
      </w:pPr>
    </w:p>
    <w:p w14:paraId="78031047" w14:textId="1C6D13C6" w:rsidR="00831324" w:rsidRPr="004355B7" w:rsidRDefault="00BF5B12" w:rsidP="00AD0236">
      <w:pPr>
        <w:pStyle w:val="Tekstpodstawowy"/>
        <w:spacing w:line="276" w:lineRule="auto"/>
        <w:ind w:left="360"/>
        <w:rPr>
          <w:rFonts w:asciiTheme="minorHAnsi" w:hAnsiTheme="minorHAnsi" w:cs="Arial"/>
          <w:sz w:val="22"/>
          <w:szCs w:val="22"/>
        </w:rPr>
      </w:pPr>
      <w:r w:rsidRPr="004355B7">
        <w:rPr>
          <w:rFonts w:asciiTheme="minorHAnsi" w:hAnsiTheme="minorHAnsi" w:cs="Arial"/>
          <w:sz w:val="22"/>
          <w:szCs w:val="22"/>
        </w:rPr>
        <w:t>Zamawiający nie wymaga udzielenia gwarancji jakości i rękojmi</w:t>
      </w:r>
      <w:r w:rsidR="00831324" w:rsidRPr="004355B7">
        <w:rPr>
          <w:rFonts w:asciiTheme="minorHAnsi" w:hAnsiTheme="minorHAnsi" w:cs="Arial"/>
          <w:sz w:val="22"/>
          <w:szCs w:val="22"/>
        </w:rPr>
        <w:t xml:space="preserve"> za wady.</w:t>
      </w:r>
    </w:p>
    <w:p w14:paraId="6ABF3742" w14:textId="77777777" w:rsidR="00BF5B12" w:rsidRPr="004355B7" w:rsidRDefault="00BF5B12" w:rsidP="00FB3236">
      <w:pPr>
        <w:pStyle w:val="Tekstpodstawowy"/>
        <w:spacing w:line="276" w:lineRule="auto"/>
        <w:rPr>
          <w:rFonts w:asciiTheme="minorHAnsi" w:hAnsiTheme="minorHAnsi" w:cs="Arial"/>
          <w:sz w:val="22"/>
          <w:szCs w:val="22"/>
        </w:rPr>
      </w:pPr>
    </w:p>
    <w:p w14:paraId="515AA2DB" w14:textId="7E5B80A6" w:rsidR="00546698" w:rsidRPr="004355B7" w:rsidRDefault="00546698" w:rsidP="00C22CB1">
      <w:pPr>
        <w:pStyle w:val="Nagwek1"/>
        <w:numPr>
          <w:ilvl w:val="0"/>
          <w:numId w:val="20"/>
        </w:numPr>
        <w:spacing w:line="276" w:lineRule="auto"/>
        <w:ind w:left="567" w:hanging="567"/>
        <w:rPr>
          <w:rFonts w:asciiTheme="minorHAnsi" w:hAnsiTheme="minorHAnsi" w:cs="Arial"/>
          <w:sz w:val="26"/>
          <w:szCs w:val="26"/>
        </w:rPr>
      </w:pPr>
      <w:bookmarkStart w:id="31" w:name="_Toc75249030"/>
      <w:r w:rsidRPr="004355B7">
        <w:rPr>
          <w:rFonts w:asciiTheme="minorHAnsi" w:hAnsiTheme="minorHAnsi" w:cs="Arial"/>
          <w:sz w:val="26"/>
          <w:szCs w:val="26"/>
        </w:rPr>
        <w:t>OPIS SPOSOBU OBLICZENIA CENY</w:t>
      </w:r>
      <w:bookmarkEnd w:id="31"/>
    </w:p>
    <w:p w14:paraId="0E386083" w14:textId="77777777" w:rsidR="000A1E81" w:rsidRPr="004355B7"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4355B7" w:rsidRDefault="00FC091F" w:rsidP="0004448F">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Wykonawca podaje cenę za realizację przedmiotu zamówienia zgodnie ze wz</w:t>
      </w:r>
      <w:r w:rsidR="00133238" w:rsidRPr="004355B7">
        <w:rPr>
          <w:rFonts w:asciiTheme="minorHAnsi" w:hAnsiTheme="minorHAnsi" w:cs="Arial"/>
          <w:sz w:val="22"/>
          <w:szCs w:val="22"/>
        </w:rPr>
        <w:t>o</w:t>
      </w:r>
      <w:r w:rsidRPr="004355B7">
        <w:rPr>
          <w:rFonts w:asciiTheme="minorHAnsi" w:hAnsiTheme="minorHAnsi" w:cs="Arial"/>
          <w:sz w:val="22"/>
          <w:szCs w:val="22"/>
        </w:rPr>
        <w:t xml:space="preserve">rem </w:t>
      </w:r>
      <w:r w:rsidR="00133238" w:rsidRPr="004355B7">
        <w:rPr>
          <w:rFonts w:asciiTheme="minorHAnsi" w:hAnsiTheme="minorHAnsi" w:cs="Arial"/>
          <w:sz w:val="22"/>
          <w:szCs w:val="22"/>
        </w:rPr>
        <w:t xml:space="preserve">Oferty </w:t>
      </w:r>
      <w:r w:rsidR="00133238" w:rsidRPr="004355B7">
        <w:rPr>
          <w:rFonts w:asciiTheme="minorHAnsi" w:hAnsiTheme="minorHAnsi" w:cs="Arial"/>
          <w:b/>
          <w:bCs/>
          <w:sz w:val="22"/>
          <w:szCs w:val="22"/>
        </w:rPr>
        <w:t>(załącznik A)</w:t>
      </w:r>
      <w:r w:rsidR="00133238" w:rsidRPr="004355B7">
        <w:rPr>
          <w:rFonts w:asciiTheme="minorHAnsi" w:hAnsiTheme="minorHAnsi" w:cs="Arial"/>
          <w:sz w:val="22"/>
          <w:szCs w:val="22"/>
        </w:rPr>
        <w:t>.</w:t>
      </w:r>
    </w:p>
    <w:p w14:paraId="2AE3269C" w14:textId="3BB206B2" w:rsidR="009C5271" w:rsidRPr="004355B7" w:rsidRDefault="00133238" w:rsidP="0004448F">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Cena ofertowa brutto musi uwzględniać wszystkie koszty związane z realizacją przedmiotu zamówienia zgodnie z opisem przedmiotu zamówienia oraz istotnymi postanowieniami um</w:t>
      </w:r>
      <w:r w:rsidR="00831324" w:rsidRPr="004355B7">
        <w:rPr>
          <w:rFonts w:asciiTheme="minorHAnsi" w:hAnsiTheme="minorHAnsi" w:cs="Arial"/>
          <w:sz w:val="22"/>
          <w:szCs w:val="22"/>
        </w:rPr>
        <w:t xml:space="preserve">owy </w:t>
      </w:r>
      <w:r w:rsidR="009863DE" w:rsidRPr="004355B7">
        <w:rPr>
          <w:rFonts w:asciiTheme="minorHAnsi" w:hAnsiTheme="minorHAnsi" w:cs="Arial"/>
          <w:sz w:val="22"/>
          <w:szCs w:val="22"/>
        </w:rPr>
        <w:t xml:space="preserve">stanowiącymi </w:t>
      </w:r>
      <w:r w:rsidR="009863DE" w:rsidRPr="004355B7">
        <w:rPr>
          <w:rFonts w:asciiTheme="minorHAnsi" w:hAnsiTheme="minorHAnsi" w:cs="Arial"/>
          <w:b/>
          <w:bCs/>
          <w:sz w:val="22"/>
          <w:szCs w:val="22"/>
        </w:rPr>
        <w:t>załącznik nr 2a-2c</w:t>
      </w:r>
      <w:r w:rsidR="009863DE" w:rsidRPr="004355B7">
        <w:rPr>
          <w:rFonts w:asciiTheme="minorHAnsi" w:hAnsiTheme="minorHAnsi" w:cs="Arial"/>
          <w:sz w:val="22"/>
          <w:szCs w:val="22"/>
        </w:rPr>
        <w:t xml:space="preserve"> </w:t>
      </w:r>
      <w:r w:rsidRPr="004355B7">
        <w:rPr>
          <w:rFonts w:asciiTheme="minorHAnsi" w:hAnsiTheme="minorHAnsi" w:cs="Arial"/>
          <w:sz w:val="22"/>
          <w:szCs w:val="22"/>
        </w:rPr>
        <w:t>określonymi w niniejszej SWZ.</w:t>
      </w:r>
    </w:p>
    <w:p w14:paraId="4169568D" w14:textId="1E35D437" w:rsidR="00133238" w:rsidRPr="004355B7" w:rsidRDefault="00133238" w:rsidP="0004448F">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 xml:space="preserve">Cena podana na Formularzu Ofertowym jest ceną ostateczną, niepodlegającą negocjacji </w:t>
      </w:r>
      <w:r w:rsidRPr="004355B7">
        <w:rPr>
          <w:rFonts w:asciiTheme="minorHAnsi" w:hAnsiTheme="minorHAnsi" w:cs="Arial"/>
          <w:sz w:val="22"/>
          <w:szCs w:val="22"/>
        </w:rPr>
        <w:br/>
        <w:t>i wyczerpującą wszelkie należności Wykonawcy wobec Zamawiającego związane z realizacją przedmiotu zamówienia.</w:t>
      </w:r>
    </w:p>
    <w:p w14:paraId="00FDEBA8" w14:textId="5952B734" w:rsidR="00831324" w:rsidRPr="004355B7" w:rsidRDefault="00133238" w:rsidP="00831324">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Cena oferty powinna być wyrażona w złotych polskich (PLN) z dokładnością do dwóch miejsc po przecinku.</w:t>
      </w:r>
    </w:p>
    <w:p w14:paraId="4C4367D4" w14:textId="2ED6C986" w:rsidR="00133238" w:rsidRPr="004355B7" w:rsidRDefault="00133238" w:rsidP="0004448F">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nie przewiduje rozliczeń w walucie obcej.</w:t>
      </w:r>
    </w:p>
    <w:p w14:paraId="69CF4959" w14:textId="777651B2" w:rsidR="00133238" w:rsidRPr="004355B7" w:rsidRDefault="00133238" w:rsidP="0004448F">
      <w:pPr>
        <w:numPr>
          <w:ilvl w:val="0"/>
          <w:numId w:val="9"/>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Pr="004355B7">
        <w:rPr>
          <w:rFonts w:asciiTheme="minorHAnsi" w:hAnsiTheme="minorHAnsi" w:cs="Arial"/>
          <w:b/>
          <w:sz w:val="22"/>
          <w:szCs w:val="22"/>
        </w:rPr>
        <w:t xml:space="preserve"> </w:t>
      </w:r>
      <w:r w:rsidRPr="004355B7">
        <w:rPr>
          <w:rFonts w:asciiTheme="minorHAnsi" w:hAnsiTheme="minorHAnsi" w:cs="Arial"/>
          <w:sz w:val="22"/>
          <w:szCs w:val="22"/>
        </w:rPr>
        <w:t>W ofercie, o której mowa w ust. 1, Wykonawca ma obowiązek:</w:t>
      </w:r>
    </w:p>
    <w:p w14:paraId="503DC14F" w14:textId="1E42A41A" w:rsidR="00133238" w:rsidRPr="004355B7" w:rsidRDefault="00133238" w:rsidP="00807207">
      <w:pPr>
        <w:pStyle w:val="Akapitzlist"/>
        <w:numPr>
          <w:ilvl w:val="1"/>
          <w:numId w:val="31"/>
        </w:numPr>
        <w:tabs>
          <w:tab w:val="left" w:pos="3855"/>
        </w:tabs>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 xml:space="preserve">poinformowania zamawiającego, że wybór jego oferty będzie prowadził do powstania </w:t>
      </w:r>
      <w:r w:rsidR="000C5355" w:rsidRPr="004355B7">
        <w:rPr>
          <w:rFonts w:asciiTheme="minorHAnsi" w:hAnsiTheme="minorHAnsi" w:cs="Arial"/>
          <w:sz w:val="22"/>
          <w:szCs w:val="22"/>
        </w:rPr>
        <w:br/>
      </w:r>
      <w:r w:rsidRPr="004355B7">
        <w:rPr>
          <w:rFonts w:asciiTheme="minorHAnsi" w:hAnsiTheme="minorHAnsi" w:cs="Arial"/>
          <w:sz w:val="22"/>
          <w:szCs w:val="22"/>
        </w:rPr>
        <w:t>u zamawiającego obowiązku podatkowego;</w:t>
      </w:r>
    </w:p>
    <w:p w14:paraId="6C2DD5B4" w14:textId="6FEC409B" w:rsidR="00133238" w:rsidRPr="004355B7" w:rsidRDefault="00133238" w:rsidP="00807207">
      <w:pPr>
        <w:pStyle w:val="Akapitzlist"/>
        <w:numPr>
          <w:ilvl w:val="1"/>
          <w:numId w:val="31"/>
        </w:numPr>
        <w:tabs>
          <w:tab w:val="left" w:pos="3855"/>
        </w:tabs>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4355B7" w:rsidRDefault="00133238" w:rsidP="00807207">
      <w:pPr>
        <w:pStyle w:val="Akapitzlist"/>
        <w:numPr>
          <w:ilvl w:val="1"/>
          <w:numId w:val="31"/>
        </w:numPr>
        <w:tabs>
          <w:tab w:val="left" w:pos="3855"/>
        </w:tabs>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t>wskazania wartości towaru lub usługi objętego obowiązkiem podatkowym zamawiającego, bez kwoty podatku;</w:t>
      </w:r>
    </w:p>
    <w:p w14:paraId="167AE663" w14:textId="5AFF3EBB" w:rsidR="00133238" w:rsidRPr="004355B7" w:rsidRDefault="00133238" w:rsidP="00807207">
      <w:pPr>
        <w:pStyle w:val="Akapitzlist"/>
        <w:numPr>
          <w:ilvl w:val="1"/>
          <w:numId w:val="31"/>
        </w:numPr>
        <w:tabs>
          <w:tab w:val="left" w:pos="3855"/>
        </w:tabs>
        <w:spacing w:line="276" w:lineRule="auto"/>
        <w:ind w:left="709" w:hanging="283"/>
        <w:jc w:val="both"/>
        <w:rPr>
          <w:rFonts w:asciiTheme="minorHAnsi" w:hAnsiTheme="minorHAnsi" w:cs="Arial"/>
          <w:sz w:val="22"/>
          <w:szCs w:val="22"/>
        </w:rPr>
      </w:pPr>
      <w:r w:rsidRPr="004355B7">
        <w:rPr>
          <w:rFonts w:asciiTheme="minorHAnsi" w:hAnsiTheme="minorHAnsi" w:cs="Arial"/>
          <w:sz w:val="22"/>
          <w:szCs w:val="22"/>
        </w:rPr>
        <w:lastRenderedPageBreak/>
        <w:t>wskazania stawki podatku od towarów i usług, która zgodnie z wiedzą wykonawcy, będzie miała zastosowanie.</w:t>
      </w:r>
    </w:p>
    <w:p w14:paraId="7F29E2C6" w14:textId="77777777" w:rsidR="00F854F7" w:rsidRPr="004355B7" w:rsidRDefault="00F854F7" w:rsidP="00E33CCD">
      <w:pPr>
        <w:spacing w:line="276" w:lineRule="auto"/>
        <w:ind w:left="426"/>
        <w:jc w:val="both"/>
        <w:rPr>
          <w:rFonts w:asciiTheme="minorHAnsi" w:hAnsiTheme="minorHAnsi" w:cs="Arial"/>
          <w:sz w:val="22"/>
          <w:szCs w:val="22"/>
        </w:rPr>
      </w:pPr>
    </w:p>
    <w:p w14:paraId="3A1F327E" w14:textId="1A816815" w:rsidR="00766566" w:rsidRPr="004355B7" w:rsidRDefault="00766566" w:rsidP="00C22CB1">
      <w:pPr>
        <w:pStyle w:val="Nagwek1"/>
        <w:numPr>
          <w:ilvl w:val="0"/>
          <w:numId w:val="20"/>
        </w:numPr>
        <w:spacing w:line="276" w:lineRule="auto"/>
        <w:ind w:left="709" w:hanging="709"/>
        <w:rPr>
          <w:rFonts w:asciiTheme="minorHAnsi" w:hAnsiTheme="minorHAnsi" w:cs="Arial"/>
          <w:sz w:val="26"/>
          <w:szCs w:val="26"/>
        </w:rPr>
      </w:pPr>
      <w:bookmarkStart w:id="32" w:name="_Toc75249031"/>
      <w:r w:rsidRPr="004355B7">
        <w:rPr>
          <w:rFonts w:asciiTheme="minorHAnsi" w:hAnsiTheme="minorHAnsi" w:cs="Arial"/>
          <w:sz w:val="26"/>
          <w:szCs w:val="26"/>
        </w:rPr>
        <w:t>INFORMACJE O FORMALNOŚCIACH JAKIE POWINNY ZOSTAĆ DOPEŁNIONE PO WYBORZE OFERTY W CELU ZAWARCIA UMOWY</w:t>
      </w:r>
      <w:bookmarkEnd w:id="32"/>
    </w:p>
    <w:p w14:paraId="59E0D6A0" w14:textId="77777777" w:rsidR="00766566" w:rsidRPr="004355B7" w:rsidRDefault="00766566" w:rsidP="00E33CCD">
      <w:pPr>
        <w:pStyle w:val="Standard"/>
        <w:spacing w:line="276" w:lineRule="auto"/>
        <w:ind w:left="-567"/>
        <w:jc w:val="both"/>
        <w:rPr>
          <w:rFonts w:asciiTheme="minorHAnsi" w:hAnsiTheme="minorHAnsi" w:cs="Arial"/>
          <w:bCs/>
          <w:sz w:val="22"/>
          <w:szCs w:val="22"/>
        </w:rPr>
      </w:pPr>
    </w:p>
    <w:p w14:paraId="3CCFCA72" w14:textId="4CA90482" w:rsidR="00766566" w:rsidRPr="004355B7" w:rsidRDefault="00766566" w:rsidP="00807207">
      <w:pPr>
        <w:pStyle w:val="Akapitzlist"/>
        <w:numPr>
          <w:ilvl w:val="0"/>
          <w:numId w:val="3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zawiera umowę w sprawie zamówienia publicznego w terminie nie krótszym niż 5 dni od dnia przesłania zawiadomienia o wyborze najkorzystniejszej oferty.</w:t>
      </w:r>
    </w:p>
    <w:p w14:paraId="0B1EDA9A" w14:textId="5F836614" w:rsidR="00766566" w:rsidRPr="004355B7" w:rsidRDefault="00766566" w:rsidP="00807207">
      <w:pPr>
        <w:pStyle w:val="Akapitzlist"/>
        <w:numPr>
          <w:ilvl w:val="0"/>
          <w:numId w:val="3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4842D25F" w14:textId="66945AD4" w:rsidR="00766566" w:rsidRPr="004355B7" w:rsidRDefault="00766566" w:rsidP="00807207">
      <w:pPr>
        <w:numPr>
          <w:ilvl w:val="0"/>
          <w:numId w:val="32"/>
        </w:numPr>
        <w:spacing w:line="276" w:lineRule="auto"/>
        <w:ind w:left="426" w:hanging="426"/>
        <w:jc w:val="both"/>
        <w:rPr>
          <w:rFonts w:asciiTheme="minorHAnsi" w:hAnsiTheme="minorHAnsi" w:cs="Arial"/>
          <w:sz w:val="22"/>
          <w:szCs w:val="22"/>
        </w:rPr>
      </w:pPr>
      <w:r w:rsidRPr="004355B7">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Pr="004355B7" w:rsidRDefault="00766566" w:rsidP="00807207">
      <w:pPr>
        <w:numPr>
          <w:ilvl w:val="0"/>
          <w:numId w:val="32"/>
        </w:numPr>
        <w:spacing w:line="276" w:lineRule="auto"/>
        <w:ind w:left="426" w:hanging="426"/>
        <w:jc w:val="both"/>
        <w:rPr>
          <w:rFonts w:asciiTheme="minorHAnsi" w:hAnsiTheme="minorHAnsi"/>
          <w:sz w:val="22"/>
          <w:szCs w:val="22"/>
        </w:rPr>
      </w:pPr>
      <w:r w:rsidRPr="004355B7">
        <w:rPr>
          <w:rFonts w:asciiTheme="minorHAnsi" w:hAnsiTheme="minorHAnsi" w:cs="Arial"/>
          <w:sz w:val="22"/>
          <w:szCs w:val="22"/>
        </w:rPr>
        <w:t>Wykonawca będzie zobowiązany do podpisania umowy w miejscu i terminie wskazanym przez Zamawiającego</w:t>
      </w:r>
      <w:r w:rsidRPr="004355B7">
        <w:rPr>
          <w:rFonts w:asciiTheme="minorHAnsi" w:hAnsiTheme="minorHAnsi"/>
          <w:sz w:val="22"/>
          <w:szCs w:val="22"/>
        </w:rPr>
        <w:t>.</w:t>
      </w:r>
    </w:p>
    <w:p w14:paraId="0D5A3A5A" w14:textId="77777777" w:rsidR="000F16B9" w:rsidRPr="004355B7" w:rsidRDefault="000F16B9" w:rsidP="000F16B9">
      <w:pPr>
        <w:spacing w:line="276" w:lineRule="auto"/>
        <w:jc w:val="both"/>
        <w:rPr>
          <w:rFonts w:asciiTheme="minorHAnsi" w:hAnsiTheme="minorHAnsi"/>
          <w:sz w:val="22"/>
          <w:szCs w:val="22"/>
        </w:rPr>
      </w:pPr>
    </w:p>
    <w:p w14:paraId="12900A5E" w14:textId="0D890925" w:rsidR="000353FD" w:rsidRPr="004355B7" w:rsidRDefault="00E43FFC" w:rsidP="00C22CB1">
      <w:pPr>
        <w:pStyle w:val="Nagwek1"/>
        <w:numPr>
          <w:ilvl w:val="0"/>
          <w:numId w:val="20"/>
        </w:numPr>
        <w:ind w:left="851" w:hanging="851"/>
        <w:rPr>
          <w:rFonts w:asciiTheme="minorHAnsi" w:hAnsiTheme="minorHAnsi"/>
          <w:sz w:val="26"/>
          <w:szCs w:val="26"/>
        </w:rPr>
      </w:pPr>
      <w:bookmarkStart w:id="33" w:name="_Toc75249032"/>
      <w:r w:rsidRPr="004355B7">
        <w:rPr>
          <w:rFonts w:asciiTheme="minorHAnsi" w:hAnsiTheme="minorHAnsi"/>
          <w:sz w:val="26"/>
          <w:szCs w:val="26"/>
        </w:rPr>
        <w:t>ZABEZPIECZENIE NALEŻYTEGO WYKONANIA UMOWY</w:t>
      </w:r>
      <w:bookmarkEnd w:id="33"/>
    </w:p>
    <w:p w14:paraId="2A6B2C07" w14:textId="6C84CB01" w:rsidR="000353FD" w:rsidRPr="004355B7" w:rsidRDefault="000353FD" w:rsidP="004E5764">
      <w:pPr>
        <w:pStyle w:val="Nagwek1"/>
        <w:rPr>
          <w:sz w:val="22"/>
          <w:szCs w:val="22"/>
        </w:rPr>
      </w:pPr>
    </w:p>
    <w:p w14:paraId="25D8158F" w14:textId="423A91AE" w:rsidR="003418A2" w:rsidRPr="004355B7" w:rsidRDefault="003418A2" w:rsidP="00AD0236">
      <w:pPr>
        <w:pStyle w:val="Akapitzlist"/>
        <w:widowControl w:val="0"/>
        <w:pBdr>
          <w:top w:val="none" w:sz="0" w:space="0" w:color="000000"/>
          <w:left w:val="none" w:sz="0" w:space="31" w:color="000000"/>
          <w:bottom w:val="none" w:sz="0" w:space="0" w:color="000000"/>
          <w:right w:val="none" w:sz="0" w:space="0" w:color="000000"/>
        </w:pBdr>
        <w:tabs>
          <w:tab w:val="left" w:pos="450"/>
        </w:tabs>
        <w:suppressAutoHyphens/>
        <w:spacing w:before="283" w:after="283"/>
        <w:ind w:left="502"/>
        <w:jc w:val="both"/>
        <w:textAlignment w:val="baseline"/>
        <w:rPr>
          <w:rFonts w:asciiTheme="minorHAnsi" w:hAnsiTheme="minorHAnsi" w:cstheme="minorHAnsi"/>
        </w:rPr>
      </w:pPr>
      <w:r w:rsidRPr="004355B7">
        <w:rPr>
          <w:rFonts w:asciiTheme="minorHAnsi" w:hAnsiTheme="minorHAnsi" w:cstheme="minorHAnsi"/>
          <w:spacing w:val="4"/>
          <w:sz w:val="22"/>
          <w:szCs w:val="22"/>
          <w:shd w:val="clear" w:color="auto" w:fill="FFFFFF"/>
          <w:lang w:eastAsia="ar-SA"/>
        </w:rPr>
        <w:t>Zamawiający nie wymaga wniesienia przez Wykonawcę, zabezpieczenia należytego wykonania umowy.</w:t>
      </w:r>
    </w:p>
    <w:p w14:paraId="71BE1FD5" w14:textId="77777777" w:rsidR="003418A2" w:rsidRPr="004355B7" w:rsidRDefault="003418A2" w:rsidP="00E33CCD">
      <w:pPr>
        <w:pStyle w:val="Tekstpodstawowy"/>
        <w:spacing w:line="276" w:lineRule="auto"/>
        <w:rPr>
          <w:rFonts w:asciiTheme="minorHAnsi" w:hAnsiTheme="minorHAnsi" w:cs="Arial"/>
          <w:sz w:val="22"/>
          <w:szCs w:val="22"/>
        </w:rPr>
      </w:pPr>
    </w:p>
    <w:p w14:paraId="0F134FF2" w14:textId="242C751F" w:rsidR="0045764F" w:rsidRPr="004355B7" w:rsidRDefault="0045764F" w:rsidP="00C22CB1">
      <w:pPr>
        <w:pStyle w:val="Nagwek1"/>
        <w:numPr>
          <w:ilvl w:val="0"/>
          <w:numId w:val="20"/>
        </w:numPr>
        <w:spacing w:line="276" w:lineRule="auto"/>
        <w:ind w:left="709" w:hanging="709"/>
        <w:rPr>
          <w:rFonts w:asciiTheme="minorHAnsi" w:hAnsiTheme="minorHAnsi" w:cs="Arial"/>
          <w:sz w:val="26"/>
          <w:szCs w:val="26"/>
        </w:rPr>
      </w:pPr>
      <w:bookmarkStart w:id="34" w:name="_Toc75249033"/>
      <w:r w:rsidRPr="004355B7">
        <w:rPr>
          <w:rFonts w:asciiTheme="minorHAnsi" w:hAnsiTheme="minorHAnsi" w:cs="Arial"/>
          <w:sz w:val="26"/>
          <w:szCs w:val="26"/>
        </w:rPr>
        <w:t>INFORMACJE DOTYCZĄCE UMOWY</w:t>
      </w:r>
      <w:bookmarkEnd w:id="34"/>
    </w:p>
    <w:p w14:paraId="778CBF23" w14:textId="695CC2F5" w:rsidR="007D0A6F" w:rsidRPr="004355B7" w:rsidRDefault="007D0A6F" w:rsidP="00E33CCD">
      <w:pPr>
        <w:pStyle w:val="Tekstpodstawowy"/>
        <w:spacing w:line="276" w:lineRule="auto"/>
        <w:rPr>
          <w:rFonts w:asciiTheme="minorHAnsi" w:hAnsiTheme="minorHAnsi" w:cs="Arial"/>
          <w:sz w:val="22"/>
          <w:szCs w:val="22"/>
          <w:u w:val="single"/>
        </w:rPr>
      </w:pPr>
    </w:p>
    <w:p w14:paraId="26B01A6E" w14:textId="51A86098" w:rsidR="00881706" w:rsidRPr="004355B7" w:rsidRDefault="00881706" w:rsidP="00807207">
      <w:pPr>
        <w:pStyle w:val="Tekstpodstawowy"/>
        <w:numPr>
          <w:ilvl w:val="0"/>
          <w:numId w:val="33"/>
        </w:numPr>
        <w:spacing w:line="276" w:lineRule="auto"/>
        <w:ind w:left="426" w:hanging="426"/>
        <w:rPr>
          <w:rFonts w:asciiTheme="minorHAnsi" w:hAnsiTheme="minorHAnsi" w:cs="Arial"/>
          <w:sz w:val="22"/>
          <w:szCs w:val="22"/>
        </w:rPr>
      </w:pPr>
      <w:r w:rsidRPr="004355B7">
        <w:rPr>
          <w:rFonts w:asciiTheme="minorHAnsi" w:hAnsiTheme="minorHAnsi" w:cs="Arial"/>
          <w:sz w:val="22"/>
          <w:szCs w:val="22"/>
        </w:rPr>
        <w:t xml:space="preserve">Wybrany Wykonawca jest zobowiązany do zawarcia umowy w sprawie zamówienia publicznego na warunkach określonych </w:t>
      </w:r>
      <w:r w:rsidR="00807207" w:rsidRPr="004355B7">
        <w:rPr>
          <w:rFonts w:asciiTheme="minorHAnsi" w:hAnsiTheme="minorHAnsi" w:cs="Arial"/>
          <w:sz w:val="22"/>
          <w:szCs w:val="22"/>
        </w:rPr>
        <w:t xml:space="preserve">we wzorach umów </w:t>
      </w:r>
      <w:r w:rsidRPr="004355B7">
        <w:rPr>
          <w:rFonts w:asciiTheme="minorHAnsi" w:hAnsiTheme="minorHAnsi" w:cs="Arial"/>
          <w:sz w:val="22"/>
          <w:szCs w:val="22"/>
        </w:rPr>
        <w:t>stanowiący</w:t>
      </w:r>
      <w:r w:rsidR="00807207" w:rsidRPr="004355B7">
        <w:rPr>
          <w:rFonts w:asciiTheme="minorHAnsi" w:hAnsiTheme="minorHAnsi" w:cs="Arial"/>
          <w:sz w:val="22"/>
          <w:szCs w:val="22"/>
        </w:rPr>
        <w:t>ch</w:t>
      </w:r>
      <w:r w:rsidRPr="004355B7">
        <w:rPr>
          <w:rFonts w:asciiTheme="minorHAnsi" w:hAnsiTheme="minorHAnsi" w:cs="Arial"/>
          <w:sz w:val="22"/>
          <w:szCs w:val="22"/>
        </w:rPr>
        <w:t xml:space="preserve"> </w:t>
      </w:r>
      <w:r w:rsidRPr="004355B7">
        <w:rPr>
          <w:rFonts w:asciiTheme="minorHAnsi" w:hAnsiTheme="minorHAnsi" w:cs="Arial"/>
          <w:b/>
          <w:bCs/>
          <w:sz w:val="22"/>
          <w:szCs w:val="22"/>
        </w:rPr>
        <w:t xml:space="preserve">Załącznik nr </w:t>
      </w:r>
      <w:r w:rsidR="00AD0236" w:rsidRPr="004355B7">
        <w:rPr>
          <w:rFonts w:asciiTheme="minorHAnsi" w:hAnsiTheme="minorHAnsi" w:cs="Arial"/>
          <w:b/>
          <w:bCs/>
          <w:sz w:val="22"/>
          <w:szCs w:val="22"/>
        </w:rPr>
        <w:t>2</w:t>
      </w:r>
      <w:r w:rsidR="00A20B2E" w:rsidRPr="004355B7">
        <w:rPr>
          <w:rFonts w:asciiTheme="minorHAnsi" w:hAnsiTheme="minorHAnsi" w:cs="Arial"/>
          <w:b/>
          <w:bCs/>
          <w:sz w:val="22"/>
          <w:szCs w:val="22"/>
        </w:rPr>
        <w:t>a-</w:t>
      </w:r>
      <w:r w:rsidR="00AD0236" w:rsidRPr="004355B7">
        <w:rPr>
          <w:rFonts w:asciiTheme="minorHAnsi" w:hAnsiTheme="minorHAnsi" w:cs="Arial"/>
          <w:b/>
          <w:bCs/>
          <w:sz w:val="22"/>
          <w:szCs w:val="22"/>
        </w:rPr>
        <w:t>2</w:t>
      </w:r>
      <w:r w:rsidR="00A20B2E" w:rsidRPr="004355B7">
        <w:rPr>
          <w:rFonts w:asciiTheme="minorHAnsi" w:hAnsiTheme="minorHAnsi" w:cs="Arial"/>
          <w:b/>
          <w:bCs/>
          <w:sz w:val="22"/>
          <w:szCs w:val="22"/>
        </w:rPr>
        <w:t>c</w:t>
      </w:r>
      <w:r w:rsidRPr="004355B7">
        <w:rPr>
          <w:rFonts w:asciiTheme="minorHAnsi" w:hAnsiTheme="minorHAnsi" w:cs="Arial"/>
          <w:b/>
          <w:bCs/>
          <w:sz w:val="22"/>
          <w:szCs w:val="22"/>
        </w:rPr>
        <w:t xml:space="preserve"> do SWZ.</w:t>
      </w:r>
    </w:p>
    <w:p w14:paraId="6437B188" w14:textId="4E8503C3" w:rsidR="00881706" w:rsidRPr="004355B7" w:rsidRDefault="00881706" w:rsidP="00807207">
      <w:pPr>
        <w:pStyle w:val="Tekstpodstawowy"/>
        <w:numPr>
          <w:ilvl w:val="0"/>
          <w:numId w:val="33"/>
        </w:numPr>
        <w:spacing w:line="276" w:lineRule="auto"/>
        <w:ind w:left="426" w:hanging="426"/>
        <w:rPr>
          <w:rFonts w:asciiTheme="minorHAnsi" w:hAnsiTheme="minorHAnsi" w:cs="Arial"/>
          <w:sz w:val="22"/>
          <w:szCs w:val="22"/>
        </w:rPr>
      </w:pPr>
      <w:r w:rsidRPr="004355B7">
        <w:rPr>
          <w:rFonts w:asciiTheme="minorHAnsi" w:hAnsiTheme="minorHAnsi" w:cs="Arial"/>
          <w:sz w:val="22"/>
          <w:szCs w:val="22"/>
        </w:rPr>
        <w:t>Zakres świadczenia Wykonawcy wynikający z um</w:t>
      </w:r>
      <w:r w:rsidR="00807207" w:rsidRPr="004355B7">
        <w:rPr>
          <w:rFonts w:asciiTheme="minorHAnsi" w:hAnsiTheme="minorHAnsi" w:cs="Arial"/>
          <w:sz w:val="22"/>
          <w:szCs w:val="22"/>
        </w:rPr>
        <w:t>ów</w:t>
      </w:r>
      <w:r w:rsidRPr="004355B7">
        <w:rPr>
          <w:rFonts w:asciiTheme="minorHAnsi" w:hAnsiTheme="minorHAnsi" w:cs="Arial"/>
          <w:sz w:val="22"/>
          <w:szCs w:val="22"/>
        </w:rPr>
        <w:t xml:space="preserve"> jest tożsamy z jego zobowiązaniem zawartym w ofercie.</w:t>
      </w:r>
    </w:p>
    <w:p w14:paraId="08601B2D" w14:textId="1AA36C6C" w:rsidR="00157D18" w:rsidRPr="004355B7" w:rsidRDefault="00157D18" w:rsidP="00807207">
      <w:pPr>
        <w:pStyle w:val="Tekstpodstawowy"/>
        <w:numPr>
          <w:ilvl w:val="0"/>
          <w:numId w:val="33"/>
        </w:numPr>
        <w:spacing w:line="276" w:lineRule="auto"/>
        <w:ind w:left="426" w:hanging="426"/>
        <w:rPr>
          <w:rFonts w:asciiTheme="minorHAnsi" w:hAnsiTheme="minorHAnsi" w:cstheme="minorHAnsi"/>
          <w:sz w:val="22"/>
          <w:szCs w:val="22"/>
        </w:rPr>
      </w:pPr>
      <w:r w:rsidRPr="004355B7">
        <w:rPr>
          <w:rFonts w:asciiTheme="minorHAnsi" w:eastAsia="Lucida Sans Unicode" w:hAnsiTheme="minorHAnsi" w:cstheme="minorHAnsi"/>
          <w:kern w:val="2"/>
          <w:sz w:val="22"/>
          <w:szCs w:val="22"/>
          <w:lang w:eastAsia="ar-SA"/>
        </w:rPr>
        <w:t>Zmiana postanowień umowy na daną część, zawartej w wyniku przeprowadzenia niniejszego postępowania w stosunku do treści oferty, na podstawie której dokonano wyboru Wykonawcy, dopuszczalna jest, gdy zachodzi co najmniej jedna z okoliczności wskazanych w przypadkach określonych przez Zamawiającego na podstawie art. 455 ust. 1 pkt 1 P</w:t>
      </w:r>
      <w:r w:rsidR="00617B9F" w:rsidRPr="004355B7">
        <w:rPr>
          <w:rFonts w:asciiTheme="minorHAnsi" w:eastAsia="Lucida Sans Unicode" w:hAnsiTheme="minorHAnsi" w:cstheme="minorHAnsi"/>
          <w:kern w:val="2"/>
          <w:sz w:val="22"/>
          <w:szCs w:val="22"/>
          <w:lang w:eastAsia="ar-SA"/>
        </w:rPr>
        <w:t>zp</w:t>
      </w:r>
      <w:r w:rsidRPr="004355B7">
        <w:rPr>
          <w:rFonts w:asciiTheme="minorHAnsi" w:eastAsia="Lucida Sans Unicode" w:hAnsiTheme="minorHAnsi" w:cstheme="minorHAnsi"/>
          <w:kern w:val="2"/>
          <w:sz w:val="22"/>
          <w:szCs w:val="22"/>
          <w:lang w:eastAsia="ar-SA"/>
        </w:rPr>
        <w:t xml:space="preserve"> poniżej oraz we wzorach umów na poszczególne części stanowiących Załącznik </w:t>
      </w:r>
      <w:r w:rsidR="009863DE" w:rsidRPr="004355B7">
        <w:rPr>
          <w:rFonts w:asciiTheme="minorHAnsi" w:eastAsia="Lucida Sans Unicode" w:hAnsiTheme="minorHAnsi" w:cstheme="minorHAnsi"/>
          <w:kern w:val="2"/>
          <w:sz w:val="22"/>
          <w:szCs w:val="22"/>
          <w:lang w:eastAsia="ar-SA"/>
        </w:rPr>
        <w:t>n</w:t>
      </w:r>
      <w:r w:rsidRPr="004355B7">
        <w:rPr>
          <w:rFonts w:asciiTheme="minorHAnsi" w:eastAsia="Lucida Sans Unicode" w:hAnsiTheme="minorHAnsi" w:cstheme="minorHAnsi"/>
          <w:kern w:val="2"/>
          <w:sz w:val="22"/>
          <w:szCs w:val="22"/>
          <w:lang w:eastAsia="ar-SA"/>
        </w:rPr>
        <w:t xml:space="preserve">r </w:t>
      </w:r>
      <w:r w:rsidR="00AD0236" w:rsidRPr="004355B7">
        <w:rPr>
          <w:rFonts w:asciiTheme="minorHAnsi" w:eastAsia="Lucida Sans Unicode" w:hAnsiTheme="minorHAnsi" w:cstheme="minorHAnsi"/>
          <w:kern w:val="2"/>
          <w:sz w:val="22"/>
          <w:szCs w:val="22"/>
          <w:lang w:eastAsia="ar-SA"/>
        </w:rPr>
        <w:t>2</w:t>
      </w:r>
      <w:r w:rsidR="00A20B2E" w:rsidRPr="004355B7">
        <w:rPr>
          <w:rFonts w:asciiTheme="minorHAnsi" w:eastAsia="Lucida Sans Unicode" w:hAnsiTheme="minorHAnsi" w:cstheme="minorHAnsi"/>
          <w:kern w:val="2"/>
          <w:sz w:val="22"/>
          <w:szCs w:val="22"/>
          <w:lang w:eastAsia="ar-SA"/>
        </w:rPr>
        <w:t>a-</w:t>
      </w:r>
      <w:r w:rsidR="00AD0236" w:rsidRPr="004355B7">
        <w:rPr>
          <w:rFonts w:asciiTheme="minorHAnsi" w:eastAsia="Lucida Sans Unicode" w:hAnsiTheme="minorHAnsi" w:cstheme="minorHAnsi"/>
          <w:kern w:val="2"/>
          <w:sz w:val="22"/>
          <w:szCs w:val="22"/>
          <w:lang w:eastAsia="ar-SA"/>
        </w:rPr>
        <w:t>2</w:t>
      </w:r>
      <w:r w:rsidR="00A20B2E" w:rsidRPr="004355B7">
        <w:rPr>
          <w:rFonts w:asciiTheme="minorHAnsi" w:eastAsia="Lucida Sans Unicode" w:hAnsiTheme="minorHAnsi" w:cstheme="minorHAnsi"/>
          <w:kern w:val="2"/>
          <w:sz w:val="22"/>
          <w:szCs w:val="22"/>
          <w:lang w:eastAsia="ar-SA"/>
        </w:rPr>
        <w:t xml:space="preserve">c </w:t>
      </w:r>
      <w:r w:rsidRPr="004355B7">
        <w:rPr>
          <w:rFonts w:asciiTheme="minorHAnsi" w:eastAsia="Lucida Sans Unicode" w:hAnsiTheme="minorHAnsi" w:cstheme="minorHAnsi"/>
          <w:kern w:val="2"/>
          <w:sz w:val="22"/>
          <w:szCs w:val="22"/>
          <w:lang w:eastAsia="ar-SA"/>
        </w:rPr>
        <w:t xml:space="preserve">do SWZ. </w:t>
      </w:r>
    </w:p>
    <w:p w14:paraId="20C04748" w14:textId="0A1FACEA" w:rsidR="00157D18" w:rsidRPr="004355B7" w:rsidRDefault="00C1169B" w:rsidP="00157D18">
      <w:pPr>
        <w:pStyle w:val="Tekstpodstawowy"/>
        <w:spacing w:line="276" w:lineRule="auto"/>
        <w:ind w:left="426"/>
        <w:rPr>
          <w:rFonts w:asciiTheme="minorHAnsi" w:hAnsiTheme="minorHAnsi" w:cstheme="minorHAnsi"/>
          <w:sz w:val="22"/>
          <w:szCs w:val="22"/>
        </w:rPr>
      </w:pPr>
      <w:r>
        <w:rPr>
          <w:rFonts w:asciiTheme="minorHAnsi" w:eastAsia="Lucida Sans Unicode" w:hAnsiTheme="minorHAnsi" w:cstheme="minorHAnsi"/>
          <w:kern w:val="2"/>
          <w:sz w:val="22"/>
          <w:szCs w:val="22"/>
          <w:lang w:eastAsia="ar-SA"/>
        </w:rPr>
        <w:t>3</w:t>
      </w:r>
      <w:r w:rsidR="00157D18" w:rsidRPr="004355B7">
        <w:rPr>
          <w:rFonts w:asciiTheme="minorHAnsi" w:eastAsia="Lucida Sans Unicode" w:hAnsiTheme="minorHAnsi" w:cstheme="minorHAnsi"/>
          <w:kern w:val="2"/>
          <w:sz w:val="22"/>
          <w:szCs w:val="22"/>
          <w:lang w:eastAsia="ar-SA"/>
        </w:rPr>
        <w:t xml:space="preserve">.1 </w:t>
      </w:r>
      <w:r w:rsidR="00157D18" w:rsidRPr="004355B7">
        <w:rPr>
          <w:rFonts w:asciiTheme="minorHAnsi" w:hAnsiTheme="minorHAnsi" w:cstheme="minorHAnsi"/>
          <w:bCs/>
          <w:kern w:val="2"/>
          <w:sz w:val="22"/>
          <w:szCs w:val="22"/>
          <w:lang w:eastAsia="ar-SA"/>
        </w:rPr>
        <w:t>Zgodnie z art. 455 ust. 1 pkt 1 P</w:t>
      </w:r>
      <w:r w:rsidR="00617B9F" w:rsidRPr="004355B7">
        <w:rPr>
          <w:rFonts w:asciiTheme="minorHAnsi" w:hAnsiTheme="minorHAnsi" w:cstheme="minorHAnsi"/>
          <w:bCs/>
          <w:kern w:val="2"/>
          <w:sz w:val="22"/>
          <w:szCs w:val="22"/>
          <w:lang w:eastAsia="ar-SA"/>
        </w:rPr>
        <w:t>zp</w:t>
      </w:r>
      <w:r w:rsidR="00157D18" w:rsidRPr="004355B7">
        <w:rPr>
          <w:rFonts w:asciiTheme="minorHAnsi" w:hAnsiTheme="minorHAnsi" w:cstheme="minorHAnsi"/>
          <w:bCs/>
          <w:kern w:val="2"/>
          <w:sz w:val="22"/>
          <w:szCs w:val="22"/>
          <w:lang w:eastAsia="ar-SA"/>
        </w:rPr>
        <w:t xml:space="preserve"> Zamawiający przewiduje możliwość zmian umów na poszczególne części w następujących przypadkach: </w:t>
      </w:r>
    </w:p>
    <w:p w14:paraId="0B7B6316" w14:textId="4F26B3A3" w:rsidR="00157D18" w:rsidRPr="004355B7" w:rsidRDefault="00157D18" w:rsidP="00157D18">
      <w:pPr>
        <w:pBdr>
          <w:top w:val="none" w:sz="0" w:space="0" w:color="000000"/>
          <w:left w:val="none" w:sz="0" w:space="0" w:color="000000"/>
          <w:bottom w:val="none" w:sz="0" w:space="0" w:color="000000"/>
          <w:right w:val="none" w:sz="0" w:space="0" w:color="000000"/>
        </w:pBdr>
        <w:tabs>
          <w:tab w:val="left" w:pos="450"/>
        </w:tabs>
        <w:suppressAutoHyphens/>
        <w:spacing w:line="283" w:lineRule="atLeast"/>
        <w:ind w:left="4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ar-SA"/>
        </w:rPr>
        <w:t>Zmiany do umowy na C</w:t>
      </w:r>
      <w:r w:rsidR="00A20B2E" w:rsidRPr="004355B7">
        <w:rPr>
          <w:rFonts w:asciiTheme="minorHAnsi" w:hAnsiTheme="minorHAnsi" w:cstheme="minorHAnsi"/>
          <w:b/>
          <w:bCs/>
          <w:kern w:val="2"/>
          <w:sz w:val="22"/>
          <w:szCs w:val="22"/>
          <w:lang w:eastAsia="ar-SA"/>
        </w:rPr>
        <w:t>ZĘŚCI</w:t>
      </w:r>
      <w:r w:rsidRPr="004355B7">
        <w:rPr>
          <w:rFonts w:asciiTheme="minorHAnsi" w:hAnsiTheme="minorHAnsi" w:cstheme="minorHAnsi"/>
          <w:b/>
          <w:bCs/>
          <w:kern w:val="2"/>
          <w:sz w:val="22"/>
          <w:szCs w:val="22"/>
          <w:lang w:eastAsia="ar-SA"/>
        </w:rPr>
        <w:t xml:space="preserve"> </w:t>
      </w:r>
      <w:r w:rsidR="00A20B2E" w:rsidRPr="004355B7">
        <w:rPr>
          <w:rFonts w:asciiTheme="minorHAnsi" w:hAnsiTheme="minorHAnsi" w:cstheme="minorHAnsi"/>
          <w:b/>
          <w:bCs/>
          <w:kern w:val="2"/>
          <w:sz w:val="22"/>
          <w:szCs w:val="22"/>
          <w:lang w:eastAsia="ar-SA"/>
        </w:rPr>
        <w:t>NR</w:t>
      </w:r>
      <w:r w:rsidRPr="004355B7">
        <w:rPr>
          <w:rFonts w:asciiTheme="minorHAnsi" w:hAnsiTheme="minorHAnsi" w:cstheme="minorHAnsi"/>
          <w:b/>
          <w:bCs/>
          <w:kern w:val="2"/>
          <w:sz w:val="22"/>
          <w:szCs w:val="22"/>
          <w:lang w:eastAsia="ar-SA"/>
        </w:rPr>
        <w:t xml:space="preserve"> I – Ubezpieczenia majątkowe wraz z odpowiedzialnością cywilną:</w:t>
      </w:r>
    </w:p>
    <w:p w14:paraId="1794F2E0" w14:textId="1A1A5900" w:rsidR="00157D18" w:rsidRPr="004355B7" w:rsidRDefault="00157D18" w:rsidP="00064A83">
      <w:pPr>
        <w:pStyle w:val="Akapitzlist"/>
        <w:widowControl w:val="0"/>
        <w:numPr>
          <w:ilvl w:val="0"/>
          <w:numId w:val="6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Theme="minorHAnsi" w:hAnsiTheme="minorHAnsi" w:cstheme="minorHAnsi"/>
          <w:bCs/>
          <w:kern w:val="2"/>
          <w:sz w:val="22"/>
          <w:szCs w:val="22"/>
          <w:lang w:eastAsia="ar-SA"/>
        </w:rPr>
      </w:pPr>
      <w:bookmarkStart w:id="35" w:name="_Hlk142296677"/>
      <w:r w:rsidRPr="004355B7">
        <w:rPr>
          <w:rFonts w:asciiTheme="minorHAnsi" w:hAnsiTheme="minorHAnsi" w:cstheme="minorHAnsi"/>
          <w:bCs/>
          <w:kern w:val="2"/>
          <w:sz w:val="22"/>
          <w:szCs w:val="22"/>
          <w:lang w:eastAsia="ar-SA"/>
        </w:rPr>
        <w:t xml:space="preserve">zmiany wynagrodzenia określonego w </w:t>
      </w:r>
      <w:r w:rsidRPr="004355B7">
        <w:rPr>
          <w:rFonts w:asciiTheme="minorHAnsi" w:hAnsiTheme="minorHAnsi" w:cstheme="minorHAnsi"/>
          <w:kern w:val="2"/>
          <w:sz w:val="22"/>
          <w:szCs w:val="22"/>
          <w:lang w:eastAsia="ar-SA"/>
        </w:rPr>
        <w:t xml:space="preserve">§ </w:t>
      </w:r>
      <w:r w:rsidR="00AD0236" w:rsidRPr="004355B7">
        <w:rPr>
          <w:rFonts w:asciiTheme="minorHAnsi" w:hAnsiTheme="minorHAnsi" w:cstheme="minorHAnsi"/>
          <w:kern w:val="2"/>
          <w:sz w:val="22"/>
          <w:szCs w:val="22"/>
          <w:lang w:eastAsia="ar-SA"/>
        </w:rPr>
        <w:t>9</w:t>
      </w:r>
      <w:r w:rsidRPr="004355B7">
        <w:rPr>
          <w:rFonts w:asciiTheme="minorHAnsi" w:hAnsiTheme="minorHAnsi" w:cstheme="minorHAnsi"/>
          <w:kern w:val="2"/>
          <w:sz w:val="22"/>
          <w:szCs w:val="22"/>
          <w:lang w:eastAsia="ar-SA"/>
        </w:rPr>
        <w:t xml:space="preserve"> wzoru umowy w następujących sytuacjach: </w:t>
      </w:r>
    </w:p>
    <w:p w14:paraId="48363179" w14:textId="77777777" w:rsidR="00157D18" w:rsidRPr="004355B7" w:rsidRDefault="00157D18"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zh-CN"/>
        </w:rPr>
        <w:t>z</w:t>
      </w:r>
      <w:r w:rsidRPr="004355B7">
        <w:rPr>
          <w:rFonts w:asciiTheme="minorHAnsi" w:hAnsiTheme="minorHAnsi" w:cstheme="minorHAnsi"/>
          <w:bCs/>
          <w:kern w:val="2"/>
          <w:sz w:val="22"/>
          <w:szCs w:val="22"/>
          <w:lang w:eastAsia="ar-SA"/>
        </w:rPr>
        <w:t xml:space="preserve">mniejszenie wartości przedmiotu ubezpieczenia – na skutek sprzedaży, likwidacji lub innej przyczyny niezależnej od Zamawiającego przedmiotów podlegających ubezpieczeniu. </w:t>
      </w:r>
    </w:p>
    <w:p w14:paraId="6214CE57" w14:textId="77777777" w:rsidR="00157D18" w:rsidRPr="004355B7" w:rsidRDefault="00157D18" w:rsidP="00502B67">
      <w:pPr>
        <w:pStyle w:val="Akapitzlist"/>
        <w:widowControl w:val="0"/>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ind w:left="18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W przypadku zmniejszenia wartości przedmiotu ubezpieczenia cena brutto będzie obniżona zgodnie z art. 813 k.c. maksymalnie o 20 %.</w:t>
      </w:r>
    </w:p>
    <w:p w14:paraId="533CC236" w14:textId="77777777" w:rsidR="00157D18" w:rsidRPr="004355B7" w:rsidRDefault="00157D18"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zwiększenie wartości przedmiotu ubezpieczenia maksymalnie o 30% – na skutek </w:t>
      </w:r>
      <w:r w:rsidRPr="004355B7">
        <w:rPr>
          <w:rFonts w:asciiTheme="minorHAnsi" w:hAnsiTheme="minorHAnsi" w:cstheme="minorHAnsi"/>
          <w:bCs/>
          <w:kern w:val="2"/>
          <w:sz w:val="22"/>
          <w:szCs w:val="22"/>
          <w:lang w:eastAsia="ar-SA"/>
        </w:rPr>
        <w:lastRenderedPageBreak/>
        <w:t xml:space="preserve">poczynionych inwestycji, kupna, nabycia mienia. </w:t>
      </w:r>
    </w:p>
    <w:p w14:paraId="5CF36CF4" w14:textId="77777777" w:rsidR="00157D18" w:rsidRPr="004355B7" w:rsidRDefault="00157D18" w:rsidP="00502B67">
      <w:pPr>
        <w:pStyle w:val="Akapitzlist"/>
        <w:widowControl w:val="0"/>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ind w:left="18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W przypadku zwiększenia wartości przedmiotu ubezpieczenia cena brutto zostanie zwiększona zgodnie ze współczynnikiem (stawką) określonym przez Wykonawcę w ofercie i proporcjonalnie do okresu ubezpieczenia nowego przedmiotu. </w:t>
      </w:r>
    </w:p>
    <w:p w14:paraId="01A7B698" w14:textId="77777777" w:rsidR="00157D18" w:rsidRPr="004355B7" w:rsidRDefault="00157D18"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zh-CN"/>
        </w:rPr>
        <w:t>k</w:t>
      </w:r>
      <w:r w:rsidRPr="004355B7">
        <w:rPr>
          <w:rFonts w:asciiTheme="minorHAnsi" w:hAnsiTheme="minorHAnsi" w:cstheme="minorHAnsi"/>
          <w:bCs/>
          <w:kern w:val="2"/>
          <w:sz w:val="22"/>
          <w:szCs w:val="22"/>
          <w:lang w:eastAsia="ar-SA"/>
        </w:rPr>
        <w:t xml:space="preserve">onieczności uzupełnienia sum ubezpieczenia i limitów po wypłacie odszkodowań maksymalnie o 100% sumy ubezpieczenia poszczególnego składnika mienia oraz limitów określonych SWZ. </w:t>
      </w:r>
    </w:p>
    <w:p w14:paraId="1A14928E" w14:textId="77777777" w:rsidR="00157D18" w:rsidRPr="004355B7" w:rsidRDefault="00157D18" w:rsidP="00502B67">
      <w:pPr>
        <w:pStyle w:val="Akapitzlist"/>
        <w:widowControl w:val="0"/>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ind w:left="18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Uzupełnienie sum ubezpieczenia i limitów spowoduje podwyższenie ceny brutto zgodnie ze współczynnikiem (stawką) określonym przez Wykonawcę w ofercie. </w:t>
      </w:r>
    </w:p>
    <w:p w14:paraId="224700F2" w14:textId="77777777" w:rsidR="00157D18" w:rsidRPr="004355B7" w:rsidRDefault="00157D18"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obowiązku ubezpieczenia wynikającego z zawartych umów najmu, dzierżawy, leasingu lub innych umów o podobnych charakterze maksymalnie o 10 %. </w:t>
      </w:r>
    </w:p>
    <w:p w14:paraId="18FBFB1A" w14:textId="77777777" w:rsidR="00157D18" w:rsidRDefault="00157D18" w:rsidP="00502B67">
      <w:pPr>
        <w:pStyle w:val="Akapitzlist"/>
        <w:widowControl w:val="0"/>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ind w:left="18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W przypadku konieczności ubezpieczenia przedmiotów wynikających z takich umów – cena brutto zostanie zwiększona zgodnie ze współczynnikiem (stawką) określonym przez Wykonawcę w ofercie dla poszczególnych rodzajów mienia i proporcjonalnie do okresu ubezpieczenia nowego przedmiotu.</w:t>
      </w:r>
    </w:p>
    <w:p w14:paraId="5AFF3427" w14:textId="77777777" w:rsidR="00821299" w:rsidRPr="00821299" w:rsidRDefault="00821299" w:rsidP="00821299">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821299">
        <w:rPr>
          <w:rFonts w:asciiTheme="minorHAnsi" w:hAnsiTheme="minorHAnsi" w:cstheme="minorHAnsi"/>
          <w:bCs/>
          <w:kern w:val="2"/>
          <w:sz w:val="22"/>
          <w:szCs w:val="22"/>
          <w:lang w:eastAsia="ar-SA"/>
        </w:rPr>
        <w:t>przedłużenie okresu ubezpieczenia do umów ubezpieczenia. W przypadku konieczności przedłużenia okresu ubezpieczenia wynikających z tych umów – cena brutto zostanie zwiększona zgodnie ze współczynnikiem (stawką) określonym przez Wykonawcę w ofercie dla poszczególnych rodzajów ubezpieczeń, proporcjonalnie do okresu ubezpieczenia.</w:t>
      </w:r>
    </w:p>
    <w:bookmarkEnd w:id="35"/>
    <w:p w14:paraId="506A6AC1" w14:textId="118558CA" w:rsidR="004B3951" w:rsidRPr="004355B7" w:rsidRDefault="004B3951"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stawki podatku od towarów i usług oraz podatku akcyzowego, z tym zastrzeżeniem, że wartość netto wynagrodzenia Wykonawcy nie zmieni się, a wartość brutto wynagrodzenia zostanie wyliczona na podstawie nowych przepisów;</w:t>
      </w:r>
    </w:p>
    <w:p w14:paraId="1D8E4927" w14:textId="77777777" w:rsidR="004B3951" w:rsidRPr="004355B7" w:rsidRDefault="004B3951"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wysokości minimalnego wynagrodzenia za pracę, z tym zastrzeżeniem, że wynagrodzenie Wykonawcy  ulegnie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14:paraId="76992B3E" w14:textId="77777777" w:rsidR="004B3951" w:rsidRPr="004355B7" w:rsidRDefault="004B3951"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zasad podlegania ubezpieczeniom społecznym lub ubezpieczeniu zdrowotnemu lub wysokości stawki składki na ubezpieczenie społeczne lub zdrowotne, z tym zastrzeżeniem, że wynagrodzenie Wykonawcy  ulegnie zmianie o wartość wzrostu całkowitego kosztu Wykonawcy, jaką będzie on zobowiązany dodatkowo ponieść w celu uwzględnienia tej zmiany, przy zachowaniu dotychczasowej kwoty netto wynagrodzenia osób bezpośrednio wykonujących niniejsze zamówienie;</w:t>
      </w:r>
    </w:p>
    <w:p w14:paraId="6D1CCDB3" w14:textId="3C550D2A" w:rsidR="004B3951" w:rsidRPr="004355B7" w:rsidRDefault="004B3951" w:rsidP="00807207">
      <w:pPr>
        <w:pStyle w:val="Akapitzlist"/>
        <w:widowControl w:val="0"/>
        <w:numPr>
          <w:ilvl w:val="0"/>
          <w:numId w:val="64"/>
        </w:numPr>
        <w:pBdr>
          <w:top w:val="none" w:sz="0" w:space="0" w:color="000000"/>
          <w:left w:val="none" w:sz="0" w:space="0" w:color="000000"/>
          <w:bottom w:val="none" w:sz="0" w:space="0" w:color="000000"/>
          <w:right w:val="none" w:sz="0" w:space="0" w:color="000000"/>
        </w:pBdr>
        <w:tabs>
          <w:tab w:val="left" w:pos="55"/>
          <w:tab w:val="left" w:pos="791"/>
        </w:tabs>
        <w:suppressAutoHyphens/>
        <w:autoSpaceDE w:val="0"/>
        <w:spacing w:before="57" w:line="283" w:lineRule="atLeast"/>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będzie  on zobligowany ponieść w przypadku zmiany przepisów dotyczących zasad gromadzenia lub wpłat podstawowych finansowanych przez podmiot zatrudniający do pracowniczych planów kapitałowych w odniesieniu do osób bezpośrednio wykonujących niniejsze zamówienie</w:t>
      </w:r>
      <w:r w:rsidR="00064A83" w:rsidRPr="004355B7">
        <w:rPr>
          <w:rFonts w:ascii="Calibri" w:eastAsia="Calibri" w:hAnsi="Calibri" w:cs="Calibri"/>
          <w:sz w:val="22"/>
          <w:szCs w:val="22"/>
          <w:lang w:eastAsia="zh-CN"/>
        </w:rPr>
        <w:t>.</w:t>
      </w:r>
    </w:p>
    <w:p w14:paraId="2C582976" w14:textId="23E704EA" w:rsidR="00064A83" w:rsidRPr="004355B7" w:rsidRDefault="00064A83" w:rsidP="00064A83">
      <w:pPr>
        <w:pStyle w:val="Akapitzlist"/>
        <w:widowControl w:val="0"/>
        <w:numPr>
          <w:ilvl w:val="0"/>
          <w:numId w:val="6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b/>
          <w:bCs/>
          <w:sz w:val="22"/>
          <w:szCs w:val="22"/>
          <w:lang w:eastAsia="en-US"/>
        </w:rPr>
        <w:t>Zgodnie z art. 439 Pzp:</w:t>
      </w:r>
      <w:r w:rsidRPr="004355B7">
        <w:rPr>
          <w:rFonts w:ascii="Calibri" w:hAnsi="Calibri" w:cs="Calibri"/>
          <w:sz w:val="22"/>
          <w:szCs w:val="22"/>
          <w:lang w:eastAsia="en-US"/>
        </w:rPr>
        <w:t xml:space="preserve"> Strony przewidują możliwość waloryzacji wynagrodzenia Wykonawcy określonego w § 4 Umowy w wyniku zmian cen materiałów lub kosztów </w:t>
      </w:r>
      <w:r w:rsidRPr="004355B7">
        <w:rPr>
          <w:rFonts w:ascii="Calibri" w:hAnsi="Calibri" w:cs="Calibri"/>
          <w:sz w:val="22"/>
          <w:szCs w:val="22"/>
          <w:lang w:eastAsia="en-US"/>
        </w:rPr>
        <w:lastRenderedPageBreak/>
        <w:t>związanych z realizacją Umowy, która to waloryzacja odbywa się zgodnie z poniższymi zasadami :</w:t>
      </w:r>
    </w:p>
    <w:p w14:paraId="4D3B640A" w14:textId="70B44CB6"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przez zmianę cen materiałów lub kosztów rozumie się wzrost odpowiednio cen lub kosztów, jak i ich obniżenie, względem cen lub kosztów przyjętych do ustalenia wynagrodzenia Wykonawcy określonego w § 4 umowy,</w:t>
      </w:r>
    </w:p>
    <w:p w14:paraId="7A79BB1B"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w/w cen musi dotyczyć wyłącznie tych materiałów i/lub kosztów, które miały wpływ na ustalenie wynagrodzenia, o którym mowa w pkt. a, są niezbędne do realizacji zamówienia oraz bezpośrednio z nią związane.</w:t>
      </w:r>
    </w:p>
    <w:p w14:paraId="2B0BF518"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waloryzacja będzie odbywać się w oparciu o wskaźnik inflacji tj. średnioroczny wskaźnik cen towarów i usług konsumpcyjnych ustalany na podstawie komunikatu Prezesa Głównego Urzędu Statystycznego do końca stycznia danego roku kalendarzowego za rok poprzedni,</w:t>
      </w:r>
    </w:p>
    <w:p w14:paraId="04C65DFB"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każda ze Stron umowy ma prawo do wystąpienia z wnioskiem o waloryzację wynagrodzenia, pod warunkiem zmiany wskaźnika, o którym mowa w pkt. c o co najmniej 10%,</w:t>
      </w:r>
    </w:p>
    <w:p w14:paraId="49102BDE"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wniosek o waloryzację może być złożony nie wcześniej niż po upływie 18 miesięcy od dnia zawarcia umowy,</w:t>
      </w:r>
    </w:p>
    <w:p w14:paraId="0C6FBAA5"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Strona umowy występująca z w/w wnioskiem obowiązana jest do jego uzasadnienia, w tym  do dołączenia stosownych kalkulacji potwierdzających jego zasadność oraz wykazania wpływu zmian, o których mowa powyżej w pkt. a i b na koszty wykonania zamówienia,</w:t>
      </w:r>
    </w:p>
    <w:p w14:paraId="3557FAFF"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wynagrodzenia w wyniku waloryzacji obowiązuje od dnia zawarcia stosownego aneksu (nie może nastąpić ze skutkiem wstecznym i dotyczyć usług już wykonanych, bądź wymagalnej raty składki),</w:t>
      </w:r>
    </w:p>
    <w:p w14:paraId="0B44E52D" w14:textId="77777777" w:rsidR="00064A83"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kolejne zmiany wynagrodzenia mogą następować nie wcześniej niż po upływie 12 miesięcy od dnia zawarcia poprzedniego aneksu waloryzującego wynagrodzenie za realizację przedmiotu zamówienia wg opisanych w umowie zasad,</w:t>
      </w:r>
    </w:p>
    <w:p w14:paraId="53BAC953" w14:textId="239242D5" w:rsidR="004B3951" w:rsidRPr="004355B7" w:rsidRDefault="00064A83" w:rsidP="00064A83">
      <w:pPr>
        <w:pStyle w:val="Akapitzlist"/>
        <w:widowControl w:val="0"/>
        <w:numPr>
          <w:ilvl w:val="0"/>
          <w:numId w:val="69"/>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maksymalna wartość zmiany wynagrodzenia, jaką dopuszcza Zamawiający w efekcie zastosowania w/w postanowień o zasadach wprowadzania zmian wysokości wynagrodzenia wynosi 20%.</w:t>
      </w:r>
    </w:p>
    <w:p w14:paraId="3FD020B6" w14:textId="77777777" w:rsidR="00CD7212" w:rsidRPr="004355B7" w:rsidRDefault="00CD7212" w:rsidP="00CD7212">
      <w:pPr>
        <w:widowControl w:val="0"/>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p>
    <w:p w14:paraId="2E27EC72" w14:textId="6D7D0588" w:rsidR="00157D18" w:rsidRPr="004355B7" w:rsidRDefault="00157D18" w:rsidP="00157D18">
      <w:pPr>
        <w:pBdr>
          <w:top w:val="none" w:sz="0" w:space="0" w:color="000000"/>
          <w:left w:val="none" w:sz="0" w:space="0" w:color="000000"/>
          <w:bottom w:val="none" w:sz="0" w:space="0" w:color="000000"/>
          <w:right w:val="none" w:sz="0" w:space="0" w:color="000000"/>
        </w:pBdr>
        <w:tabs>
          <w:tab w:val="left" w:pos="450"/>
        </w:tabs>
        <w:suppressAutoHyphens/>
        <w:spacing w:line="283" w:lineRule="atLeast"/>
        <w:ind w:left="4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en-US"/>
        </w:rPr>
        <w:t>Zmiany do umowy na C</w:t>
      </w:r>
      <w:r w:rsidR="00A20B2E" w:rsidRPr="004355B7">
        <w:rPr>
          <w:rFonts w:asciiTheme="minorHAnsi" w:hAnsiTheme="minorHAnsi" w:cstheme="minorHAnsi"/>
          <w:b/>
          <w:bCs/>
          <w:kern w:val="2"/>
          <w:sz w:val="22"/>
          <w:szCs w:val="22"/>
          <w:lang w:eastAsia="en-US"/>
        </w:rPr>
        <w:t>ZĘŚCI NR</w:t>
      </w:r>
      <w:r w:rsidRPr="004355B7">
        <w:rPr>
          <w:rFonts w:asciiTheme="minorHAnsi" w:hAnsiTheme="minorHAnsi" w:cstheme="minorHAnsi"/>
          <w:b/>
          <w:bCs/>
          <w:kern w:val="2"/>
          <w:sz w:val="22"/>
          <w:szCs w:val="22"/>
          <w:lang w:eastAsia="en-US"/>
        </w:rPr>
        <w:t xml:space="preserve"> II – Ubezpieczenia komunikacyjne:</w:t>
      </w:r>
    </w:p>
    <w:p w14:paraId="4CA6A363" w14:textId="31953F5C" w:rsidR="00157D18" w:rsidRPr="004355B7" w:rsidRDefault="00157D18" w:rsidP="00CD7212">
      <w:pPr>
        <w:pStyle w:val="Akapitzlist"/>
        <w:widowControl w:val="0"/>
        <w:numPr>
          <w:ilvl w:val="0"/>
          <w:numId w:val="71"/>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zmiany wynagrodzenia określonego w </w:t>
      </w:r>
      <w:r w:rsidRPr="004355B7">
        <w:rPr>
          <w:rFonts w:asciiTheme="minorHAnsi" w:hAnsiTheme="minorHAnsi" w:cstheme="minorHAnsi"/>
          <w:kern w:val="2"/>
          <w:sz w:val="22"/>
          <w:szCs w:val="22"/>
          <w:lang w:eastAsia="ar-SA"/>
        </w:rPr>
        <w:t xml:space="preserve">§ </w:t>
      </w:r>
      <w:r w:rsidR="00AD0236" w:rsidRPr="004355B7">
        <w:rPr>
          <w:rFonts w:asciiTheme="minorHAnsi" w:hAnsiTheme="minorHAnsi" w:cstheme="minorHAnsi"/>
          <w:kern w:val="2"/>
          <w:sz w:val="22"/>
          <w:szCs w:val="22"/>
          <w:lang w:eastAsia="ar-SA"/>
        </w:rPr>
        <w:t>9</w:t>
      </w:r>
      <w:r w:rsidRPr="004355B7">
        <w:rPr>
          <w:rFonts w:asciiTheme="minorHAnsi" w:hAnsiTheme="minorHAnsi" w:cstheme="minorHAnsi"/>
          <w:kern w:val="2"/>
          <w:sz w:val="22"/>
          <w:szCs w:val="22"/>
          <w:lang w:eastAsia="ar-SA"/>
        </w:rPr>
        <w:t xml:space="preserve"> wzoru umowy w następujących sytuacjach: </w:t>
      </w:r>
    </w:p>
    <w:p w14:paraId="2FD6DBDE" w14:textId="77777777" w:rsidR="00157D18" w:rsidRPr="004355B7" w:rsidRDefault="00157D18"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zh-CN"/>
        </w:rPr>
        <w:t>z</w:t>
      </w:r>
      <w:r w:rsidRPr="004355B7">
        <w:rPr>
          <w:rFonts w:asciiTheme="minorHAnsi" w:hAnsiTheme="minorHAnsi" w:cstheme="minorHAnsi"/>
          <w:bCs/>
          <w:kern w:val="2"/>
          <w:sz w:val="22"/>
          <w:szCs w:val="22"/>
          <w:lang w:eastAsia="ar-SA"/>
        </w:rPr>
        <w:t xml:space="preserve">mniejszenie wartości przedmiotu ubezpieczenia – na skutek sprzedaży, likwidacji lub innej przyczyny niezależnej od Zamawiającego przedmiotów podlegających ubezpieczeniu. </w:t>
      </w:r>
    </w:p>
    <w:p w14:paraId="60BD9163" w14:textId="77777777" w:rsidR="00157D18" w:rsidRPr="004355B7" w:rsidRDefault="00157D18" w:rsidP="00157D18">
      <w:pPr>
        <w:pBdr>
          <w:top w:val="none" w:sz="0" w:space="0" w:color="000000"/>
          <w:left w:val="none" w:sz="0" w:space="0" w:color="000000"/>
          <w:bottom w:val="none" w:sz="0" w:space="0" w:color="000000"/>
          <w:right w:val="none" w:sz="0" w:space="0" w:color="000000"/>
        </w:pBdr>
        <w:tabs>
          <w:tab w:val="left" w:pos="914"/>
        </w:tabs>
        <w:suppressAutoHyphens/>
        <w:spacing w:line="283" w:lineRule="atLeast"/>
        <w:ind w:left="113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W przypadku zmniejszenia wartości przedmiotu ubezpieczenia cena brutto będzie obniżona zgodnie z art. 813 k.c. maksymalnie o </w:t>
      </w:r>
      <w:r w:rsidRPr="004355B7">
        <w:rPr>
          <w:rFonts w:asciiTheme="minorHAnsi" w:hAnsiTheme="minorHAnsi" w:cstheme="minorHAnsi"/>
          <w:bCs/>
          <w:kern w:val="2"/>
          <w:sz w:val="22"/>
          <w:szCs w:val="22"/>
          <w:lang w:eastAsia="zh-CN"/>
        </w:rPr>
        <w:t>3</w:t>
      </w:r>
      <w:r w:rsidRPr="004355B7">
        <w:rPr>
          <w:rFonts w:asciiTheme="minorHAnsi" w:hAnsiTheme="minorHAnsi" w:cstheme="minorHAnsi"/>
          <w:bCs/>
          <w:kern w:val="2"/>
          <w:sz w:val="22"/>
          <w:szCs w:val="22"/>
          <w:lang w:eastAsia="ar-SA"/>
        </w:rPr>
        <w:t>0 %.</w:t>
      </w:r>
    </w:p>
    <w:p w14:paraId="637F7694" w14:textId="77777777" w:rsidR="00157D18" w:rsidRPr="004355B7" w:rsidRDefault="00157D18"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zwiększenie wartości przedmiotu ubezpieczenia maksymalnie o 30% – na skutek poczynionych inwestycji, kupna, nabycia mienia. </w:t>
      </w:r>
    </w:p>
    <w:p w14:paraId="2BF4F005" w14:textId="77777777" w:rsidR="00157D18" w:rsidRPr="004355B7" w:rsidRDefault="00157D18" w:rsidP="00157D18">
      <w:pPr>
        <w:pBdr>
          <w:top w:val="none" w:sz="0" w:space="0" w:color="000000"/>
          <w:left w:val="none" w:sz="0" w:space="0" w:color="000000"/>
          <w:bottom w:val="none" w:sz="0" w:space="0" w:color="000000"/>
          <w:right w:val="none" w:sz="0" w:space="0" w:color="000000"/>
        </w:pBdr>
        <w:tabs>
          <w:tab w:val="left" w:pos="914"/>
        </w:tabs>
        <w:suppressAutoHyphens/>
        <w:spacing w:line="283" w:lineRule="atLeast"/>
        <w:ind w:left="113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W przypadku zwiększenia wartości przedmiotu ubezpieczenia cena brutto zostanie zwiększona zgodnie ze współczynnikiem (stawką) określonym przez Wykonawcę w ofercie i proporcjonalnie do okresu ubezpieczenia nowego przedmiotu. </w:t>
      </w:r>
    </w:p>
    <w:p w14:paraId="6EA8CB00" w14:textId="77777777" w:rsidR="00157D18" w:rsidRPr="004355B7" w:rsidRDefault="00157D18"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zh-CN"/>
        </w:rPr>
        <w:t>k</w:t>
      </w:r>
      <w:r w:rsidRPr="004355B7">
        <w:rPr>
          <w:rFonts w:asciiTheme="minorHAnsi" w:hAnsiTheme="minorHAnsi" w:cstheme="minorHAnsi"/>
          <w:bCs/>
          <w:kern w:val="2"/>
          <w:sz w:val="22"/>
          <w:szCs w:val="22"/>
          <w:lang w:eastAsia="ar-SA"/>
        </w:rPr>
        <w:t xml:space="preserve">onieczności uzupełnienia sum ubezpieczenia i limitów po wypłacie odszkodowań maksymalnie o 100% sumy ubezpieczenia poszczególnego składnika mienia oraz limitów określonych SWZ. </w:t>
      </w:r>
    </w:p>
    <w:p w14:paraId="5C80C160" w14:textId="77777777" w:rsidR="00157D18" w:rsidRPr="004355B7" w:rsidRDefault="00157D18" w:rsidP="00157D18">
      <w:pPr>
        <w:pBdr>
          <w:top w:val="none" w:sz="0" w:space="0" w:color="000000"/>
          <w:left w:val="none" w:sz="0" w:space="0" w:color="000000"/>
          <w:bottom w:val="none" w:sz="0" w:space="0" w:color="000000"/>
          <w:right w:val="none" w:sz="0" w:space="0" w:color="000000"/>
        </w:pBdr>
        <w:tabs>
          <w:tab w:val="left" w:pos="914"/>
        </w:tabs>
        <w:suppressAutoHyphens/>
        <w:spacing w:line="283" w:lineRule="atLeast"/>
        <w:ind w:left="113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 xml:space="preserve">Uzupełnienie sum ubezpieczenia i limitów spowoduje podwyższenie ceny brutto zgodnie ze współczynnikiem (stawką) określonym przez Wykonawcę w ofercie. </w:t>
      </w:r>
    </w:p>
    <w:p w14:paraId="52875BD0" w14:textId="77777777" w:rsidR="00157D18" w:rsidRPr="004355B7" w:rsidRDefault="00157D18"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lastRenderedPageBreak/>
        <w:t xml:space="preserve">obowiązku ubezpieczenia wynikającego z zawartych umów najmu, dzierżawy, leasingu lub innych umów o podobnych charakterze maksymalnie o 20 %. </w:t>
      </w:r>
    </w:p>
    <w:p w14:paraId="2DDA0F88" w14:textId="77777777" w:rsidR="00157D18" w:rsidRDefault="00157D18" w:rsidP="00157D18">
      <w:pPr>
        <w:pBdr>
          <w:top w:val="none" w:sz="0" w:space="0" w:color="000000"/>
          <w:left w:val="none" w:sz="0" w:space="0" w:color="000000"/>
          <w:bottom w:val="none" w:sz="0" w:space="0" w:color="000000"/>
          <w:right w:val="none" w:sz="0" w:space="0" w:color="000000"/>
        </w:pBdr>
        <w:tabs>
          <w:tab w:val="left" w:pos="914"/>
        </w:tabs>
        <w:suppressAutoHyphens/>
        <w:spacing w:line="283" w:lineRule="atLeast"/>
        <w:ind w:left="113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Cs/>
          <w:kern w:val="2"/>
          <w:sz w:val="22"/>
          <w:szCs w:val="22"/>
          <w:lang w:eastAsia="ar-SA"/>
        </w:rPr>
        <w:t>W przypadku konieczności ubezpieczenia przedmiotów wynikających z takich umów – cena brutto zostanie zwiększona zgodnie ze współczynnikiem (stawką) określonym przez Wykonawcę w ofercie dla poszczególnych rodzajów mienia i proporcjonalnie do okresu ubezpieczenia nowego przedmiotu.</w:t>
      </w:r>
    </w:p>
    <w:p w14:paraId="79D3561F" w14:textId="77777777" w:rsidR="00233631" w:rsidRPr="00233631" w:rsidRDefault="00233631" w:rsidP="00233631">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233631">
        <w:rPr>
          <w:rFonts w:asciiTheme="minorHAnsi" w:hAnsiTheme="minorHAnsi" w:cstheme="minorHAnsi"/>
          <w:bCs/>
          <w:kern w:val="2"/>
          <w:sz w:val="22"/>
          <w:szCs w:val="22"/>
          <w:lang w:eastAsia="ar-SA"/>
        </w:rPr>
        <w:t xml:space="preserve">przedłużenie terminu umowy. </w:t>
      </w:r>
    </w:p>
    <w:p w14:paraId="2A86160B" w14:textId="16E9F114" w:rsidR="004B3951" w:rsidRPr="004355B7" w:rsidRDefault="004B3951"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stawki podatku od towarów i usług oraz podatku akcyzowego, z tym zastrzeżeniem, że wartość netto wynagrodzenia Wykonawcy nie zmieni się, a wartość brutto wynagrodzenia zostanie wyliczona na podstawie nowych przepisów;</w:t>
      </w:r>
    </w:p>
    <w:p w14:paraId="75086A93" w14:textId="77777777" w:rsidR="004B3951" w:rsidRPr="004355B7" w:rsidRDefault="004B3951"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wysokości minimalnego wynagrodzenia za pracę, z tym zastrzeżeniem, że wynagrodzenie Wykonawcy  ulegnie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14:paraId="5EED8DA6" w14:textId="77777777" w:rsidR="004B3951" w:rsidRPr="004355B7" w:rsidRDefault="004B3951" w:rsidP="00807207">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zasad podlegania ubezpieczeniom społecznym lub ubezpieczeniu zdrowotnemu lub wysokości stawki składki na ubezpieczenie społeczne lub zdrowotne, z tym zastrzeżeniem, że wynagrodzenie Wykonawcy  ulegnie zmianie o wartość wzrostu całkowitego kosztu Wykonawcy, jaką będzie on zobowiązany dodatkowo ponieść w celu uwzględnienia tej zmiany, przy zachowaniu dotychczasowej kwoty netto wynagrodzenia osób bezpośrednio wykonujących niniejsze zamówienie;</w:t>
      </w:r>
    </w:p>
    <w:p w14:paraId="366E1C98" w14:textId="4EAF36A6" w:rsidR="00064A83" w:rsidRPr="004355B7" w:rsidRDefault="004B3951" w:rsidP="00064A83">
      <w:pPr>
        <w:widowControl w:val="0"/>
        <w:numPr>
          <w:ilvl w:val="0"/>
          <w:numId w:val="58"/>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będzie  on zobligowany ponieść w przypadku zmiany przepisów dotyczących zasad gromadzenia lub wpłat podstawowych finansowanych przez podmiot zatrudniający do pracowniczych planów kapitałowych w odniesieniu do osób bezpośrednio wykonujących niniejsze zamówienie</w:t>
      </w:r>
      <w:r w:rsidR="00064A83" w:rsidRPr="004355B7">
        <w:rPr>
          <w:rFonts w:ascii="Calibri" w:eastAsia="Calibri" w:hAnsi="Calibri" w:cs="Calibri"/>
          <w:sz w:val="22"/>
          <w:szCs w:val="22"/>
          <w:lang w:eastAsia="zh-CN"/>
        </w:rPr>
        <w:t>.</w:t>
      </w:r>
    </w:p>
    <w:p w14:paraId="39AA2651" w14:textId="77777777" w:rsidR="00064A83" w:rsidRPr="004355B7" w:rsidRDefault="00064A83" w:rsidP="00CD7212">
      <w:pPr>
        <w:pStyle w:val="Akapitzlist"/>
        <w:widowControl w:val="0"/>
        <w:numPr>
          <w:ilvl w:val="0"/>
          <w:numId w:val="71"/>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b/>
          <w:bCs/>
          <w:sz w:val="22"/>
          <w:szCs w:val="22"/>
          <w:lang w:eastAsia="en-US"/>
        </w:rPr>
        <w:t>Zgodnie z art. 439 Pzp:</w:t>
      </w:r>
      <w:r w:rsidRPr="004355B7">
        <w:rPr>
          <w:rFonts w:ascii="Calibri" w:hAnsi="Calibri" w:cs="Calibri"/>
          <w:sz w:val="22"/>
          <w:szCs w:val="22"/>
          <w:lang w:eastAsia="en-US"/>
        </w:rPr>
        <w:t xml:space="preserve"> Strony przewidują możliwość waloryzacji wynagrodzenia Wykonawcy określonego w § 4 niniejszej Umowy w wyniku zmian cen materiałów lub kosztów związanych z realizacją Umowy, która to waloryzacja odbywa się zgodnie z poniższymi zasadami :</w:t>
      </w:r>
    </w:p>
    <w:p w14:paraId="4F8CB9F5" w14:textId="3413A504"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przez zmianę cen materiałów lub kosztów rozumie się wzrost odpowiednio cen lub kosztów, jak i ich obniżenie, względem cen lub kosztów przyjętych do ustalenia wynagrodzenia Wykonawcy określonego w § 4  umowy</w:t>
      </w:r>
      <w:r w:rsidR="00CD7212" w:rsidRPr="004355B7">
        <w:rPr>
          <w:rFonts w:ascii="Calibri" w:hAnsi="Calibri" w:cs="Calibri"/>
          <w:sz w:val="22"/>
          <w:szCs w:val="22"/>
          <w:lang w:eastAsia="en-US"/>
        </w:rPr>
        <w:t>,</w:t>
      </w:r>
    </w:p>
    <w:p w14:paraId="64C6BF3F"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w/w cen musi dotyczyć wyłącznie tych materiałów i/lub kosztów, które miały wpływ na ustalenie wynagrodzenia, o którym mowa w pkt. a, są niezbędne do realizacji zamówienia oraz bezpośrednio z nią związane.</w:t>
      </w:r>
    </w:p>
    <w:p w14:paraId="37A3CC86"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waloryzacja będzie odbywać się w oparciu o wskaźnik inflacji tj. średnioroczny wskaźnik cen towarów i usług konsumpcyjnych ustalany na podstawie komunikatu Prezesa Głównego Urzędu Statystycznego do końca stycznia danego roku kalendarzowego za rok poprzedni,</w:t>
      </w:r>
    </w:p>
    <w:p w14:paraId="21E9F517"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każda ze Stron umowy ma prawo do wystąpienia z wnioskiem o waloryzację wynagrodzenia, pod warunkiem zmiany wskaźnika, o którym mowa w pkt. c o co najmniej 10%,</w:t>
      </w:r>
    </w:p>
    <w:p w14:paraId="276C46FA"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wniosek o waloryzację może być złożony nie wcześniej niż po upływie 18 miesięcy od dnia zawarcia umowy,</w:t>
      </w:r>
    </w:p>
    <w:p w14:paraId="7FEBB391"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 xml:space="preserve">Strona umowy występująca z w/w wnioskiem obowiązana jest do jego uzasadnienia, </w:t>
      </w:r>
      <w:r w:rsidRPr="004355B7">
        <w:rPr>
          <w:rFonts w:ascii="Calibri" w:hAnsi="Calibri" w:cs="Calibri"/>
          <w:sz w:val="22"/>
          <w:szCs w:val="22"/>
          <w:lang w:eastAsia="en-US"/>
        </w:rPr>
        <w:lastRenderedPageBreak/>
        <w:t>w tym  do dołączenia stosownych kalkulacji potwierdzających jego zasadność oraz wykazania wpływu zmian, o których mowa powyżej w pkt. a i b na koszty wykonania zamówienia,</w:t>
      </w:r>
    </w:p>
    <w:p w14:paraId="1054BE36"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wynagrodzenia w wyniku waloryzacji obowiązuje od dnia zawarcia stosownego aneksu (nie może nastąpić ze skutkiem wstecznym i dotyczyć usług już wykonanych, bądź wymagalnej raty składki),</w:t>
      </w:r>
    </w:p>
    <w:p w14:paraId="1E11CCE6"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kolejne zmiany wynagrodzenia mogą następować nie wcześniej niż po upływie 12 miesięcy od dnia zawarcia poprzedniego aneksu waloryzującego wynagrodzenie za realizację przedmiotu zamówienia wg opisanych w umowie zasad,</w:t>
      </w:r>
    </w:p>
    <w:p w14:paraId="2BEE5EA2" w14:textId="77777777" w:rsidR="00064A83" w:rsidRPr="004355B7" w:rsidRDefault="00064A83" w:rsidP="00CD7212">
      <w:pPr>
        <w:pStyle w:val="Akapitzlist"/>
        <w:widowControl w:val="0"/>
        <w:numPr>
          <w:ilvl w:val="0"/>
          <w:numId w:val="72"/>
        </w:numPr>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Calibri" w:hAnsi="Calibri" w:cs="Calibri"/>
          <w:sz w:val="22"/>
          <w:szCs w:val="22"/>
        </w:rPr>
      </w:pPr>
      <w:r w:rsidRPr="004355B7">
        <w:rPr>
          <w:rFonts w:ascii="Calibri" w:hAnsi="Calibri" w:cs="Calibri"/>
          <w:sz w:val="22"/>
          <w:szCs w:val="22"/>
          <w:lang w:eastAsia="en-US"/>
        </w:rPr>
        <w:t>maksymalna wartość zmiany wynagrodzenia, jaką dopuszcza Zamawiający w efekcie zastosowania w/w postanowień o zasadach wprowadzania zmian wysokości wynagrodzenia wynosi 20%.</w:t>
      </w:r>
    </w:p>
    <w:p w14:paraId="2E2816F5" w14:textId="77777777" w:rsidR="00AD0236" w:rsidRPr="004355B7" w:rsidRDefault="00AD0236" w:rsidP="00064A83">
      <w:pPr>
        <w:widowControl w:val="0"/>
        <w:pBdr>
          <w:top w:val="none" w:sz="0" w:space="0" w:color="000000"/>
          <w:left w:val="none" w:sz="0" w:space="0" w:color="000000"/>
          <w:bottom w:val="none" w:sz="0" w:space="0" w:color="000000"/>
          <w:right w:val="none" w:sz="0" w:space="0" w:color="000000"/>
        </w:pBdr>
        <w:tabs>
          <w:tab w:val="left" w:pos="55"/>
          <w:tab w:val="left" w:pos="914"/>
        </w:tabs>
        <w:suppressAutoHyphens/>
        <w:spacing w:before="57" w:line="283" w:lineRule="atLeast"/>
        <w:jc w:val="both"/>
        <w:textAlignment w:val="baseline"/>
        <w:rPr>
          <w:rFonts w:asciiTheme="minorHAnsi" w:hAnsiTheme="minorHAnsi" w:cstheme="minorHAnsi"/>
          <w:bCs/>
          <w:kern w:val="2"/>
          <w:sz w:val="22"/>
          <w:szCs w:val="22"/>
          <w:lang w:eastAsia="ar-SA"/>
        </w:rPr>
      </w:pPr>
    </w:p>
    <w:p w14:paraId="103F5893" w14:textId="77777777" w:rsidR="00CD7212" w:rsidRPr="004355B7" w:rsidRDefault="00617B9F" w:rsidP="00CD7212">
      <w:pPr>
        <w:pBdr>
          <w:top w:val="none" w:sz="0" w:space="0" w:color="000000"/>
          <w:left w:val="none" w:sz="0" w:space="0" w:color="000000"/>
          <w:bottom w:val="none" w:sz="0" w:space="0" w:color="000000"/>
          <w:right w:val="none" w:sz="0" w:space="0" w:color="000000"/>
        </w:pBdr>
        <w:tabs>
          <w:tab w:val="left" w:pos="450"/>
        </w:tabs>
        <w:suppressAutoHyphens/>
        <w:spacing w:line="283" w:lineRule="atLeast"/>
        <w:ind w:left="454"/>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b/>
          <w:bCs/>
          <w:kern w:val="2"/>
          <w:sz w:val="22"/>
          <w:szCs w:val="22"/>
          <w:lang w:eastAsia="en-US"/>
        </w:rPr>
        <w:t>Zmiany do umowy na C</w:t>
      </w:r>
      <w:r w:rsidR="00A20B2E" w:rsidRPr="004355B7">
        <w:rPr>
          <w:rFonts w:asciiTheme="minorHAnsi" w:hAnsiTheme="minorHAnsi" w:cstheme="minorHAnsi"/>
          <w:b/>
          <w:bCs/>
          <w:kern w:val="2"/>
          <w:sz w:val="22"/>
          <w:szCs w:val="22"/>
          <w:lang w:eastAsia="en-US"/>
        </w:rPr>
        <w:t>ZĘŚCI NR</w:t>
      </w:r>
      <w:r w:rsidRPr="004355B7">
        <w:rPr>
          <w:rFonts w:asciiTheme="minorHAnsi" w:hAnsiTheme="minorHAnsi" w:cstheme="minorHAnsi"/>
          <w:b/>
          <w:bCs/>
          <w:kern w:val="2"/>
          <w:sz w:val="22"/>
          <w:szCs w:val="22"/>
          <w:lang w:eastAsia="en-US"/>
        </w:rPr>
        <w:t xml:space="preserve"> III – Ubezpieczenie strażaków OSP</w:t>
      </w:r>
      <w:r w:rsidRPr="004355B7">
        <w:rPr>
          <w:rFonts w:asciiTheme="minorHAnsi" w:hAnsiTheme="minorHAnsi" w:cstheme="minorHAnsi"/>
          <w:b/>
          <w:bCs/>
          <w:kern w:val="2"/>
          <w:sz w:val="22"/>
          <w:szCs w:val="22"/>
          <w:lang w:eastAsia="zh-CN"/>
        </w:rPr>
        <w:t>:</w:t>
      </w:r>
    </w:p>
    <w:p w14:paraId="5D801FF1" w14:textId="4AEFB63D" w:rsidR="00617B9F" w:rsidRPr="004355B7" w:rsidRDefault="00617B9F" w:rsidP="00CD7212">
      <w:pPr>
        <w:pStyle w:val="Akapitzlist"/>
        <w:numPr>
          <w:ilvl w:val="1"/>
          <w:numId w:val="4"/>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kern w:val="2"/>
          <w:sz w:val="22"/>
          <w:szCs w:val="22"/>
          <w:lang w:eastAsia="zh-CN"/>
        </w:rPr>
        <w:t xml:space="preserve">zmiany wynagrodzenia określonego w § </w:t>
      </w:r>
      <w:r w:rsidR="00AD0236" w:rsidRPr="004355B7">
        <w:rPr>
          <w:rFonts w:asciiTheme="minorHAnsi" w:hAnsiTheme="minorHAnsi" w:cstheme="minorHAnsi"/>
          <w:kern w:val="2"/>
          <w:sz w:val="22"/>
          <w:szCs w:val="22"/>
          <w:lang w:eastAsia="zh-CN"/>
        </w:rPr>
        <w:t>9</w:t>
      </w:r>
      <w:r w:rsidRPr="004355B7">
        <w:rPr>
          <w:rFonts w:asciiTheme="minorHAnsi" w:hAnsiTheme="minorHAnsi" w:cstheme="minorHAnsi"/>
          <w:kern w:val="2"/>
          <w:sz w:val="22"/>
          <w:szCs w:val="22"/>
          <w:lang w:eastAsia="zh-CN"/>
        </w:rPr>
        <w:t xml:space="preserve"> wzoru umowy w następujących sytuacjach: </w:t>
      </w:r>
    </w:p>
    <w:p w14:paraId="175647BB" w14:textId="77777777" w:rsidR="00617B9F" w:rsidRPr="004355B7" w:rsidRDefault="00617B9F"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num" w:pos="720"/>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kern w:val="2"/>
          <w:sz w:val="22"/>
          <w:szCs w:val="22"/>
          <w:lang w:eastAsia="zh-CN"/>
        </w:rPr>
        <w:t>zmniejszenia ilości osób do ubezpieczenia – w tym przypadku cena brutto będzie obniżona zgodnie z art. 813 k.c. maksymalnie o 20 %.</w:t>
      </w:r>
    </w:p>
    <w:p w14:paraId="640A88FA" w14:textId="77777777" w:rsidR="00617B9F" w:rsidRPr="004355B7" w:rsidRDefault="00617B9F"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num" w:pos="720"/>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kern w:val="2"/>
          <w:sz w:val="22"/>
          <w:szCs w:val="22"/>
          <w:lang w:eastAsia="zh-CN"/>
        </w:rPr>
        <w:t>zwiększenia ilości osób do ubezpieczenia - w tym przypadku cena brutto zostanie zwiększona zgodnie ze współczynnikiem (stawką) określonym przez Wykonawcę w  ofercie i proporcjonalnie do okresu ubezpieczenia nowych osób maksymalnie o 30 %.</w:t>
      </w:r>
    </w:p>
    <w:p w14:paraId="0335D9EE" w14:textId="77777777" w:rsidR="00617B9F" w:rsidRPr="004355B7" w:rsidRDefault="00617B9F"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num" w:pos="720"/>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Theme="minorHAnsi" w:hAnsiTheme="minorHAnsi" w:cstheme="minorHAnsi"/>
          <w:kern w:val="2"/>
          <w:sz w:val="22"/>
          <w:szCs w:val="22"/>
          <w:lang w:eastAsia="zh-CN"/>
        </w:rPr>
        <w:t xml:space="preserve">konieczności uzupełnienia sum ubezpieczenia i limitów po wypłacie odszkodowań maksymalnie o 100% sumy ubezpieczenia poszczególnego składnika mienia oraz limitów określonych SWZ. </w:t>
      </w:r>
    </w:p>
    <w:p w14:paraId="43F643A5" w14:textId="77777777" w:rsidR="00617B9F" w:rsidRDefault="00617B9F" w:rsidP="00502B67">
      <w:pPr>
        <w:widowControl w:val="0"/>
        <w:pBdr>
          <w:top w:val="none" w:sz="0" w:space="0" w:color="000000"/>
          <w:left w:val="none" w:sz="0" w:space="0" w:color="000000"/>
          <w:bottom w:val="none" w:sz="0" w:space="0" w:color="000000"/>
          <w:right w:val="none" w:sz="0" w:space="0" w:color="000000"/>
        </w:pBdr>
        <w:tabs>
          <w:tab w:val="left" w:pos="55"/>
          <w:tab w:val="left" w:pos="791"/>
        </w:tabs>
        <w:suppressAutoHyphens/>
        <w:spacing w:before="57" w:line="283" w:lineRule="atLeast"/>
        <w:ind w:left="1134"/>
        <w:jc w:val="both"/>
        <w:textAlignment w:val="baseline"/>
        <w:rPr>
          <w:rFonts w:asciiTheme="minorHAnsi" w:hAnsiTheme="minorHAnsi" w:cstheme="minorHAnsi"/>
          <w:kern w:val="2"/>
          <w:sz w:val="22"/>
          <w:szCs w:val="22"/>
          <w:lang w:eastAsia="zh-CN"/>
        </w:rPr>
      </w:pPr>
      <w:r w:rsidRPr="004355B7">
        <w:rPr>
          <w:rFonts w:asciiTheme="minorHAnsi" w:hAnsiTheme="minorHAnsi" w:cstheme="minorHAnsi"/>
          <w:kern w:val="2"/>
          <w:sz w:val="22"/>
          <w:szCs w:val="22"/>
          <w:lang w:eastAsia="zh-CN"/>
        </w:rPr>
        <w:t xml:space="preserve">Uzupełnienie sum ubezpieczenia i limitów spowoduje podwyższenie ceny brutto zgodnie ze współczynnikiem (stawką) określonym przez Wykonawcę w ofercie. </w:t>
      </w:r>
    </w:p>
    <w:p w14:paraId="3112EC1E" w14:textId="77777777" w:rsidR="00233631" w:rsidRPr="00233631" w:rsidRDefault="00233631" w:rsidP="00233631">
      <w:pPr>
        <w:widowControl w:val="0"/>
        <w:numPr>
          <w:ilvl w:val="0"/>
          <w:numId w:val="60"/>
        </w:numPr>
        <w:pBdr>
          <w:top w:val="none" w:sz="0" w:space="0" w:color="000000"/>
          <w:left w:val="none" w:sz="0" w:space="0" w:color="000000"/>
          <w:bottom w:val="none" w:sz="0" w:space="0" w:color="000000"/>
          <w:right w:val="none" w:sz="0" w:space="0" w:color="000000"/>
        </w:pBdr>
        <w:tabs>
          <w:tab w:val="clear" w:pos="502"/>
          <w:tab w:val="left" w:pos="55"/>
          <w:tab w:val="num" w:pos="360"/>
          <w:tab w:val="num" w:pos="720"/>
          <w:tab w:val="left" w:pos="791"/>
        </w:tabs>
        <w:suppressAutoHyphens/>
        <w:spacing w:before="57" w:line="283" w:lineRule="atLeast"/>
        <w:ind w:left="1134" w:hanging="397"/>
        <w:jc w:val="both"/>
        <w:textAlignment w:val="baseline"/>
        <w:rPr>
          <w:rFonts w:asciiTheme="minorHAnsi" w:hAnsiTheme="minorHAnsi" w:cstheme="minorHAnsi"/>
          <w:kern w:val="2"/>
          <w:sz w:val="22"/>
          <w:szCs w:val="22"/>
          <w:lang w:eastAsia="zh-CN"/>
        </w:rPr>
      </w:pPr>
      <w:r w:rsidRPr="00233631">
        <w:rPr>
          <w:rFonts w:asciiTheme="minorHAnsi" w:hAnsiTheme="minorHAnsi" w:cstheme="minorHAnsi"/>
          <w:kern w:val="2"/>
          <w:sz w:val="22"/>
          <w:szCs w:val="22"/>
          <w:lang w:eastAsia="zh-CN"/>
        </w:rPr>
        <w:t>przedłużenie okresu ubezpieczenia do umów ubezpieczenia. W przypadku konieczności przedłużenia okresu ubezpieczenia wynikających z tych umów – cena brutto zostanie zwiększona zgodnie ze współczynnikiem (stawką) określonym przez Wykonawcę w ofercie dla poszczególnych rodzajów ubezpieczeń, proporcjonalnie do okresu ubezpieczenia.</w:t>
      </w:r>
    </w:p>
    <w:p w14:paraId="11AA4111" w14:textId="77777777" w:rsidR="004B3951" w:rsidRPr="004355B7" w:rsidRDefault="004B3951"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stawki podatku od towarów i usług oraz podatku akcyzowego, z tym zastrzeżeniem, że wartość netto wynagrodzenia Wykonawcy nie zmieni się, a wartość brutto wynagrodzenia zostanie wyliczona na podstawie nowych przepisów;</w:t>
      </w:r>
    </w:p>
    <w:p w14:paraId="4B8EF694" w14:textId="77777777" w:rsidR="004B3951" w:rsidRPr="004355B7" w:rsidRDefault="004B3951"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wysokości minimalnego wynagrodzenia za pracę, z tym zastrzeżeniem, że wynagrodzenie Wykonawcy  ulegnie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14:paraId="46965798" w14:textId="77777777" w:rsidR="004B3951" w:rsidRPr="004355B7" w:rsidRDefault="004B3951" w:rsidP="00807207">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zmiany zasad podlegania ubezpieczeniom społecznym lub ubezpieczeniu zdrowotnemu lub wysokości stawki składki na ubezpieczenie społeczne lub zdrowotne, z tym zastrzeżeniem, że wynagrodzenie Wykonawcy  ulegnie zmianie o wartość wzrostu całkowitego kosztu Wykonawcy, jaką będzie on zobowiązany dodatkowo ponieść w celu uwzględnienia tej zmiany, przy zachowaniu dotychczasowej kwoty netto wynagrodzenia osób bezpośrednio wykonujących niniejsze zamówienie;</w:t>
      </w:r>
    </w:p>
    <w:p w14:paraId="07273644" w14:textId="7F39A4F2" w:rsidR="004B3951" w:rsidRPr="004355B7" w:rsidRDefault="004B3951" w:rsidP="004B3951">
      <w:pPr>
        <w:widowControl w:val="0"/>
        <w:numPr>
          <w:ilvl w:val="0"/>
          <w:numId w:val="60"/>
        </w:numPr>
        <w:pBdr>
          <w:top w:val="none" w:sz="0" w:space="0" w:color="000000"/>
          <w:left w:val="none" w:sz="0" w:space="0" w:color="000000"/>
          <w:bottom w:val="none" w:sz="0" w:space="0" w:color="000000"/>
          <w:right w:val="none" w:sz="0" w:space="0" w:color="000000"/>
        </w:pBdr>
        <w:tabs>
          <w:tab w:val="left" w:pos="55"/>
          <w:tab w:val="left" w:pos="791"/>
        </w:tabs>
        <w:suppressAutoHyphens/>
        <w:spacing w:before="57" w:line="283" w:lineRule="atLeast"/>
        <w:ind w:left="1134" w:hanging="397"/>
        <w:jc w:val="both"/>
        <w:textAlignment w:val="baseline"/>
        <w:rPr>
          <w:rFonts w:asciiTheme="minorHAnsi" w:hAnsiTheme="minorHAnsi" w:cstheme="minorHAnsi"/>
          <w:bCs/>
          <w:kern w:val="2"/>
          <w:sz w:val="22"/>
          <w:szCs w:val="22"/>
          <w:lang w:eastAsia="ar-SA"/>
        </w:rPr>
      </w:pPr>
      <w:r w:rsidRPr="004355B7">
        <w:rPr>
          <w:rFonts w:ascii="Calibri" w:eastAsia="Calibri" w:hAnsi="Calibri" w:cs="Calibri"/>
          <w:sz w:val="22"/>
          <w:szCs w:val="22"/>
          <w:lang w:eastAsia="zh-C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będzie  on zobligowany ponieść w przypadku </w:t>
      </w:r>
      <w:r w:rsidRPr="004355B7">
        <w:rPr>
          <w:rFonts w:ascii="Calibri" w:eastAsia="Calibri" w:hAnsi="Calibri" w:cs="Calibri"/>
          <w:sz w:val="22"/>
          <w:szCs w:val="22"/>
          <w:lang w:eastAsia="zh-CN"/>
        </w:rPr>
        <w:lastRenderedPageBreak/>
        <w:t>zmiany przepisów dotyczących zasad gromadzenia lub wpłat podstawowych finansowanych przez podmiot zatrudniający do pracowniczych planów kapitałowych w odniesieniu do osób bezpośrednio wykonujących niniejsze zamówienie</w:t>
      </w:r>
      <w:r w:rsidR="00CD7212" w:rsidRPr="004355B7">
        <w:rPr>
          <w:rFonts w:ascii="Calibri" w:eastAsia="Calibri" w:hAnsi="Calibri" w:cs="Calibri"/>
          <w:sz w:val="22"/>
          <w:szCs w:val="22"/>
          <w:lang w:eastAsia="zh-CN"/>
        </w:rPr>
        <w:t>.</w:t>
      </w:r>
    </w:p>
    <w:p w14:paraId="5BDB7F6C" w14:textId="28DFF9AB" w:rsidR="00CD7212" w:rsidRPr="004355B7" w:rsidRDefault="00CD7212" w:rsidP="00CD7212">
      <w:pPr>
        <w:pStyle w:val="Akapitzlist"/>
        <w:numPr>
          <w:ilvl w:val="1"/>
          <w:numId w:val="4"/>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b/>
          <w:bCs/>
          <w:sz w:val="22"/>
          <w:szCs w:val="22"/>
          <w:lang w:eastAsia="en-US"/>
        </w:rPr>
        <w:t>Zgodnie z art. 439 Pzp:</w:t>
      </w:r>
      <w:r w:rsidRPr="004355B7">
        <w:rPr>
          <w:rFonts w:ascii="Calibri" w:hAnsi="Calibri" w:cs="Calibri"/>
          <w:sz w:val="22"/>
          <w:szCs w:val="22"/>
          <w:lang w:eastAsia="en-US"/>
        </w:rPr>
        <w:t xml:space="preserve"> Strony przewidują możliwość waloryzacji wynagrodzenia Wykonawcy określonego w § 4 niniejszej Umowy w wyniku zmian cen materiałów lub kosztów związanych z realizacją Umowy, która to waloryzacja odbywa się zgodnie z poniższymi zasadami :</w:t>
      </w:r>
    </w:p>
    <w:p w14:paraId="50DF1E6C" w14:textId="135A3F4B"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przez zmianę cen materiałów lub kosztów rozumie się wzrost odpowiednio cen lub kosztów, jak i ich obniżenie, względem cen lub kosztów przyjętych do ustalenia wynagrodzenia Wykonawcy określonego w § 4  umowy,</w:t>
      </w:r>
    </w:p>
    <w:p w14:paraId="1A9EF2AC"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w/w cen musi dotyczyć wyłącznie tych materiałów i/lub kosztów, które miały wpływ na ustalenie wynagrodzenia, o którym mowa w pkt. a, są niezbędne do realizacji zamówienia oraz bezpośrednio z nią związane.</w:t>
      </w:r>
    </w:p>
    <w:p w14:paraId="5ED0775D"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waloryzacja będzie odbywać się w oparciu o wskaźnik inflacji tj. średnioroczny wskaźnik cen towarów i usług konsumpcyjnych ustalany na podstawie komunikatu Prezesa Głównego Urzędu Statystycznego do końca stycznia danego roku kalendarzowego za rok poprzedni,</w:t>
      </w:r>
    </w:p>
    <w:p w14:paraId="7E80248A"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każda ze Stron umowy ma prawo do wystąpienia z wnioskiem o waloryzację wynagrodzenia, pod warunkiem zmiany wskaźnika, o którym mowa w pkt. c o co najmniej 10%,</w:t>
      </w:r>
    </w:p>
    <w:p w14:paraId="1506C8B5"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wniosek o waloryzację może być złożony nie wcześniej niż po upływie 18 miesięcy od dnia zawarcia umowy,</w:t>
      </w:r>
    </w:p>
    <w:p w14:paraId="404E83EC"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Strona umowy występująca z w/w wnioskiem obowiązana jest do jego uzasadnienia, w tym  do dołączenia stosownych kalkulacji potwierdzających jego zasadność oraz wykazania wpływu zmian, o których mowa powyżej w pkt. a i b na koszty wykonania zamówienia,</w:t>
      </w:r>
    </w:p>
    <w:p w14:paraId="1F27C91B"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zmiana wynagrodzenia w wyniku waloryzacji obowiązuje od dnia zawarcia stosownego aneksu (nie może nastąpić ze skutkiem wstecznym i dotyczyć usług już wykonanych, bądź wymagalnej raty składki),</w:t>
      </w:r>
    </w:p>
    <w:p w14:paraId="545AD884"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kolejne zmiany wynagrodzenia mogą następować nie wcześniej niż po upływie 12 miesięcy od dnia zawarcia poprzedniego aneksu waloryzującego wynagrodzenie za realizację przedmiotu zamówienia wg opisanych w umowie zasad,</w:t>
      </w:r>
    </w:p>
    <w:p w14:paraId="3C311346" w14:textId="77777777" w:rsidR="00CD7212" w:rsidRPr="004355B7" w:rsidRDefault="00CD7212" w:rsidP="00CD7212">
      <w:pPr>
        <w:pStyle w:val="Akapitzlist"/>
        <w:numPr>
          <w:ilvl w:val="0"/>
          <w:numId w:val="73"/>
        </w:num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Calibri" w:hAnsi="Calibri" w:cs="Calibri"/>
          <w:sz w:val="22"/>
          <w:szCs w:val="22"/>
        </w:rPr>
      </w:pPr>
      <w:r w:rsidRPr="004355B7">
        <w:rPr>
          <w:rFonts w:ascii="Calibri" w:hAnsi="Calibri" w:cs="Calibri"/>
          <w:sz w:val="22"/>
          <w:szCs w:val="22"/>
          <w:lang w:eastAsia="en-US"/>
        </w:rPr>
        <w:t>maksymalna wartość zmiany wynagrodzenia, jaką dopuszcza Zamawiający w efekcie zastosowania w/w postanowień o zasadach wprowadzania zmian wysokości wynagrodzenia wynosi 20%.</w:t>
      </w:r>
    </w:p>
    <w:p w14:paraId="17DE05D2" w14:textId="77777777" w:rsidR="00CD7212" w:rsidRPr="004355B7" w:rsidRDefault="00CD7212" w:rsidP="00B66746">
      <w:pPr>
        <w:pBdr>
          <w:top w:val="none" w:sz="0" w:space="0" w:color="000000"/>
          <w:left w:val="none" w:sz="0" w:space="0" w:color="000000"/>
          <w:bottom w:val="none" w:sz="0" w:space="0" w:color="000000"/>
          <w:right w:val="none" w:sz="0" w:space="0" w:color="000000"/>
        </w:pBdr>
        <w:tabs>
          <w:tab w:val="left" w:pos="450"/>
        </w:tabs>
        <w:suppressAutoHyphens/>
        <w:spacing w:line="283" w:lineRule="atLeast"/>
        <w:jc w:val="both"/>
        <w:textAlignment w:val="baseline"/>
        <w:rPr>
          <w:rFonts w:asciiTheme="minorHAnsi" w:hAnsiTheme="minorHAnsi" w:cstheme="minorHAnsi"/>
          <w:bCs/>
          <w:kern w:val="2"/>
          <w:sz w:val="22"/>
          <w:szCs w:val="22"/>
          <w:lang w:eastAsia="ar-SA"/>
        </w:rPr>
      </w:pPr>
    </w:p>
    <w:p w14:paraId="7CC85AC3" w14:textId="7EFD27AF" w:rsidR="005E571A" w:rsidRPr="004355B7" w:rsidRDefault="005E571A" w:rsidP="00E33CCD">
      <w:pPr>
        <w:pStyle w:val="Tekstpodstawowy"/>
        <w:spacing w:line="276" w:lineRule="auto"/>
        <w:rPr>
          <w:rFonts w:ascii="Arial" w:hAnsi="Arial" w:cs="Arial"/>
          <w:sz w:val="22"/>
          <w:szCs w:val="22"/>
        </w:rPr>
      </w:pPr>
    </w:p>
    <w:p w14:paraId="50E86048" w14:textId="5EF9532B" w:rsidR="0045764F" w:rsidRPr="004355B7" w:rsidRDefault="0045764F" w:rsidP="00C22CB1">
      <w:pPr>
        <w:pStyle w:val="Nagwek1"/>
        <w:numPr>
          <w:ilvl w:val="0"/>
          <w:numId w:val="20"/>
        </w:numPr>
        <w:spacing w:line="276" w:lineRule="auto"/>
        <w:ind w:left="709" w:hanging="709"/>
        <w:rPr>
          <w:rFonts w:asciiTheme="minorHAnsi" w:hAnsiTheme="minorHAnsi" w:cs="Arial"/>
          <w:sz w:val="26"/>
          <w:szCs w:val="26"/>
        </w:rPr>
      </w:pPr>
      <w:bookmarkStart w:id="36" w:name="_Toc75249034"/>
      <w:r w:rsidRPr="004355B7">
        <w:rPr>
          <w:rFonts w:asciiTheme="minorHAnsi" w:hAnsiTheme="minorHAnsi" w:cs="Arial"/>
          <w:sz w:val="26"/>
          <w:szCs w:val="26"/>
        </w:rPr>
        <w:t>POUCZENIE O ŚRODKACH OCHRONY PRAWNEJ PRZYSŁUGUJACYCH WYKONAWCOM</w:t>
      </w:r>
      <w:bookmarkEnd w:id="36"/>
      <w:r w:rsidRPr="004355B7">
        <w:rPr>
          <w:rFonts w:asciiTheme="minorHAnsi" w:hAnsiTheme="minorHAnsi" w:cs="Arial"/>
          <w:sz w:val="26"/>
          <w:szCs w:val="26"/>
        </w:rPr>
        <w:t xml:space="preserve"> </w:t>
      </w:r>
    </w:p>
    <w:p w14:paraId="4EA1AE0A" w14:textId="77777777" w:rsidR="000D6FE9" w:rsidRPr="004355B7" w:rsidRDefault="000D6FE9" w:rsidP="00E33CCD">
      <w:pPr>
        <w:pStyle w:val="Tekstpodstawowy"/>
        <w:spacing w:line="276" w:lineRule="auto"/>
        <w:rPr>
          <w:rFonts w:asciiTheme="minorHAnsi" w:hAnsiTheme="minorHAnsi" w:cs="Arial"/>
          <w:sz w:val="22"/>
          <w:szCs w:val="22"/>
        </w:rPr>
      </w:pPr>
    </w:p>
    <w:p w14:paraId="49488B8C" w14:textId="576E3E3F" w:rsidR="001422DE" w:rsidRPr="004355B7" w:rsidRDefault="001422DE" w:rsidP="00807207">
      <w:pPr>
        <w:numPr>
          <w:ilvl w:val="0"/>
          <w:numId w:val="38"/>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7F1E5139" w14:textId="0EE4CF4B" w:rsidR="001422DE" w:rsidRPr="004355B7" w:rsidRDefault="001422DE" w:rsidP="00807207">
      <w:pPr>
        <w:numPr>
          <w:ilvl w:val="0"/>
          <w:numId w:val="38"/>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295E99CC" w14:textId="77777777" w:rsidR="001422DE" w:rsidRPr="004355B7" w:rsidRDefault="001422DE" w:rsidP="00807207">
      <w:pPr>
        <w:numPr>
          <w:ilvl w:val="0"/>
          <w:numId w:val="38"/>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Odwołanie przysługuje na:</w:t>
      </w:r>
    </w:p>
    <w:p w14:paraId="42E8C51A" w14:textId="29EDD5F8" w:rsidR="001422DE" w:rsidRPr="004355B7" w:rsidRDefault="001422DE"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lastRenderedPageBreak/>
        <w:t xml:space="preserve">Niezgodną z przepisami ustawy czynność Zamawiającego, podjętą w postępowaniu </w:t>
      </w:r>
      <w:r w:rsidRPr="004355B7">
        <w:rPr>
          <w:rFonts w:asciiTheme="minorHAnsi" w:hAnsiTheme="minorHAnsi" w:cs="Arial"/>
          <w:sz w:val="22"/>
          <w:szCs w:val="22"/>
        </w:rPr>
        <w:br/>
        <w:t>o udzielenie zamówienia, w tym na projektowane postanowienie umowy.</w:t>
      </w:r>
    </w:p>
    <w:p w14:paraId="76DE3F46" w14:textId="5EAA0042" w:rsidR="001422DE" w:rsidRPr="004355B7" w:rsidRDefault="001422DE"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Odwołanie wnosi się w terminie:</w:t>
      </w:r>
    </w:p>
    <w:p w14:paraId="3168AA6D" w14:textId="4DF4D01B" w:rsidR="001422DE" w:rsidRPr="004355B7" w:rsidRDefault="001422DE"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4355B7" w:rsidRDefault="001422DE" w:rsidP="0004448F">
      <w:pPr>
        <w:pStyle w:val="Akapitzlist"/>
        <w:numPr>
          <w:ilvl w:val="1"/>
          <w:numId w:val="22"/>
        </w:numPr>
        <w:spacing w:line="276" w:lineRule="auto"/>
        <w:ind w:left="851" w:hanging="425"/>
        <w:jc w:val="both"/>
        <w:rPr>
          <w:rFonts w:asciiTheme="minorHAnsi" w:hAnsiTheme="minorHAnsi" w:cs="Arial"/>
          <w:sz w:val="22"/>
          <w:szCs w:val="22"/>
        </w:rPr>
      </w:pPr>
      <w:r w:rsidRPr="004355B7">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 xml:space="preserve">Odwołanie w przypadkach innych niż określone w pkt 5 i 6 wnosi się w terminie 5 dni od dnia, </w:t>
      </w:r>
      <w:r w:rsidR="000F16B9" w:rsidRPr="004355B7">
        <w:rPr>
          <w:rFonts w:asciiTheme="minorHAnsi" w:hAnsiTheme="minorHAnsi" w:cs="Arial"/>
          <w:sz w:val="22"/>
          <w:szCs w:val="22"/>
        </w:rPr>
        <w:br/>
      </w:r>
      <w:r w:rsidRPr="004355B7">
        <w:rPr>
          <w:rFonts w:asciiTheme="minorHAnsi" w:hAnsiTheme="minorHAnsi" w:cs="Arial"/>
          <w:sz w:val="22"/>
          <w:szCs w:val="22"/>
        </w:rPr>
        <w:t xml:space="preserve">w którym powzięto lub przy zachowaniu należytej staranności można było powziąć wiadomość </w:t>
      </w:r>
      <w:r w:rsidR="000F16B9" w:rsidRPr="004355B7">
        <w:rPr>
          <w:rFonts w:asciiTheme="minorHAnsi" w:hAnsiTheme="minorHAnsi" w:cs="Arial"/>
          <w:sz w:val="22"/>
          <w:szCs w:val="22"/>
        </w:rPr>
        <w:br/>
      </w:r>
      <w:r w:rsidRPr="004355B7">
        <w:rPr>
          <w:rFonts w:asciiTheme="minorHAnsi" w:hAnsiTheme="minorHAnsi" w:cs="Arial"/>
          <w:sz w:val="22"/>
          <w:szCs w:val="22"/>
        </w:rPr>
        <w:t>o okolicznościach stanowiących podstawę jego wniesienia</w:t>
      </w:r>
    </w:p>
    <w:p w14:paraId="4765B00E" w14:textId="259085A2"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Na orzeczenie Izby oraz postanowienie Prezesa Izby, o którym mowa w art. 519 ust. 1 ustawy Pzp, stronom oraz uczestnikom postępowania odwoławczego przysługuje skarga do sądu.</w:t>
      </w:r>
    </w:p>
    <w:p w14:paraId="231FD2D1" w14:textId="77777777"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4355B7" w:rsidRDefault="001422DE" w:rsidP="0004448F">
      <w:pPr>
        <w:numPr>
          <w:ilvl w:val="0"/>
          <w:numId w:val="22"/>
        </w:numPr>
        <w:spacing w:line="276" w:lineRule="auto"/>
        <w:ind w:left="426"/>
        <w:jc w:val="both"/>
        <w:rPr>
          <w:rFonts w:asciiTheme="minorHAnsi" w:hAnsiTheme="minorHAnsi" w:cs="Arial"/>
          <w:sz w:val="22"/>
          <w:szCs w:val="22"/>
        </w:rPr>
      </w:pPr>
      <w:r w:rsidRPr="004355B7">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4355B7"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4355B7" w:rsidRDefault="001422DE" w:rsidP="00C22CB1">
      <w:pPr>
        <w:pStyle w:val="Nagwek1"/>
        <w:numPr>
          <w:ilvl w:val="0"/>
          <w:numId w:val="20"/>
        </w:numPr>
        <w:spacing w:line="276" w:lineRule="auto"/>
        <w:ind w:left="567" w:hanging="567"/>
        <w:rPr>
          <w:rFonts w:asciiTheme="minorHAnsi" w:hAnsiTheme="minorHAnsi" w:cs="Arial"/>
          <w:sz w:val="26"/>
          <w:szCs w:val="26"/>
        </w:rPr>
      </w:pPr>
      <w:bookmarkStart w:id="37" w:name="_Toc75249035"/>
      <w:r w:rsidRPr="004355B7">
        <w:rPr>
          <w:rFonts w:asciiTheme="minorHAnsi" w:hAnsiTheme="minorHAnsi" w:cs="Arial"/>
          <w:sz w:val="26"/>
          <w:szCs w:val="26"/>
        </w:rPr>
        <w:t>SPIS ZAŁĄCZNIKÓW</w:t>
      </w:r>
      <w:bookmarkEnd w:id="37"/>
    </w:p>
    <w:p w14:paraId="219C27F0" w14:textId="77777777" w:rsidR="00961DD3" w:rsidRPr="004355B7"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4355B7" w:rsidRDefault="00D23F2A"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Załącznikami do niniejszej SWZ są wzory następujących dokumentów:</w:t>
      </w:r>
    </w:p>
    <w:p w14:paraId="6FA92C09" w14:textId="77777777" w:rsidR="00C6621B" w:rsidRPr="004355B7" w:rsidRDefault="00C6621B" w:rsidP="00E33CCD">
      <w:pPr>
        <w:pStyle w:val="Standard"/>
        <w:spacing w:line="276" w:lineRule="auto"/>
        <w:jc w:val="both"/>
        <w:rPr>
          <w:rFonts w:asciiTheme="minorHAnsi" w:hAnsiTheme="minorHAnsi" w:cs="Arial"/>
          <w:sz w:val="22"/>
          <w:szCs w:val="22"/>
        </w:rPr>
      </w:pPr>
    </w:p>
    <w:p w14:paraId="1A6581F1" w14:textId="3D964F6C" w:rsidR="00C57A2E" w:rsidRPr="004355B7"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w:t>
      </w:r>
      <w:r w:rsidR="006A09BD" w:rsidRPr="004355B7">
        <w:rPr>
          <w:rFonts w:asciiTheme="minorHAnsi" w:hAnsiTheme="minorHAnsi" w:cs="Arial"/>
          <w:sz w:val="22"/>
          <w:szCs w:val="22"/>
        </w:rPr>
        <w:t>nr</w:t>
      </w:r>
      <w:r w:rsidRPr="004355B7">
        <w:rPr>
          <w:rFonts w:asciiTheme="minorHAnsi" w:hAnsiTheme="minorHAnsi" w:cs="Arial"/>
          <w:sz w:val="22"/>
          <w:szCs w:val="22"/>
        </w:rPr>
        <w:t xml:space="preserve"> 1a</w:t>
      </w:r>
      <w:r w:rsidR="007670BA" w:rsidRPr="004355B7">
        <w:rPr>
          <w:rFonts w:asciiTheme="minorHAnsi" w:hAnsiTheme="minorHAnsi" w:cs="Arial"/>
          <w:sz w:val="22"/>
          <w:szCs w:val="22"/>
        </w:rPr>
        <w:t xml:space="preserve"> </w:t>
      </w:r>
      <w:r w:rsidRPr="004355B7">
        <w:rPr>
          <w:rFonts w:asciiTheme="minorHAnsi" w:hAnsiTheme="minorHAnsi" w:cs="Arial"/>
          <w:sz w:val="22"/>
          <w:szCs w:val="22"/>
        </w:rPr>
        <w:t xml:space="preserve">- Szczegółowy opis przedmiotu zamówienia </w:t>
      </w:r>
      <w:r w:rsidR="006A09BD" w:rsidRPr="004355B7">
        <w:rPr>
          <w:rFonts w:asciiTheme="minorHAnsi" w:hAnsiTheme="minorHAnsi" w:cs="Arial"/>
          <w:sz w:val="22"/>
          <w:szCs w:val="22"/>
        </w:rPr>
        <w:t>część</w:t>
      </w:r>
      <w:r w:rsidRPr="004355B7">
        <w:rPr>
          <w:rFonts w:asciiTheme="minorHAnsi" w:hAnsiTheme="minorHAnsi" w:cs="Arial"/>
          <w:sz w:val="22"/>
          <w:szCs w:val="22"/>
        </w:rPr>
        <w:t xml:space="preserve"> I</w:t>
      </w:r>
    </w:p>
    <w:p w14:paraId="27421A12" w14:textId="3B405E81" w:rsidR="00C57A2E" w:rsidRPr="004355B7"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w:t>
      </w:r>
      <w:r w:rsidR="006A09BD" w:rsidRPr="004355B7">
        <w:rPr>
          <w:rFonts w:asciiTheme="minorHAnsi" w:hAnsiTheme="minorHAnsi" w:cs="Arial"/>
          <w:sz w:val="22"/>
          <w:szCs w:val="22"/>
        </w:rPr>
        <w:t>nr</w:t>
      </w:r>
      <w:r w:rsidRPr="004355B7">
        <w:rPr>
          <w:rFonts w:asciiTheme="minorHAnsi" w:hAnsiTheme="minorHAnsi" w:cs="Arial"/>
          <w:sz w:val="22"/>
          <w:szCs w:val="22"/>
        </w:rPr>
        <w:t xml:space="preserve"> 1b – Szczegółowy opis przedmiotu zamówienia </w:t>
      </w:r>
      <w:r w:rsidR="006A09BD" w:rsidRPr="004355B7">
        <w:rPr>
          <w:rFonts w:asciiTheme="minorHAnsi" w:hAnsiTheme="minorHAnsi" w:cs="Arial"/>
          <w:sz w:val="22"/>
          <w:szCs w:val="22"/>
        </w:rPr>
        <w:t>część</w:t>
      </w:r>
      <w:r w:rsidRPr="004355B7">
        <w:rPr>
          <w:rFonts w:asciiTheme="minorHAnsi" w:hAnsiTheme="minorHAnsi" w:cs="Arial"/>
          <w:sz w:val="22"/>
          <w:szCs w:val="22"/>
        </w:rPr>
        <w:t xml:space="preserve"> II</w:t>
      </w:r>
    </w:p>
    <w:p w14:paraId="12291E35" w14:textId="5629018E" w:rsidR="00C57A2E" w:rsidRPr="004355B7"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w:t>
      </w:r>
      <w:r w:rsidR="006A09BD" w:rsidRPr="004355B7">
        <w:rPr>
          <w:rFonts w:asciiTheme="minorHAnsi" w:hAnsiTheme="minorHAnsi" w:cs="Arial"/>
          <w:sz w:val="22"/>
          <w:szCs w:val="22"/>
        </w:rPr>
        <w:t>nr</w:t>
      </w:r>
      <w:r w:rsidRPr="004355B7">
        <w:rPr>
          <w:rFonts w:asciiTheme="minorHAnsi" w:hAnsiTheme="minorHAnsi" w:cs="Arial"/>
          <w:sz w:val="22"/>
          <w:szCs w:val="22"/>
        </w:rPr>
        <w:t xml:space="preserve"> 1c – Szczegółowy opis przedmiotu zamówienia </w:t>
      </w:r>
      <w:r w:rsidR="006A09BD" w:rsidRPr="004355B7">
        <w:rPr>
          <w:rFonts w:asciiTheme="minorHAnsi" w:hAnsiTheme="minorHAnsi" w:cs="Arial"/>
          <w:sz w:val="22"/>
          <w:szCs w:val="22"/>
        </w:rPr>
        <w:t>część</w:t>
      </w:r>
      <w:r w:rsidRPr="004355B7">
        <w:rPr>
          <w:rFonts w:asciiTheme="minorHAnsi" w:hAnsiTheme="minorHAnsi" w:cs="Arial"/>
          <w:sz w:val="22"/>
          <w:szCs w:val="22"/>
        </w:rPr>
        <w:t xml:space="preserve"> III</w:t>
      </w:r>
    </w:p>
    <w:p w14:paraId="13A900F8" w14:textId="77777777" w:rsidR="00C57A2E" w:rsidRPr="004355B7" w:rsidRDefault="00C57A2E" w:rsidP="00E33CCD">
      <w:pPr>
        <w:pStyle w:val="Standard"/>
        <w:spacing w:line="276" w:lineRule="auto"/>
        <w:jc w:val="both"/>
        <w:rPr>
          <w:rFonts w:asciiTheme="minorHAnsi" w:hAnsiTheme="minorHAnsi" w:cs="Arial"/>
          <w:sz w:val="22"/>
          <w:szCs w:val="22"/>
        </w:rPr>
      </w:pPr>
    </w:p>
    <w:p w14:paraId="46DE9207" w14:textId="7FA882C9" w:rsidR="00407886" w:rsidRPr="004355B7" w:rsidRDefault="001422D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Załącznik nr 1:</w:t>
      </w:r>
      <w:r w:rsidR="00C57A2E" w:rsidRPr="004355B7">
        <w:rPr>
          <w:rFonts w:asciiTheme="minorHAnsi" w:hAnsiTheme="minorHAnsi" w:cs="Arial"/>
          <w:sz w:val="22"/>
          <w:szCs w:val="22"/>
        </w:rPr>
        <w:t xml:space="preserve"> </w:t>
      </w:r>
      <w:r w:rsidR="00E65641" w:rsidRPr="004355B7">
        <w:rPr>
          <w:rFonts w:asciiTheme="minorHAnsi" w:hAnsiTheme="minorHAnsi" w:cs="Arial"/>
          <w:sz w:val="22"/>
          <w:szCs w:val="22"/>
        </w:rPr>
        <w:t xml:space="preserve"> Formularz ofertowy</w:t>
      </w:r>
      <w:r w:rsidRPr="004355B7">
        <w:rPr>
          <w:rFonts w:asciiTheme="minorHAnsi" w:hAnsiTheme="minorHAnsi" w:cs="Arial"/>
          <w:sz w:val="22"/>
          <w:szCs w:val="22"/>
        </w:rPr>
        <w:t xml:space="preserve">  </w:t>
      </w:r>
    </w:p>
    <w:p w14:paraId="329194C1" w14:textId="040B76F0" w:rsidR="001422DE" w:rsidRPr="004355B7" w:rsidRDefault="001422D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A. Oferta</w:t>
      </w:r>
    </w:p>
    <w:p w14:paraId="54DEA95D" w14:textId="4F0DA186" w:rsidR="001422DE" w:rsidRPr="004355B7" w:rsidRDefault="001422DE" w:rsidP="005B7878">
      <w:pPr>
        <w:pStyle w:val="Standard"/>
        <w:spacing w:line="276" w:lineRule="auto"/>
        <w:ind w:left="284" w:hanging="284"/>
        <w:rPr>
          <w:rFonts w:asciiTheme="minorHAnsi" w:hAnsiTheme="minorHAnsi" w:cs="Arial"/>
          <w:sz w:val="22"/>
          <w:szCs w:val="22"/>
        </w:rPr>
      </w:pPr>
      <w:r w:rsidRPr="004355B7">
        <w:rPr>
          <w:rFonts w:asciiTheme="minorHAnsi" w:hAnsiTheme="minorHAnsi" w:cs="Arial"/>
          <w:sz w:val="22"/>
          <w:szCs w:val="22"/>
        </w:rPr>
        <w:t xml:space="preserve">B. </w:t>
      </w:r>
      <w:r w:rsidR="00407886" w:rsidRPr="004355B7">
        <w:rPr>
          <w:rFonts w:asciiTheme="minorHAnsi" w:hAnsiTheme="minorHAnsi" w:cs="Arial"/>
          <w:sz w:val="22"/>
          <w:szCs w:val="22"/>
        </w:rPr>
        <w:t>Oświadczenie o braku podstaw do wykluczenia i o spełnianiu warunków udziału w postępowaniu</w:t>
      </w:r>
    </w:p>
    <w:p w14:paraId="123F4AC9" w14:textId="0D5E3F67" w:rsidR="001422DE" w:rsidRPr="004355B7" w:rsidRDefault="001422D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C.</w:t>
      </w:r>
      <w:r w:rsidR="00407886" w:rsidRPr="004355B7">
        <w:rPr>
          <w:rFonts w:asciiTheme="minorHAnsi" w:hAnsiTheme="minorHAnsi" w:cs="Arial"/>
          <w:sz w:val="22"/>
          <w:szCs w:val="22"/>
        </w:rPr>
        <w:t xml:space="preserve"> Zobowiązanie podmiotu trzeciego do udostępnienia niezbędnych zasobów Wykonawcy</w:t>
      </w:r>
    </w:p>
    <w:p w14:paraId="65564987" w14:textId="1A863E25" w:rsidR="001422DE" w:rsidRPr="004355B7" w:rsidRDefault="001422D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lastRenderedPageBreak/>
        <w:t>D.</w:t>
      </w:r>
      <w:r w:rsidR="00407886" w:rsidRPr="004355B7">
        <w:rPr>
          <w:rFonts w:asciiTheme="minorHAnsi" w:hAnsiTheme="minorHAnsi" w:cs="Arial"/>
          <w:sz w:val="22"/>
          <w:szCs w:val="22"/>
        </w:rPr>
        <w:t xml:space="preserve"> Wykaz części zamówienia jakie Wykonawca zamierza powierzyć Podwykonawcy</w:t>
      </w:r>
    </w:p>
    <w:p w14:paraId="246D66A0" w14:textId="77777777" w:rsidR="00D7477D" w:rsidRPr="004355B7" w:rsidRDefault="001422DE" w:rsidP="00E33CCD">
      <w:pPr>
        <w:pStyle w:val="Standard"/>
        <w:spacing w:line="276" w:lineRule="auto"/>
        <w:ind w:left="284" w:hanging="284"/>
        <w:jc w:val="both"/>
        <w:rPr>
          <w:rFonts w:asciiTheme="minorHAnsi" w:hAnsiTheme="minorHAnsi" w:cs="Arial"/>
          <w:sz w:val="22"/>
          <w:szCs w:val="22"/>
        </w:rPr>
      </w:pPr>
      <w:r w:rsidRPr="004355B7">
        <w:rPr>
          <w:rFonts w:asciiTheme="minorHAnsi" w:hAnsiTheme="minorHAnsi" w:cs="Arial"/>
          <w:sz w:val="22"/>
          <w:szCs w:val="22"/>
        </w:rPr>
        <w:t>E.</w:t>
      </w:r>
      <w:r w:rsidR="00407886" w:rsidRPr="004355B7">
        <w:rPr>
          <w:rFonts w:asciiTheme="minorHAnsi" w:hAnsiTheme="minorHAnsi" w:cs="Arial"/>
          <w:sz w:val="22"/>
          <w:szCs w:val="22"/>
        </w:rPr>
        <w:t xml:space="preserve"> Oświadczenie w zakresie wypełniania obowiązków informacyjnych przewidzianych w art. 13 lub art. 14 RODO</w:t>
      </w:r>
      <w:r w:rsidR="00D7477D" w:rsidRPr="004355B7">
        <w:rPr>
          <w:rFonts w:asciiTheme="minorHAnsi" w:hAnsiTheme="minorHAnsi" w:cs="Arial"/>
          <w:sz w:val="22"/>
          <w:szCs w:val="22"/>
        </w:rPr>
        <w:t xml:space="preserve"> </w:t>
      </w:r>
    </w:p>
    <w:p w14:paraId="56D3C5EF" w14:textId="671F93DF" w:rsidR="001422DE" w:rsidRPr="004355B7" w:rsidRDefault="00D7477D" w:rsidP="00E33CCD">
      <w:pPr>
        <w:pStyle w:val="Standard"/>
        <w:spacing w:line="276" w:lineRule="auto"/>
        <w:ind w:left="284" w:hanging="284"/>
        <w:jc w:val="both"/>
        <w:rPr>
          <w:rFonts w:asciiTheme="minorHAnsi" w:hAnsiTheme="minorHAnsi" w:cs="Arial"/>
          <w:sz w:val="22"/>
          <w:szCs w:val="22"/>
        </w:rPr>
      </w:pPr>
      <w:r w:rsidRPr="004355B7">
        <w:rPr>
          <w:rFonts w:asciiTheme="minorHAnsi" w:hAnsiTheme="minorHAnsi" w:cs="Arial"/>
          <w:sz w:val="22"/>
          <w:szCs w:val="22"/>
        </w:rPr>
        <w:t xml:space="preserve">F. Oświadczenie </w:t>
      </w:r>
      <w:r w:rsidR="00FC0B7B" w:rsidRPr="004355B7">
        <w:rPr>
          <w:rFonts w:asciiTheme="minorHAnsi" w:hAnsiTheme="minorHAnsi" w:cs="Arial"/>
          <w:sz w:val="22"/>
          <w:szCs w:val="22"/>
        </w:rPr>
        <w:t>Wykonawców wspólnie ubiegających się o udzielenie zamówienia</w:t>
      </w:r>
    </w:p>
    <w:p w14:paraId="344DD75D" w14:textId="1BDBA965" w:rsidR="001422DE" w:rsidRPr="004355B7" w:rsidRDefault="00D7477D" w:rsidP="005B7878">
      <w:pPr>
        <w:pStyle w:val="Standard"/>
        <w:spacing w:line="276" w:lineRule="auto"/>
        <w:ind w:left="284" w:hanging="284"/>
        <w:rPr>
          <w:rFonts w:asciiTheme="minorHAnsi" w:hAnsiTheme="minorHAnsi" w:cs="Arial"/>
          <w:sz w:val="22"/>
          <w:szCs w:val="22"/>
        </w:rPr>
      </w:pPr>
      <w:r w:rsidRPr="004355B7">
        <w:rPr>
          <w:rFonts w:asciiTheme="minorHAnsi" w:hAnsiTheme="minorHAnsi" w:cs="Arial"/>
          <w:sz w:val="22"/>
          <w:szCs w:val="22"/>
        </w:rPr>
        <w:t>G</w:t>
      </w:r>
      <w:r w:rsidR="001422DE" w:rsidRPr="004355B7">
        <w:rPr>
          <w:rFonts w:asciiTheme="minorHAnsi" w:hAnsiTheme="minorHAnsi" w:cs="Arial"/>
          <w:sz w:val="22"/>
          <w:szCs w:val="22"/>
        </w:rPr>
        <w:t>.</w:t>
      </w:r>
      <w:r w:rsidR="00407886" w:rsidRPr="004355B7">
        <w:rPr>
          <w:rFonts w:asciiTheme="minorHAnsi" w:hAnsiTheme="minorHAnsi" w:cs="Arial"/>
          <w:sz w:val="22"/>
          <w:szCs w:val="22"/>
        </w:rPr>
        <w:t xml:space="preserve"> Oświadczenie Wykonawcy o przynależności, albo braku przynależności do tej samej grupy</w:t>
      </w:r>
      <w:r w:rsidR="005B7878" w:rsidRPr="004355B7">
        <w:rPr>
          <w:rFonts w:asciiTheme="minorHAnsi" w:hAnsiTheme="minorHAnsi" w:cs="Arial"/>
          <w:sz w:val="22"/>
          <w:szCs w:val="22"/>
        </w:rPr>
        <w:t xml:space="preserve"> </w:t>
      </w:r>
      <w:r w:rsidR="00407886" w:rsidRPr="004355B7">
        <w:rPr>
          <w:rFonts w:asciiTheme="minorHAnsi" w:hAnsiTheme="minorHAnsi" w:cs="Arial"/>
          <w:sz w:val="22"/>
          <w:szCs w:val="22"/>
        </w:rPr>
        <w:t>kapitałowej</w:t>
      </w:r>
    </w:p>
    <w:p w14:paraId="741BF723" w14:textId="34B3484F" w:rsidR="00D7477D" w:rsidRPr="004355B7" w:rsidRDefault="00D7477D"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H</w:t>
      </w:r>
      <w:r w:rsidR="001422DE" w:rsidRPr="004355B7">
        <w:rPr>
          <w:rFonts w:asciiTheme="minorHAnsi" w:hAnsiTheme="minorHAnsi" w:cs="Arial"/>
          <w:sz w:val="22"/>
          <w:szCs w:val="22"/>
        </w:rPr>
        <w:t>.</w:t>
      </w:r>
      <w:r w:rsidR="006A09BD" w:rsidRPr="004355B7">
        <w:rPr>
          <w:rFonts w:asciiTheme="minorHAnsi" w:hAnsiTheme="minorHAnsi" w:cs="Arial"/>
          <w:sz w:val="22"/>
          <w:szCs w:val="22"/>
        </w:rPr>
        <w:t xml:space="preserve"> </w:t>
      </w:r>
      <w:r w:rsidR="00C57A2E" w:rsidRPr="004355B7">
        <w:rPr>
          <w:rFonts w:asciiTheme="minorHAnsi" w:hAnsiTheme="minorHAnsi" w:cs="Arial"/>
          <w:sz w:val="22"/>
          <w:szCs w:val="22"/>
        </w:rPr>
        <w:t>Wniosek o udostępnienie części poufnej SWZ</w:t>
      </w:r>
    </w:p>
    <w:p w14:paraId="21F8BB32" w14:textId="3D934ACC" w:rsidR="00C57A2E" w:rsidRPr="004355B7" w:rsidRDefault="00C57A2E" w:rsidP="00E33CCD">
      <w:pPr>
        <w:pStyle w:val="Standard"/>
        <w:spacing w:line="276" w:lineRule="auto"/>
        <w:jc w:val="both"/>
        <w:rPr>
          <w:rFonts w:asciiTheme="minorHAnsi" w:hAnsiTheme="minorHAnsi" w:cs="Arial"/>
          <w:sz w:val="22"/>
          <w:szCs w:val="22"/>
        </w:rPr>
      </w:pPr>
    </w:p>
    <w:p w14:paraId="3F4EF32B" w14:textId="3D6DAEB8" w:rsidR="00C57A2E" w:rsidRPr="004355B7" w:rsidRDefault="00C57A2E" w:rsidP="00C57A2E">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nr </w:t>
      </w:r>
      <w:r w:rsidR="006A09BD" w:rsidRPr="004355B7">
        <w:rPr>
          <w:rFonts w:asciiTheme="minorHAnsi" w:hAnsiTheme="minorHAnsi" w:cs="Arial"/>
          <w:sz w:val="22"/>
          <w:szCs w:val="22"/>
        </w:rPr>
        <w:t>2</w:t>
      </w:r>
      <w:r w:rsidRPr="004355B7">
        <w:rPr>
          <w:rFonts w:asciiTheme="minorHAnsi" w:hAnsiTheme="minorHAnsi" w:cs="Arial"/>
          <w:sz w:val="22"/>
          <w:szCs w:val="22"/>
        </w:rPr>
        <w:t>a</w:t>
      </w:r>
      <w:r w:rsidR="007670BA" w:rsidRPr="004355B7">
        <w:rPr>
          <w:rFonts w:asciiTheme="minorHAnsi" w:hAnsiTheme="minorHAnsi" w:cs="Arial"/>
          <w:sz w:val="22"/>
          <w:szCs w:val="22"/>
        </w:rPr>
        <w:t>-</w:t>
      </w:r>
      <w:r w:rsidR="006A09BD" w:rsidRPr="004355B7">
        <w:rPr>
          <w:rFonts w:asciiTheme="minorHAnsi" w:hAnsiTheme="minorHAnsi" w:cs="Arial"/>
          <w:sz w:val="22"/>
          <w:szCs w:val="22"/>
        </w:rPr>
        <w:t>2</w:t>
      </w:r>
      <w:r w:rsidR="007670BA" w:rsidRPr="004355B7">
        <w:rPr>
          <w:rFonts w:asciiTheme="minorHAnsi" w:hAnsiTheme="minorHAnsi" w:cs="Arial"/>
          <w:sz w:val="22"/>
          <w:szCs w:val="22"/>
        </w:rPr>
        <w:t>c</w:t>
      </w:r>
      <w:r w:rsidRPr="004355B7">
        <w:rPr>
          <w:rFonts w:asciiTheme="minorHAnsi" w:hAnsiTheme="minorHAnsi" w:cs="Arial"/>
          <w:sz w:val="22"/>
          <w:szCs w:val="22"/>
        </w:rPr>
        <w:t xml:space="preserve"> Wz</w:t>
      </w:r>
      <w:r w:rsidR="007670BA" w:rsidRPr="004355B7">
        <w:rPr>
          <w:rFonts w:asciiTheme="minorHAnsi" w:hAnsiTheme="minorHAnsi" w:cs="Arial"/>
          <w:sz w:val="22"/>
          <w:szCs w:val="22"/>
        </w:rPr>
        <w:t>ory</w:t>
      </w:r>
      <w:r w:rsidRPr="004355B7">
        <w:rPr>
          <w:rFonts w:asciiTheme="minorHAnsi" w:hAnsiTheme="minorHAnsi" w:cs="Arial"/>
          <w:sz w:val="22"/>
          <w:szCs w:val="22"/>
        </w:rPr>
        <w:t xml:space="preserve"> um</w:t>
      </w:r>
      <w:r w:rsidR="007670BA" w:rsidRPr="004355B7">
        <w:rPr>
          <w:rFonts w:asciiTheme="minorHAnsi" w:hAnsiTheme="minorHAnsi" w:cs="Arial"/>
          <w:sz w:val="22"/>
          <w:szCs w:val="22"/>
        </w:rPr>
        <w:t>ów</w:t>
      </w:r>
    </w:p>
    <w:p w14:paraId="62BCDE10" w14:textId="520F3725" w:rsidR="00C57A2E" w:rsidRPr="00817923" w:rsidRDefault="00C57A2E" w:rsidP="00E33CCD">
      <w:pPr>
        <w:pStyle w:val="Standard"/>
        <w:spacing w:line="276" w:lineRule="auto"/>
        <w:jc w:val="both"/>
        <w:rPr>
          <w:rFonts w:asciiTheme="minorHAnsi" w:hAnsiTheme="minorHAnsi" w:cs="Arial"/>
          <w:sz w:val="22"/>
          <w:szCs w:val="22"/>
        </w:rPr>
      </w:pPr>
      <w:r w:rsidRPr="00817923">
        <w:rPr>
          <w:rFonts w:asciiTheme="minorHAnsi" w:hAnsiTheme="minorHAnsi" w:cs="Arial"/>
          <w:sz w:val="22"/>
          <w:szCs w:val="22"/>
        </w:rPr>
        <w:t xml:space="preserve">Załącznik nr </w:t>
      </w:r>
      <w:r w:rsidR="009863DE" w:rsidRPr="00817923">
        <w:rPr>
          <w:rFonts w:asciiTheme="minorHAnsi" w:hAnsiTheme="minorHAnsi" w:cs="Arial"/>
          <w:sz w:val="22"/>
          <w:szCs w:val="22"/>
        </w:rPr>
        <w:t>3</w:t>
      </w:r>
      <w:r w:rsidRPr="00817923">
        <w:rPr>
          <w:rFonts w:asciiTheme="minorHAnsi" w:hAnsiTheme="minorHAnsi" w:cs="Arial"/>
          <w:sz w:val="22"/>
          <w:szCs w:val="22"/>
        </w:rPr>
        <w:t xml:space="preserve"> – Wykaz lokalizacji</w:t>
      </w:r>
      <w:r w:rsidR="001350C9" w:rsidRPr="00817923">
        <w:rPr>
          <w:rFonts w:asciiTheme="minorHAnsi" w:hAnsiTheme="minorHAnsi" w:cs="Arial"/>
          <w:sz w:val="22"/>
          <w:szCs w:val="22"/>
        </w:rPr>
        <w:t xml:space="preserve"> z zabezpieczeniami (cześć poufna)</w:t>
      </w:r>
      <w:r w:rsidR="00817923">
        <w:rPr>
          <w:rFonts w:asciiTheme="minorHAnsi" w:hAnsiTheme="minorHAnsi" w:cs="Arial"/>
          <w:sz w:val="22"/>
          <w:szCs w:val="22"/>
        </w:rPr>
        <w:t xml:space="preserve"> – udostępniana na wniosek</w:t>
      </w:r>
    </w:p>
    <w:p w14:paraId="03B486CB" w14:textId="330252F2" w:rsidR="00C57A2E" w:rsidRPr="004355B7"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nr </w:t>
      </w:r>
      <w:r w:rsidR="009863DE" w:rsidRPr="004355B7">
        <w:rPr>
          <w:rFonts w:asciiTheme="minorHAnsi" w:hAnsiTheme="minorHAnsi" w:cs="Arial"/>
          <w:sz w:val="22"/>
          <w:szCs w:val="22"/>
        </w:rPr>
        <w:t>4</w:t>
      </w:r>
      <w:r w:rsidRPr="004355B7">
        <w:rPr>
          <w:rFonts w:asciiTheme="minorHAnsi" w:hAnsiTheme="minorHAnsi" w:cs="Arial"/>
          <w:sz w:val="22"/>
          <w:szCs w:val="22"/>
        </w:rPr>
        <w:t>- Wykaz taboru</w:t>
      </w:r>
    </w:p>
    <w:p w14:paraId="246C6889" w14:textId="2942C27B" w:rsidR="00CD7212" w:rsidRPr="004355B7" w:rsidRDefault="00CD7212"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nr 5 – Informacja o </w:t>
      </w:r>
      <w:r w:rsidR="00673AAA" w:rsidRPr="004355B7">
        <w:rPr>
          <w:rFonts w:asciiTheme="minorHAnsi" w:hAnsiTheme="minorHAnsi" w:cs="Arial"/>
          <w:sz w:val="22"/>
          <w:szCs w:val="22"/>
        </w:rPr>
        <w:t>Zamawiającym</w:t>
      </w:r>
    </w:p>
    <w:p w14:paraId="5C22A85B" w14:textId="1324E33A" w:rsidR="00C57A2E" w:rsidRPr="004355B7"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nr </w:t>
      </w:r>
      <w:r w:rsidR="00673AAA" w:rsidRPr="004355B7">
        <w:rPr>
          <w:rFonts w:asciiTheme="minorHAnsi" w:hAnsiTheme="minorHAnsi" w:cs="Arial"/>
          <w:sz w:val="22"/>
          <w:szCs w:val="22"/>
        </w:rPr>
        <w:t>6</w:t>
      </w:r>
      <w:r w:rsidR="007670BA" w:rsidRPr="004355B7">
        <w:rPr>
          <w:rFonts w:asciiTheme="minorHAnsi" w:hAnsiTheme="minorHAnsi" w:cs="Arial"/>
          <w:sz w:val="22"/>
          <w:szCs w:val="22"/>
        </w:rPr>
        <w:t>a-</w:t>
      </w:r>
      <w:r w:rsidR="00673AAA" w:rsidRPr="004355B7">
        <w:rPr>
          <w:rFonts w:asciiTheme="minorHAnsi" w:hAnsiTheme="minorHAnsi" w:cs="Arial"/>
          <w:sz w:val="22"/>
          <w:szCs w:val="22"/>
        </w:rPr>
        <w:t>6</w:t>
      </w:r>
      <w:r w:rsidR="007670BA" w:rsidRPr="004355B7">
        <w:rPr>
          <w:rFonts w:asciiTheme="minorHAnsi" w:hAnsiTheme="minorHAnsi" w:cs="Arial"/>
          <w:sz w:val="22"/>
          <w:szCs w:val="22"/>
        </w:rPr>
        <w:t>c</w:t>
      </w:r>
      <w:r w:rsidRPr="004355B7">
        <w:rPr>
          <w:rFonts w:asciiTheme="minorHAnsi" w:hAnsiTheme="minorHAnsi" w:cs="Arial"/>
          <w:sz w:val="22"/>
          <w:szCs w:val="22"/>
        </w:rPr>
        <w:t xml:space="preserve"> – Zaświadczenia o szkodowości</w:t>
      </w:r>
    </w:p>
    <w:p w14:paraId="0C0A7325" w14:textId="76FD7F73" w:rsidR="00056EEC" w:rsidRPr="00310AAA" w:rsidRDefault="00C57A2E" w:rsidP="00E33CCD">
      <w:pPr>
        <w:pStyle w:val="Standard"/>
        <w:spacing w:line="276" w:lineRule="auto"/>
        <w:jc w:val="both"/>
        <w:rPr>
          <w:rFonts w:asciiTheme="minorHAnsi" w:hAnsiTheme="minorHAnsi" w:cs="Arial"/>
          <w:sz w:val="22"/>
          <w:szCs w:val="22"/>
        </w:rPr>
      </w:pPr>
      <w:r w:rsidRPr="004355B7">
        <w:rPr>
          <w:rFonts w:asciiTheme="minorHAnsi" w:hAnsiTheme="minorHAnsi" w:cs="Arial"/>
          <w:sz w:val="22"/>
          <w:szCs w:val="22"/>
        </w:rPr>
        <w:t xml:space="preserve">Załącznik nr </w:t>
      </w:r>
      <w:r w:rsidR="00673AAA" w:rsidRPr="004355B7">
        <w:rPr>
          <w:rFonts w:asciiTheme="minorHAnsi" w:hAnsiTheme="minorHAnsi" w:cs="Arial"/>
          <w:sz w:val="22"/>
          <w:szCs w:val="22"/>
        </w:rPr>
        <w:t>7</w:t>
      </w:r>
      <w:r w:rsidRPr="004355B7">
        <w:rPr>
          <w:rFonts w:asciiTheme="minorHAnsi" w:hAnsiTheme="minorHAnsi" w:cs="Arial"/>
          <w:sz w:val="22"/>
          <w:szCs w:val="22"/>
        </w:rPr>
        <w:t xml:space="preserve"> - Pełnomocnictwo</w:t>
      </w:r>
    </w:p>
    <w:sectPr w:rsidR="00056EEC" w:rsidRPr="00310AAA" w:rsidSect="00502FA5">
      <w:footerReference w:type="default" r:id="rId42"/>
      <w:type w:val="continuous"/>
      <w:pgSz w:w="11906" w:h="16838"/>
      <w:pgMar w:top="1134" w:right="1418" w:bottom="992" w:left="1418" w:header="709" w:footer="44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A263" w14:textId="77777777" w:rsidR="008F4441" w:rsidRDefault="008F4441">
      <w:r>
        <w:separator/>
      </w:r>
    </w:p>
  </w:endnote>
  <w:endnote w:type="continuationSeparator" w:id="0">
    <w:p w14:paraId="719C82D8" w14:textId="77777777" w:rsidR="008F4441" w:rsidRDefault="008F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inherit">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EUAlbertina">
    <w:altName w:val="Times New Roman"/>
    <w:charset w:val="EE"/>
    <w:family w:val="auto"/>
    <w:pitch w:val="default"/>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2C18" w14:textId="77777777" w:rsidR="002F48BE" w:rsidRPr="005A4B88" w:rsidRDefault="002F48BE" w:rsidP="005A4B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0609" w14:textId="77777777" w:rsidR="008F4441" w:rsidRDefault="008F4441">
      <w:r>
        <w:separator/>
      </w:r>
    </w:p>
  </w:footnote>
  <w:footnote w:type="continuationSeparator" w:id="0">
    <w:p w14:paraId="237595DA" w14:textId="77777777" w:rsidR="008F4441" w:rsidRDefault="008F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2C7" w14:textId="133689C6" w:rsidR="00DC3892" w:rsidRDefault="00DC3892" w:rsidP="007D2576">
    <w:pPr>
      <w:pStyle w:val="Nagwek"/>
      <w:tabs>
        <w:tab w:val="clear" w:pos="4536"/>
      </w:tabs>
      <w:rPr>
        <w:rFonts w:asciiTheme="minorHAnsi" w:hAnsiTheme="minorHAnsi"/>
        <w:i/>
        <w:noProof/>
        <w:sz w:val="22"/>
        <w:szCs w:val="22"/>
      </w:rPr>
    </w:pPr>
  </w:p>
  <w:p w14:paraId="719C0F9D" w14:textId="453138C3" w:rsidR="002F48BE" w:rsidRPr="00737F08" w:rsidRDefault="002F48BE" w:rsidP="007D2576">
    <w:pPr>
      <w:pStyle w:val="Nagwek"/>
      <w:tabs>
        <w:tab w:val="clear" w:pos="4536"/>
      </w:tabs>
      <w:rPr>
        <w:rFonts w:asciiTheme="minorHAnsi" w:hAnsiTheme="minorHAnsi"/>
        <w:i/>
        <w:noProof/>
        <w:color w:val="FF0000"/>
        <w:sz w:val="22"/>
        <w:szCs w:val="22"/>
      </w:rPr>
    </w:pPr>
    <w:r>
      <w:rPr>
        <w:rFonts w:asciiTheme="minorHAnsi" w:hAnsiTheme="minorHAnsi"/>
        <w:i/>
        <w:noProof/>
        <w:sz w:val="22"/>
        <w:szCs w:val="22"/>
      </w:rPr>
      <w:t xml:space="preserve">Nr </w:t>
    </w:r>
    <w:r w:rsidRPr="006440E6">
      <w:rPr>
        <w:rFonts w:asciiTheme="minorHAnsi" w:hAnsiTheme="minorHAnsi"/>
        <w:i/>
        <w:noProof/>
        <w:sz w:val="22"/>
        <w:szCs w:val="22"/>
      </w:rPr>
      <w:t>postępowania: IR.271.</w:t>
    </w:r>
    <w:r w:rsidR="00E633BA">
      <w:rPr>
        <w:rFonts w:asciiTheme="minorHAnsi" w:hAnsiTheme="minorHAnsi"/>
        <w:i/>
        <w:noProof/>
        <w:sz w:val="22"/>
        <w:szCs w:val="22"/>
      </w:rPr>
      <w:t>21</w:t>
    </w:r>
    <w:r w:rsidRPr="006440E6">
      <w:rPr>
        <w:rFonts w:asciiTheme="minorHAnsi" w:hAnsiTheme="minorHAnsi"/>
        <w:i/>
        <w:noProof/>
        <w:sz w:val="22"/>
        <w:szCs w:val="22"/>
      </w:rPr>
      <w:t>.202</w:t>
    </w:r>
    <w:r w:rsidR="00E633BA">
      <w:rPr>
        <w:rFonts w:asciiTheme="minorHAnsi" w:hAnsiTheme="minorHAnsi"/>
        <w:i/>
        <w:noProof/>
        <w:sz w:val="22"/>
        <w:szCs w:val="22"/>
      </w:rPr>
      <w:t>5</w:t>
    </w:r>
    <w:r w:rsidRPr="006440E6">
      <w:rPr>
        <w:rFonts w:asciiTheme="minorHAnsi" w:hAnsiTheme="minorHAnsi"/>
        <w:i/>
        <w:noProof/>
        <w:sz w:val="22"/>
        <w:szCs w:val="22"/>
      </w:rPr>
      <w:t xml:space="preserve"> </w:t>
    </w:r>
  </w:p>
  <w:p w14:paraId="27648FFD" w14:textId="77777777" w:rsidR="002F48BE" w:rsidRDefault="002F48BE" w:rsidP="007D2576">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7"/>
        </w:tabs>
        <w:ind w:left="207" w:firstLine="0"/>
      </w:pPr>
    </w:lvl>
    <w:lvl w:ilvl="1">
      <w:start w:val="1"/>
      <w:numFmt w:val="none"/>
      <w:suff w:val="nothing"/>
      <w:lvlText w:val=""/>
      <w:lvlJc w:val="left"/>
      <w:pPr>
        <w:tabs>
          <w:tab w:val="num" w:pos="207"/>
        </w:tabs>
        <w:ind w:left="207" w:firstLine="0"/>
      </w:pPr>
    </w:lvl>
    <w:lvl w:ilvl="2">
      <w:start w:val="1"/>
      <w:numFmt w:val="none"/>
      <w:suff w:val="nothing"/>
      <w:lvlText w:val=""/>
      <w:lvlJc w:val="left"/>
      <w:pPr>
        <w:tabs>
          <w:tab w:val="num" w:pos="207"/>
        </w:tabs>
        <w:ind w:left="207" w:firstLine="0"/>
      </w:pPr>
    </w:lvl>
    <w:lvl w:ilvl="3">
      <w:start w:val="1"/>
      <w:numFmt w:val="none"/>
      <w:suff w:val="nothing"/>
      <w:lvlText w:val=""/>
      <w:lvlJc w:val="left"/>
      <w:pPr>
        <w:tabs>
          <w:tab w:val="num" w:pos="207"/>
        </w:tabs>
        <w:ind w:left="207" w:firstLine="0"/>
      </w:pPr>
    </w:lvl>
    <w:lvl w:ilvl="4">
      <w:start w:val="1"/>
      <w:numFmt w:val="none"/>
      <w:suff w:val="nothing"/>
      <w:lvlText w:val=""/>
      <w:lvlJc w:val="left"/>
      <w:pPr>
        <w:tabs>
          <w:tab w:val="num" w:pos="207"/>
        </w:tabs>
        <w:ind w:left="207" w:firstLine="0"/>
      </w:pPr>
    </w:lvl>
    <w:lvl w:ilvl="5">
      <w:start w:val="1"/>
      <w:numFmt w:val="none"/>
      <w:suff w:val="nothing"/>
      <w:lvlText w:val=""/>
      <w:lvlJc w:val="left"/>
      <w:pPr>
        <w:tabs>
          <w:tab w:val="num" w:pos="207"/>
        </w:tabs>
        <w:ind w:left="207" w:firstLine="0"/>
      </w:pPr>
    </w:lvl>
    <w:lvl w:ilvl="6">
      <w:start w:val="1"/>
      <w:numFmt w:val="none"/>
      <w:suff w:val="nothing"/>
      <w:lvlText w:val=""/>
      <w:lvlJc w:val="left"/>
      <w:pPr>
        <w:tabs>
          <w:tab w:val="num" w:pos="207"/>
        </w:tabs>
        <w:ind w:left="207" w:firstLine="0"/>
      </w:pPr>
    </w:lvl>
    <w:lvl w:ilvl="7">
      <w:start w:val="1"/>
      <w:numFmt w:val="none"/>
      <w:suff w:val="nothing"/>
      <w:lvlText w:val=""/>
      <w:lvlJc w:val="left"/>
      <w:pPr>
        <w:tabs>
          <w:tab w:val="num" w:pos="207"/>
        </w:tabs>
        <w:ind w:left="207" w:firstLine="0"/>
      </w:pPr>
    </w:lvl>
    <w:lvl w:ilvl="8">
      <w:start w:val="1"/>
      <w:numFmt w:val="none"/>
      <w:suff w:val="nothing"/>
      <w:lvlText w:val=""/>
      <w:lvlJc w:val="left"/>
      <w:pPr>
        <w:tabs>
          <w:tab w:val="num" w:pos="207"/>
        </w:tabs>
        <w:ind w:left="207"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eastAsia="Times New Roman" w:hAnsi="Arial" w:cs="Arial"/>
        <w:b w:val="0"/>
        <w:bCs w:val="0"/>
        <w:i w:val="0"/>
        <w:iCs w:val="0"/>
        <w:caps w:val="0"/>
        <w:smallCaps w:val="0"/>
        <w:strike w:val="0"/>
        <w:dstrike w:val="0"/>
        <w:color w:val="000000"/>
        <w:spacing w:val="4"/>
        <w:w w:val="100"/>
        <w:kern w:val="2"/>
        <w:sz w:val="22"/>
        <w:szCs w:val="22"/>
        <w:em w:val="none"/>
        <w:lang w:val="pl-PL" w:eastAsia="pl-PL"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eastAsia="Times New Roman" w:cs="Arial"/>
        <w:b w:val="0"/>
        <w:bCs/>
        <w:i w:val="0"/>
        <w:iCs w:val="0"/>
        <w:color w:val="0000FF"/>
        <w:kern w:val="2"/>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000000A"/>
    <w:multiLevelType w:val="multilevel"/>
    <w:tmpl w:val="0000000A"/>
    <w:name w:val="WW8Num10"/>
    <w:lvl w:ilvl="0">
      <w:start w:val="1"/>
      <w:numFmt w:val="decimal"/>
      <w:lvlText w:val="%1)"/>
      <w:lvlJc w:val="left"/>
      <w:pPr>
        <w:tabs>
          <w:tab w:val="num" w:pos="720"/>
        </w:tabs>
        <w:ind w:left="720" w:hanging="360"/>
      </w:pPr>
      <w:rPr>
        <w:rFonts w:eastAsia="Times New Roman" w:cs="Arial"/>
        <w:b w:val="0"/>
        <w:bCs w:val="0"/>
        <w:i w:val="0"/>
        <w:iCs w:val="0"/>
        <w:caps w:val="0"/>
        <w:smallCaps w:val="0"/>
        <w:strike w:val="0"/>
        <w:dstrike w:val="0"/>
        <w:color w:val="0000FF"/>
        <w:spacing w:val="0"/>
        <w:w w:val="100"/>
        <w:kern w:val="2"/>
        <w:sz w:val="22"/>
        <w:szCs w:val="22"/>
        <w:em w:val="none"/>
        <w:lang w:val="pl-PL" w:eastAsia="ar-SA" w:bidi="ar-SA"/>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D"/>
    <w:multiLevelType w:val="multilevel"/>
    <w:tmpl w:val="4FEC7D4E"/>
    <w:name w:val="WW8Num13"/>
    <w:lvl w:ilvl="0">
      <w:start w:val="1"/>
      <w:numFmt w:val="decimal"/>
      <w:lvlText w:val="%1)"/>
      <w:lvlJc w:val="left"/>
      <w:pPr>
        <w:tabs>
          <w:tab w:val="num" w:pos="720"/>
        </w:tabs>
        <w:ind w:left="720" w:hanging="360"/>
      </w:pPr>
      <w:rPr>
        <w:rFonts w:ascii="Arial" w:eastAsia="Times New Roman" w:hAnsi="Arial" w:cs="Arial"/>
        <w:b w:val="0"/>
        <w:bCs w:val="0"/>
        <w:color w:val="auto"/>
        <w:sz w:val="22"/>
        <w:szCs w:val="22"/>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10" w15:restartNumberingAfterBreak="0">
    <w:nsid w:val="00000010"/>
    <w:multiLevelType w:val="multilevel"/>
    <w:tmpl w:val="9E7458E4"/>
    <w:name w:val="WW8Num16"/>
    <w:lvl w:ilvl="0">
      <w:start w:val="1"/>
      <w:numFmt w:val="lowerLetter"/>
      <w:lvlText w:val="%1."/>
      <w:lvlJc w:val="left"/>
      <w:pPr>
        <w:tabs>
          <w:tab w:val="num" w:pos="720"/>
        </w:tabs>
        <w:ind w:left="720" w:hanging="360"/>
      </w:pPr>
      <w:rPr>
        <w:rFonts w:ascii="Arial" w:eastAsia="Times New Roman" w:hAnsi="Arial" w:cs="Arial"/>
        <w:color w:val="000000"/>
        <w:sz w:val="22"/>
        <w:szCs w:val="22"/>
        <w:lang w:val="pl-PL"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Arial" w:hAnsi="Arial" w:cs="Arial"/>
        <w:b w:val="0"/>
        <w:b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14"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7"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8"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cs="Arial"/>
        <w:b w:val="0"/>
        <w:bCs w:val="0"/>
        <w:i w:val="0"/>
        <w:iCs w:val="0"/>
        <w:strike w:val="0"/>
        <w:dstrike w:val="0"/>
        <w:color w:val="000000"/>
        <w:spacing w:val="4"/>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2D"/>
    <w:multiLevelType w:val="multilevel"/>
    <w:tmpl w:val="0000002D"/>
    <w:name w:val="WW8Num45"/>
    <w:lvl w:ilvl="0">
      <w:start w:val="1"/>
      <w:numFmt w:val="decimal"/>
      <w:lvlText w:val="%1."/>
      <w:lvlJc w:val="left"/>
      <w:pPr>
        <w:tabs>
          <w:tab w:val="num" w:pos="375"/>
        </w:tabs>
        <w:ind w:left="37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1">
      <w:start w:val="1"/>
      <w:numFmt w:val="decimal"/>
      <w:lvlText w:val="%2."/>
      <w:lvlJc w:val="left"/>
      <w:pPr>
        <w:tabs>
          <w:tab w:val="num" w:pos="735"/>
        </w:tabs>
        <w:ind w:left="73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2">
      <w:start w:val="1"/>
      <w:numFmt w:val="decimal"/>
      <w:lvlText w:val="%3."/>
      <w:lvlJc w:val="left"/>
      <w:pPr>
        <w:tabs>
          <w:tab w:val="num" w:pos="1095"/>
        </w:tabs>
        <w:ind w:left="109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3">
      <w:start w:val="1"/>
      <w:numFmt w:val="decimal"/>
      <w:lvlText w:val="%4."/>
      <w:lvlJc w:val="left"/>
      <w:pPr>
        <w:tabs>
          <w:tab w:val="num" w:pos="1455"/>
        </w:tabs>
        <w:ind w:left="145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4">
      <w:start w:val="1"/>
      <w:numFmt w:val="decimal"/>
      <w:lvlText w:val="%5."/>
      <w:lvlJc w:val="left"/>
      <w:pPr>
        <w:tabs>
          <w:tab w:val="num" w:pos="1815"/>
        </w:tabs>
        <w:ind w:left="181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5">
      <w:start w:val="1"/>
      <w:numFmt w:val="decimal"/>
      <w:lvlText w:val="%6."/>
      <w:lvlJc w:val="left"/>
      <w:pPr>
        <w:tabs>
          <w:tab w:val="num" w:pos="2175"/>
        </w:tabs>
        <w:ind w:left="217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6">
      <w:start w:val="1"/>
      <w:numFmt w:val="decimal"/>
      <w:lvlText w:val="%7."/>
      <w:lvlJc w:val="left"/>
      <w:pPr>
        <w:tabs>
          <w:tab w:val="num" w:pos="2535"/>
        </w:tabs>
        <w:ind w:left="253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7">
      <w:start w:val="1"/>
      <w:numFmt w:val="decimal"/>
      <w:lvlText w:val="%8."/>
      <w:lvlJc w:val="left"/>
      <w:pPr>
        <w:tabs>
          <w:tab w:val="num" w:pos="2895"/>
        </w:tabs>
        <w:ind w:left="289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lvl w:ilvl="8">
      <w:start w:val="1"/>
      <w:numFmt w:val="decimal"/>
      <w:lvlText w:val="%9."/>
      <w:lvlJc w:val="left"/>
      <w:pPr>
        <w:tabs>
          <w:tab w:val="num" w:pos="3255"/>
        </w:tabs>
        <w:ind w:left="3255" w:hanging="360"/>
      </w:pPr>
      <w:rPr>
        <w:rFonts w:ascii="Arial" w:eastAsia="Arial" w:hAnsi="Arial" w:cs="Arial"/>
        <w:b w:val="0"/>
        <w:bCs w:val="0"/>
        <w:i w:val="0"/>
        <w:iCs w:val="0"/>
        <w:caps w:val="0"/>
        <w:smallCaps w:val="0"/>
        <w:strike w:val="0"/>
        <w:dstrike w:val="0"/>
        <w:color w:val="000000"/>
        <w:spacing w:val="4"/>
        <w:w w:val="100"/>
        <w:kern w:val="2"/>
        <w:sz w:val="22"/>
        <w:szCs w:val="22"/>
        <w:em w:val="none"/>
        <w:lang w:val="pl-PL" w:eastAsia="ar-SA" w:bidi="ar-SA"/>
        <w14:textOutline w14:w="0" w14:cap="rnd" w14:cmpd="sng" w14:algn="ctr">
          <w14:noFill/>
          <w14:prstDash w14:val="solid"/>
          <w14:bevel/>
        </w14:textOutline>
      </w:rPr>
    </w:lvl>
  </w:abstractNum>
  <w:abstractNum w:abstractNumId="20"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cs="Arial"/>
        <w:b/>
        <w:bCs/>
        <w:i w:val="0"/>
        <w:iCs w:val="0"/>
        <w:color w:val="000000"/>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30"/>
    <w:multiLevelType w:val="multilevel"/>
    <w:tmpl w:val="00000030"/>
    <w:name w:val="WW8Num48"/>
    <w:lvl w:ilvl="0">
      <w:start w:val="1"/>
      <w:numFmt w:val="lowerLetter"/>
      <w:lvlText w:val="%1)"/>
      <w:lvlJc w:val="left"/>
      <w:pPr>
        <w:tabs>
          <w:tab w:val="num" w:pos="720"/>
        </w:tabs>
        <w:ind w:left="720" w:hanging="360"/>
      </w:pPr>
      <w:rPr>
        <w:rFonts w:ascii="Arial" w:eastAsia="Arial" w:hAnsi="Arial" w:cs="Arial"/>
        <w:b w:val="0"/>
        <w:bCs w:val="0"/>
        <w:color w:val="000000"/>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31"/>
    <w:multiLevelType w:val="multilevel"/>
    <w:tmpl w:val="00000031"/>
    <w:name w:val="WW8Num49"/>
    <w:lvl w:ilvl="0">
      <w:start w:val="2"/>
      <w:numFmt w:val="lowerLetter"/>
      <w:lvlText w:val="%1)"/>
      <w:lvlJc w:val="left"/>
      <w:pPr>
        <w:tabs>
          <w:tab w:val="num" w:pos="720"/>
        </w:tabs>
        <w:ind w:left="720" w:hanging="360"/>
      </w:pPr>
      <w:rPr>
        <w:rFonts w:ascii="Arial" w:eastAsia="Arial" w:hAnsi="Arial" w:cs="Arial"/>
        <w:b w:val="0"/>
        <w:bCs w:val="0"/>
        <w:i w:val="0"/>
        <w:iCs w:val="0"/>
        <w:strike w:val="0"/>
        <w:dstrike w:val="0"/>
        <w:color w:val="000000"/>
        <w:spacing w:val="4"/>
        <w:sz w:val="22"/>
        <w:szCs w:val="22"/>
        <w:lang w:val="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33"/>
    <w:multiLevelType w:val="multilevel"/>
    <w:tmpl w:val="00000033"/>
    <w:name w:val="WW8Num51"/>
    <w:lvl w:ilvl="0">
      <w:start w:val="2"/>
      <w:numFmt w:val="lowerLetter"/>
      <w:lvlText w:val="%1)"/>
      <w:lvlJc w:val="left"/>
      <w:pPr>
        <w:tabs>
          <w:tab w:val="num" w:pos="720"/>
        </w:tabs>
        <w:ind w:left="720" w:hanging="360"/>
      </w:pPr>
      <w:rPr>
        <w:rFonts w:ascii="Arial" w:eastAsia="Arial" w:hAnsi="Arial" w:cs="Arial"/>
        <w:b w:val="0"/>
        <w:bCs w:val="0"/>
        <w:i w:val="0"/>
        <w:iCs w:val="0"/>
        <w:strike w:val="0"/>
        <w:dstrike w:val="0"/>
        <w:color w:val="000000"/>
        <w:spacing w:val="4"/>
        <w:kern w:val="2"/>
        <w:sz w:val="22"/>
        <w:szCs w:val="22"/>
        <w:lang w:val="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34"/>
    <w:multiLevelType w:val="multilevel"/>
    <w:tmpl w:val="00000034"/>
    <w:name w:val="WW8Num52"/>
    <w:lvl w:ilvl="0">
      <w:start w:val="1"/>
      <w:numFmt w:val="lowerLetter"/>
      <w:lvlText w:val="%1)"/>
      <w:lvlJc w:val="left"/>
      <w:pPr>
        <w:tabs>
          <w:tab w:val="num" w:pos="720"/>
        </w:tabs>
        <w:ind w:left="720" w:hanging="360"/>
      </w:pPr>
      <w:rPr>
        <w:rFonts w:ascii="Arial" w:eastAsia="Arial" w:hAnsi="Arial" w:cs="Arial"/>
        <w:b w:val="0"/>
        <w:bCs w:val="0"/>
        <w:color w:val="000000"/>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35"/>
    <w:multiLevelType w:val="multilevel"/>
    <w:tmpl w:val="00000035"/>
    <w:name w:val="WW8Num53"/>
    <w:lvl w:ilvl="0">
      <w:start w:val="2"/>
      <w:numFmt w:val="lowerLetter"/>
      <w:lvlText w:val="%1)"/>
      <w:lvlJc w:val="left"/>
      <w:pPr>
        <w:tabs>
          <w:tab w:val="num" w:pos="720"/>
        </w:tabs>
        <w:ind w:left="720" w:hanging="360"/>
      </w:pPr>
      <w:rPr>
        <w:rFonts w:ascii="Arial" w:eastAsia="Arial" w:hAnsi="Arial" w:cs="Arial"/>
        <w:b w:val="0"/>
        <w:bCs w:val="0"/>
        <w:i w:val="0"/>
        <w:iCs w:val="0"/>
        <w:strike w:val="0"/>
        <w:dstrike w:val="0"/>
        <w:color w:val="000000"/>
        <w:spacing w:val="4"/>
        <w:kern w:val="2"/>
        <w:sz w:val="22"/>
        <w:szCs w:val="22"/>
        <w:lang w:val="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36"/>
    <w:multiLevelType w:val="multilevel"/>
    <w:tmpl w:val="00000036"/>
    <w:name w:val="WW8Num54"/>
    <w:lvl w:ilvl="0">
      <w:start w:val="2"/>
      <w:numFmt w:val="decimal"/>
      <w:lvlText w:val="%1."/>
      <w:lvlJc w:val="left"/>
      <w:pPr>
        <w:tabs>
          <w:tab w:val="num" w:pos="360"/>
        </w:tabs>
        <w:ind w:left="360" w:hanging="360"/>
      </w:pPr>
      <w:rPr>
        <w:rFonts w:ascii="Arial" w:eastAsia="Arial" w:hAnsi="Arial" w:cs="Arial"/>
        <w:b w:val="0"/>
        <w:bCs w:val="0"/>
        <w:i w:val="0"/>
        <w:iCs w:val="0"/>
        <w:color w:val="000000"/>
        <w:sz w:val="22"/>
        <w:szCs w:val="22"/>
        <w:lang w:val="pl-PL" w:eastAsia="ar-SA" w:bidi="ar-SA"/>
      </w:rPr>
    </w:lvl>
    <w:lvl w:ilvl="1">
      <w:start w:val="1"/>
      <w:numFmt w:val="decimal"/>
      <w:lvlText w:val="%2."/>
      <w:lvlJc w:val="left"/>
      <w:pPr>
        <w:tabs>
          <w:tab w:val="num" w:pos="360"/>
        </w:tabs>
        <w:ind w:left="360" w:hanging="360"/>
      </w:pPr>
      <w:rPr>
        <w:rFonts w:ascii="Arial" w:eastAsia="Arial" w:hAnsi="Arial" w:cs="Arial"/>
        <w:b w:val="0"/>
        <w:bCs w:val="0"/>
        <w:i w:val="0"/>
        <w:iCs w:val="0"/>
        <w:color w:val="000000"/>
        <w:sz w:val="22"/>
        <w:szCs w:val="22"/>
        <w:lang w:val="pl-PL" w:eastAsia="ar-SA" w:bidi="ar-SA"/>
      </w:rPr>
    </w:lvl>
    <w:lvl w:ilvl="2">
      <w:start w:val="1"/>
      <w:numFmt w:val="decimal"/>
      <w:lvlText w:val="%3."/>
      <w:lvlJc w:val="left"/>
      <w:pPr>
        <w:tabs>
          <w:tab w:val="num" w:pos="502"/>
        </w:tabs>
        <w:ind w:left="502" w:hanging="360"/>
      </w:pPr>
      <w:rPr>
        <w:rFonts w:ascii="Arial" w:eastAsia="Arial" w:hAnsi="Arial" w:cs="Arial"/>
        <w:b w:val="0"/>
        <w:bCs w:val="0"/>
        <w:i w:val="0"/>
        <w:iCs w:val="0"/>
        <w:color w:val="000000"/>
        <w:sz w:val="22"/>
        <w:szCs w:val="22"/>
        <w:lang w:val="pl-PL" w:eastAsia="ar-SA" w:bidi="ar-SA"/>
      </w:rPr>
    </w:lvl>
    <w:lvl w:ilvl="3">
      <w:start w:val="1"/>
      <w:numFmt w:val="decimal"/>
      <w:lvlText w:val="%4."/>
      <w:lvlJc w:val="left"/>
      <w:pPr>
        <w:tabs>
          <w:tab w:val="num" w:pos="2197"/>
        </w:tabs>
        <w:ind w:left="2197" w:hanging="360"/>
      </w:pPr>
      <w:rPr>
        <w:rFonts w:ascii="Arial" w:eastAsia="Arial" w:hAnsi="Arial" w:cs="Arial"/>
        <w:b w:val="0"/>
        <w:bCs w:val="0"/>
        <w:i w:val="0"/>
        <w:iCs w:val="0"/>
        <w:color w:val="000000"/>
        <w:sz w:val="22"/>
        <w:szCs w:val="22"/>
        <w:lang w:val="pl-PL" w:eastAsia="ar-SA" w:bidi="ar-SA"/>
      </w:rPr>
    </w:lvl>
    <w:lvl w:ilvl="4">
      <w:start w:val="1"/>
      <w:numFmt w:val="decimal"/>
      <w:lvlText w:val="%5."/>
      <w:lvlJc w:val="left"/>
      <w:pPr>
        <w:tabs>
          <w:tab w:val="num" w:pos="2557"/>
        </w:tabs>
        <w:ind w:left="2557" w:hanging="360"/>
      </w:pPr>
      <w:rPr>
        <w:rFonts w:ascii="Arial" w:eastAsia="Arial" w:hAnsi="Arial" w:cs="Arial"/>
        <w:b w:val="0"/>
        <w:bCs w:val="0"/>
        <w:i w:val="0"/>
        <w:iCs w:val="0"/>
        <w:color w:val="000000"/>
        <w:sz w:val="22"/>
        <w:szCs w:val="22"/>
        <w:lang w:val="pl-PL" w:eastAsia="ar-SA" w:bidi="ar-SA"/>
      </w:rPr>
    </w:lvl>
    <w:lvl w:ilvl="5">
      <w:start w:val="1"/>
      <w:numFmt w:val="decimal"/>
      <w:lvlText w:val="%6."/>
      <w:lvlJc w:val="left"/>
      <w:pPr>
        <w:tabs>
          <w:tab w:val="num" w:pos="2917"/>
        </w:tabs>
        <w:ind w:left="2917" w:hanging="360"/>
      </w:pPr>
      <w:rPr>
        <w:rFonts w:ascii="Arial" w:eastAsia="Arial" w:hAnsi="Arial" w:cs="Arial"/>
        <w:b w:val="0"/>
        <w:bCs w:val="0"/>
        <w:i w:val="0"/>
        <w:iCs w:val="0"/>
        <w:color w:val="000000"/>
        <w:sz w:val="22"/>
        <w:szCs w:val="22"/>
        <w:lang w:val="pl-PL" w:eastAsia="ar-SA" w:bidi="ar-SA"/>
      </w:rPr>
    </w:lvl>
    <w:lvl w:ilvl="6">
      <w:start w:val="1"/>
      <w:numFmt w:val="decimal"/>
      <w:lvlText w:val="%7."/>
      <w:lvlJc w:val="left"/>
      <w:pPr>
        <w:tabs>
          <w:tab w:val="num" w:pos="3277"/>
        </w:tabs>
        <w:ind w:left="3277" w:hanging="360"/>
      </w:pPr>
      <w:rPr>
        <w:rFonts w:ascii="Arial" w:eastAsia="Arial" w:hAnsi="Arial" w:cs="Arial"/>
        <w:b w:val="0"/>
        <w:bCs w:val="0"/>
        <w:i w:val="0"/>
        <w:iCs w:val="0"/>
        <w:color w:val="000000"/>
        <w:sz w:val="22"/>
        <w:szCs w:val="22"/>
        <w:lang w:val="pl-PL" w:eastAsia="ar-SA" w:bidi="ar-SA"/>
      </w:rPr>
    </w:lvl>
    <w:lvl w:ilvl="7">
      <w:start w:val="1"/>
      <w:numFmt w:val="decimal"/>
      <w:lvlText w:val="%8."/>
      <w:lvlJc w:val="left"/>
      <w:pPr>
        <w:tabs>
          <w:tab w:val="num" w:pos="3637"/>
        </w:tabs>
        <w:ind w:left="3637" w:hanging="360"/>
      </w:pPr>
      <w:rPr>
        <w:rFonts w:ascii="Arial" w:eastAsia="Arial" w:hAnsi="Arial" w:cs="Arial"/>
        <w:b w:val="0"/>
        <w:bCs w:val="0"/>
        <w:i w:val="0"/>
        <w:iCs w:val="0"/>
        <w:color w:val="000000"/>
        <w:sz w:val="22"/>
        <w:szCs w:val="22"/>
        <w:lang w:val="pl-PL" w:eastAsia="ar-SA" w:bidi="ar-SA"/>
      </w:rPr>
    </w:lvl>
    <w:lvl w:ilvl="8">
      <w:start w:val="1"/>
      <w:numFmt w:val="decimal"/>
      <w:lvlText w:val="%9."/>
      <w:lvlJc w:val="left"/>
      <w:pPr>
        <w:tabs>
          <w:tab w:val="num" w:pos="3997"/>
        </w:tabs>
        <w:ind w:left="3997" w:hanging="360"/>
      </w:pPr>
      <w:rPr>
        <w:rFonts w:ascii="Arial" w:eastAsia="Arial" w:hAnsi="Arial" w:cs="Arial"/>
        <w:b w:val="0"/>
        <w:bCs w:val="0"/>
        <w:i w:val="0"/>
        <w:iCs w:val="0"/>
        <w:color w:val="000000"/>
        <w:sz w:val="22"/>
        <w:szCs w:val="22"/>
        <w:lang w:val="pl-PL" w:eastAsia="ar-SA" w:bidi="ar-SA"/>
      </w:rPr>
    </w:lvl>
  </w:abstractNum>
  <w:abstractNum w:abstractNumId="28" w15:restartNumberingAfterBreak="0">
    <w:nsid w:val="00000037"/>
    <w:multiLevelType w:val="multilevel"/>
    <w:tmpl w:val="00000037"/>
    <w:name w:val="WW8Num5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3A"/>
    <w:multiLevelType w:val="multilevel"/>
    <w:tmpl w:val="0000003A"/>
    <w:name w:val="WW8Num58"/>
    <w:lvl w:ilvl="0">
      <w:start w:val="1"/>
      <w:numFmt w:val="decimal"/>
      <w:lvlText w:val="%1."/>
      <w:lvlJc w:val="left"/>
      <w:pPr>
        <w:tabs>
          <w:tab w:val="num" w:pos="720"/>
        </w:tabs>
        <w:ind w:left="720" w:hanging="360"/>
      </w:pPr>
      <w:rPr>
        <w:rFonts w:ascii="Arial" w:eastAsia="Arial" w:hAnsi="Arial" w:cs="Arial"/>
        <w:b w:val="0"/>
        <w:bCs w:val="0"/>
        <w:color w:val="000000"/>
        <w:spacing w:val="4"/>
        <w:sz w:val="22"/>
        <w:szCs w:val="22"/>
        <w:lang w:val="pl-PL" w:eastAsia="ar-SA" w:bidi="ar-SA"/>
      </w:rPr>
    </w:lvl>
    <w:lvl w:ilvl="1">
      <w:start w:val="1"/>
      <w:numFmt w:val="decimal"/>
      <w:lvlText w:val="%2."/>
      <w:lvlJc w:val="left"/>
      <w:pPr>
        <w:tabs>
          <w:tab w:val="num" w:pos="1080"/>
        </w:tabs>
        <w:ind w:left="1080" w:hanging="360"/>
      </w:pPr>
      <w:rPr>
        <w:rFonts w:ascii="Arial" w:eastAsia="Arial" w:hAnsi="Arial" w:cs="Arial"/>
        <w:b w:val="0"/>
        <w:bCs w:val="0"/>
        <w:color w:val="000000"/>
        <w:spacing w:val="4"/>
        <w:sz w:val="22"/>
        <w:szCs w:val="22"/>
        <w:lang w:val="pl-PL" w:eastAsia="ar-SA" w:bidi="ar-SA"/>
      </w:rPr>
    </w:lvl>
    <w:lvl w:ilvl="2">
      <w:start w:val="1"/>
      <w:numFmt w:val="decimal"/>
      <w:lvlText w:val="%3."/>
      <w:lvlJc w:val="left"/>
      <w:pPr>
        <w:tabs>
          <w:tab w:val="num" w:pos="1440"/>
        </w:tabs>
        <w:ind w:left="1440" w:hanging="360"/>
      </w:pPr>
      <w:rPr>
        <w:rFonts w:ascii="Arial" w:eastAsia="Arial" w:hAnsi="Arial" w:cs="Arial"/>
        <w:b w:val="0"/>
        <w:bCs w:val="0"/>
        <w:color w:val="000000"/>
        <w:spacing w:val="4"/>
        <w:sz w:val="22"/>
        <w:szCs w:val="22"/>
        <w:lang w:val="pl-PL" w:eastAsia="ar-SA" w:bidi="ar-SA"/>
      </w:rPr>
    </w:lvl>
    <w:lvl w:ilvl="3">
      <w:start w:val="1"/>
      <w:numFmt w:val="decimal"/>
      <w:lvlText w:val="%4."/>
      <w:lvlJc w:val="left"/>
      <w:pPr>
        <w:tabs>
          <w:tab w:val="num" w:pos="1800"/>
        </w:tabs>
        <w:ind w:left="1800" w:hanging="360"/>
      </w:pPr>
      <w:rPr>
        <w:rFonts w:ascii="Arial" w:eastAsia="Arial" w:hAnsi="Arial" w:cs="Arial"/>
        <w:b w:val="0"/>
        <w:bCs w:val="0"/>
        <w:color w:val="000000"/>
        <w:spacing w:val="4"/>
        <w:sz w:val="22"/>
        <w:szCs w:val="22"/>
        <w:lang w:val="pl-PL" w:eastAsia="ar-SA" w:bidi="ar-SA"/>
      </w:rPr>
    </w:lvl>
    <w:lvl w:ilvl="4">
      <w:start w:val="1"/>
      <w:numFmt w:val="decimal"/>
      <w:lvlText w:val="%5."/>
      <w:lvlJc w:val="left"/>
      <w:pPr>
        <w:tabs>
          <w:tab w:val="num" w:pos="2160"/>
        </w:tabs>
        <w:ind w:left="2160" w:hanging="360"/>
      </w:pPr>
      <w:rPr>
        <w:rFonts w:ascii="Arial" w:eastAsia="Arial" w:hAnsi="Arial" w:cs="Arial"/>
        <w:b w:val="0"/>
        <w:bCs w:val="0"/>
        <w:color w:val="000000"/>
        <w:spacing w:val="4"/>
        <w:sz w:val="22"/>
        <w:szCs w:val="22"/>
        <w:lang w:val="pl-PL" w:eastAsia="ar-SA" w:bidi="ar-SA"/>
      </w:rPr>
    </w:lvl>
    <w:lvl w:ilvl="5">
      <w:start w:val="1"/>
      <w:numFmt w:val="decimal"/>
      <w:lvlText w:val="%6."/>
      <w:lvlJc w:val="left"/>
      <w:pPr>
        <w:tabs>
          <w:tab w:val="num" w:pos="2520"/>
        </w:tabs>
        <w:ind w:left="2520" w:hanging="360"/>
      </w:pPr>
      <w:rPr>
        <w:rFonts w:ascii="Arial" w:eastAsia="Arial" w:hAnsi="Arial" w:cs="Arial"/>
        <w:b w:val="0"/>
        <w:bCs w:val="0"/>
        <w:color w:val="000000"/>
        <w:spacing w:val="4"/>
        <w:sz w:val="22"/>
        <w:szCs w:val="22"/>
        <w:lang w:val="pl-PL" w:eastAsia="ar-SA" w:bidi="ar-SA"/>
      </w:rPr>
    </w:lvl>
    <w:lvl w:ilvl="6">
      <w:start w:val="1"/>
      <w:numFmt w:val="decimal"/>
      <w:lvlText w:val="%7."/>
      <w:lvlJc w:val="left"/>
      <w:pPr>
        <w:tabs>
          <w:tab w:val="num" w:pos="2880"/>
        </w:tabs>
        <w:ind w:left="2880" w:hanging="360"/>
      </w:pPr>
      <w:rPr>
        <w:rFonts w:ascii="Arial" w:eastAsia="Arial" w:hAnsi="Arial" w:cs="Arial"/>
        <w:b w:val="0"/>
        <w:bCs w:val="0"/>
        <w:color w:val="000000"/>
        <w:spacing w:val="4"/>
        <w:sz w:val="22"/>
        <w:szCs w:val="22"/>
        <w:lang w:val="pl-PL" w:eastAsia="ar-SA" w:bidi="ar-SA"/>
      </w:rPr>
    </w:lvl>
    <w:lvl w:ilvl="7">
      <w:start w:val="1"/>
      <w:numFmt w:val="decimal"/>
      <w:lvlText w:val="%8."/>
      <w:lvlJc w:val="left"/>
      <w:pPr>
        <w:tabs>
          <w:tab w:val="num" w:pos="3240"/>
        </w:tabs>
        <w:ind w:left="3240" w:hanging="360"/>
      </w:pPr>
      <w:rPr>
        <w:rFonts w:ascii="Arial" w:eastAsia="Arial" w:hAnsi="Arial" w:cs="Arial"/>
        <w:b w:val="0"/>
        <w:bCs w:val="0"/>
        <w:color w:val="000000"/>
        <w:spacing w:val="4"/>
        <w:sz w:val="22"/>
        <w:szCs w:val="22"/>
        <w:lang w:val="pl-PL" w:eastAsia="ar-SA" w:bidi="ar-SA"/>
      </w:rPr>
    </w:lvl>
    <w:lvl w:ilvl="8">
      <w:start w:val="1"/>
      <w:numFmt w:val="decimal"/>
      <w:lvlText w:val="%9."/>
      <w:lvlJc w:val="left"/>
      <w:pPr>
        <w:tabs>
          <w:tab w:val="num" w:pos="3600"/>
        </w:tabs>
        <w:ind w:left="3600" w:hanging="360"/>
      </w:pPr>
      <w:rPr>
        <w:rFonts w:ascii="Arial" w:eastAsia="Arial" w:hAnsi="Arial" w:cs="Arial"/>
        <w:b w:val="0"/>
        <w:bCs w:val="0"/>
        <w:color w:val="000000"/>
        <w:spacing w:val="4"/>
        <w:sz w:val="22"/>
        <w:szCs w:val="22"/>
        <w:lang w:val="pl-PL" w:eastAsia="ar-SA" w:bidi="ar-SA"/>
      </w:rPr>
    </w:lvl>
  </w:abstractNum>
  <w:abstractNum w:abstractNumId="30" w15:restartNumberingAfterBreak="0">
    <w:nsid w:val="0000003B"/>
    <w:multiLevelType w:val="multilevel"/>
    <w:tmpl w:val="0000003B"/>
    <w:name w:val="WW8Num59"/>
    <w:lvl w:ilvl="0">
      <w:start w:val="1"/>
      <w:numFmt w:val="decimal"/>
      <w:lvlText w:val="%1."/>
      <w:lvlJc w:val="left"/>
      <w:pPr>
        <w:tabs>
          <w:tab w:val="num" w:pos="720"/>
        </w:tabs>
        <w:ind w:left="72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800"/>
        </w:tabs>
        <w:ind w:left="180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160"/>
        </w:tabs>
        <w:ind w:left="216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20"/>
        </w:tabs>
        <w:ind w:left="252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80"/>
        </w:tabs>
        <w:ind w:left="288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240"/>
        </w:tabs>
        <w:ind w:left="324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360"/>
      </w:pPr>
      <w:rPr>
        <w:rFonts w:ascii="Arial" w:eastAsia="Arial" w:hAnsi="Arial" w:cs="Arial"/>
        <w:b w:val="0"/>
        <w:bCs w:val="0"/>
        <w:i w:val="0"/>
        <w:iCs w:val="0"/>
        <w:strike w:val="0"/>
        <w:dstrike w:val="0"/>
        <w:color w:val="000000"/>
        <w:spacing w:val="-4"/>
        <w:kern w:val="2"/>
        <w:sz w:val="22"/>
        <w:szCs w:val="22"/>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0000046"/>
    <w:multiLevelType w:val="multilevel"/>
    <w:tmpl w:val="6172E8EC"/>
    <w:name w:val="WW8Num70"/>
    <w:lvl w:ilvl="0">
      <w:start w:val="1"/>
      <w:numFmt w:val="decimal"/>
      <w:lvlText w:val="%1)"/>
      <w:lvlJc w:val="left"/>
      <w:pPr>
        <w:tabs>
          <w:tab w:val="num" w:pos="720"/>
        </w:tabs>
        <w:ind w:left="720" w:hanging="360"/>
      </w:pPr>
      <w:rPr>
        <w:rFonts w:ascii="Arial" w:eastAsia="Times New Roman" w:hAnsi="Arial" w:cs="Arial"/>
        <w:b w:val="0"/>
        <w:bCs w:val="0"/>
        <w:color w:val="auto"/>
        <w:sz w:val="22"/>
        <w:szCs w:val="22"/>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47"/>
    <w:multiLevelType w:val="multilevel"/>
    <w:tmpl w:val="6EA415A2"/>
    <w:name w:val="WW8Num71"/>
    <w:lvl w:ilvl="0">
      <w:start w:val="1"/>
      <w:numFmt w:val="lowerLetter"/>
      <w:lvlText w:val="%1)"/>
      <w:lvlJc w:val="left"/>
      <w:pPr>
        <w:tabs>
          <w:tab w:val="num" w:pos="786"/>
        </w:tabs>
        <w:ind w:left="786" w:hanging="360"/>
      </w:pPr>
      <w:rPr>
        <w:rFonts w:ascii="Arial" w:eastAsia="Arial" w:hAnsi="Arial" w:cs="Arial"/>
        <w:b w:val="0"/>
        <w:bCs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4A"/>
    <w:multiLevelType w:val="multilevel"/>
    <w:tmpl w:val="C7FEEA54"/>
    <w:name w:val="WW8Num74"/>
    <w:lvl w:ilvl="0">
      <w:start w:val="1"/>
      <w:numFmt w:val="decimal"/>
      <w:lvlText w:val="%1)"/>
      <w:lvlJc w:val="left"/>
      <w:pPr>
        <w:tabs>
          <w:tab w:val="num" w:pos="720"/>
        </w:tabs>
        <w:ind w:left="720" w:hanging="360"/>
      </w:pPr>
      <w:rPr>
        <w:rFonts w:ascii="Arial" w:eastAsia="Times New Roman" w:hAnsi="Arial" w:cs="Arial"/>
        <w:b w:val="0"/>
        <w:bCs w:val="0"/>
        <w:color w:val="auto"/>
        <w:sz w:val="22"/>
        <w:szCs w:val="22"/>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4B"/>
    <w:multiLevelType w:val="multilevel"/>
    <w:tmpl w:val="62B8C22E"/>
    <w:name w:val="WW8Num75"/>
    <w:lvl w:ilvl="0">
      <w:start w:val="1"/>
      <w:numFmt w:val="lowerLetter"/>
      <w:lvlText w:val="%1)"/>
      <w:lvlJc w:val="left"/>
      <w:pPr>
        <w:tabs>
          <w:tab w:val="num" w:pos="502"/>
        </w:tabs>
        <w:ind w:left="502" w:hanging="360"/>
      </w:pPr>
      <w:rPr>
        <w:rFonts w:ascii="Arial" w:eastAsia="Arial" w:hAnsi="Arial" w:cs="Arial"/>
        <w:b w:val="0"/>
        <w:bCs w:val="0"/>
        <w:color w:val="auto"/>
        <w:sz w:val="22"/>
        <w:szCs w:val="22"/>
        <w:lang w:val="pl-PL" w:eastAsia="zh-CN" w:bidi="ar-SA"/>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35" w15:restartNumberingAfterBreak="0">
    <w:nsid w:val="00323EE7"/>
    <w:multiLevelType w:val="multilevel"/>
    <w:tmpl w:val="A90483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Lucida Sans Unicode" w:hint="default"/>
        <w:color w:val="0000FF"/>
      </w:rPr>
    </w:lvl>
    <w:lvl w:ilvl="2">
      <w:start w:val="1"/>
      <w:numFmt w:val="decimal"/>
      <w:isLgl/>
      <w:lvlText w:val="%1.%2.%3"/>
      <w:lvlJc w:val="left"/>
      <w:pPr>
        <w:ind w:left="1080" w:hanging="720"/>
      </w:pPr>
      <w:rPr>
        <w:rFonts w:eastAsia="Lucida Sans Unicode" w:hint="default"/>
        <w:color w:val="0000FF"/>
      </w:rPr>
    </w:lvl>
    <w:lvl w:ilvl="3">
      <w:start w:val="1"/>
      <w:numFmt w:val="decimal"/>
      <w:isLgl/>
      <w:lvlText w:val="%1.%2.%3.%4"/>
      <w:lvlJc w:val="left"/>
      <w:pPr>
        <w:ind w:left="1080" w:hanging="720"/>
      </w:pPr>
      <w:rPr>
        <w:rFonts w:eastAsia="Lucida Sans Unicode" w:hint="default"/>
        <w:color w:val="0000FF"/>
      </w:rPr>
    </w:lvl>
    <w:lvl w:ilvl="4">
      <w:start w:val="1"/>
      <w:numFmt w:val="decimal"/>
      <w:isLgl/>
      <w:lvlText w:val="%1.%2.%3.%4.%5"/>
      <w:lvlJc w:val="left"/>
      <w:pPr>
        <w:ind w:left="1440" w:hanging="1080"/>
      </w:pPr>
      <w:rPr>
        <w:rFonts w:eastAsia="Lucida Sans Unicode" w:hint="default"/>
        <w:color w:val="0000FF"/>
      </w:rPr>
    </w:lvl>
    <w:lvl w:ilvl="5">
      <w:start w:val="1"/>
      <w:numFmt w:val="decimal"/>
      <w:isLgl/>
      <w:lvlText w:val="%1.%2.%3.%4.%5.%6"/>
      <w:lvlJc w:val="left"/>
      <w:pPr>
        <w:ind w:left="1440" w:hanging="1080"/>
      </w:pPr>
      <w:rPr>
        <w:rFonts w:eastAsia="Lucida Sans Unicode" w:hint="default"/>
        <w:color w:val="0000FF"/>
      </w:rPr>
    </w:lvl>
    <w:lvl w:ilvl="6">
      <w:start w:val="1"/>
      <w:numFmt w:val="decimal"/>
      <w:isLgl/>
      <w:lvlText w:val="%1.%2.%3.%4.%5.%6.%7"/>
      <w:lvlJc w:val="left"/>
      <w:pPr>
        <w:ind w:left="1800" w:hanging="1440"/>
      </w:pPr>
      <w:rPr>
        <w:rFonts w:eastAsia="Lucida Sans Unicode" w:hint="default"/>
        <w:color w:val="0000FF"/>
      </w:rPr>
    </w:lvl>
    <w:lvl w:ilvl="7">
      <w:start w:val="1"/>
      <w:numFmt w:val="decimal"/>
      <w:isLgl/>
      <w:lvlText w:val="%1.%2.%3.%4.%5.%6.%7.%8"/>
      <w:lvlJc w:val="left"/>
      <w:pPr>
        <w:ind w:left="1800" w:hanging="1440"/>
      </w:pPr>
      <w:rPr>
        <w:rFonts w:eastAsia="Lucida Sans Unicode" w:hint="default"/>
        <w:color w:val="0000FF"/>
      </w:rPr>
    </w:lvl>
    <w:lvl w:ilvl="8">
      <w:start w:val="1"/>
      <w:numFmt w:val="decimal"/>
      <w:isLgl/>
      <w:lvlText w:val="%1.%2.%3.%4.%5.%6.%7.%8.%9"/>
      <w:lvlJc w:val="left"/>
      <w:pPr>
        <w:ind w:left="1800" w:hanging="1440"/>
      </w:pPr>
      <w:rPr>
        <w:rFonts w:eastAsia="Lucida Sans Unicode" w:hint="default"/>
        <w:color w:val="0000FF"/>
      </w:rPr>
    </w:lvl>
  </w:abstractNum>
  <w:abstractNum w:abstractNumId="36" w15:restartNumberingAfterBreak="0">
    <w:nsid w:val="06453EAA"/>
    <w:multiLevelType w:val="multilevel"/>
    <w:tmpl w:val="DBECAB00"/>
    <w:lvl w:ilvl="0">
      <w:start w:val="8"/>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360" w:hanging="360"/>
      </w:pPr>
      <w:rPr>
        <w:rFonts w:ascii="Calibri" w:eastAsia="Calibri" w:hAnsi="Calibri" w:cs="Calibri"/>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lowerLetter"/>
      <w:lvlText w:val="%5."/>
      <w:lvlJc w:val="left"/>
      <w:pPr>
        <w:tabs>
          <w:tab w:val="num" w:pos="0"/>
        </w:tabs>
        <w:ind w:left="1080" w:hanging="1080"/>
      </w:p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lowerLetter"/>
      <w:lvlText w:val="%8."/>
      <w:lvlJc w:val="left"/>
      <w:pPr>
        <w:tabs>
          <w:tab w:val="num" w:pos="0"/>
        </w:tabs>
        <w:ind w:left="1440" w:hanging="1440"/>
      </w:pPr>
    </w:lvl>
    <w:lvl w:ilvl="8">
      <w:start w:val="1"/>
      <w:numFmt w:val="decimal"/>
      <w:lvlText w:val="%1.%2.%3.%4.%5.%6.%7.%8.%9."/>
      <w:lvlJc w:val="left"/>
      <w:pPr>
        <w:tabs>
          <w:tab w:val="num" w:pos="0"/>
        </w:tabs>
        <w:ind w:left="1800" w:hanging="1800"/>
      </w:pPr>
      <w:rPr>
        <w:rFonts w:cs="Times New Roman"/>
      </w:rPr>
    </w:lvl>
  </w:abstractNum>
  <w:abstractNum w:abstractNumId="37" w15:restartNumberingAfterBreak="0">
    <w:nsid w:val="0731072D"/>
    <w:multiLevelType w:val="hybridMultilevel"/>
    <w:tmpl w:val="D59A0ADC"/>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09651D7B"/>
    <w:multiLevelType w:val="hybridMultilevel"/>
    <w:tmpl w:val="76E0E6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DE0493"/>
    <w:multiLevelType w:val="hybridMultilevel"/>
    <w:tmpl w:val="791A506E"/>
    <w:lvl w:ilvl="0" w:tplc="15EE8C1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C72316"/>
    <w:multiLevelType w:val="hybridMultilevel"/>
    <w:tmpl w:val="B41E6B0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47"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9929B9"/>
    <w:multiLevelType w:val="hybridMultilevel"/>
    <w:tmpl w:val="8E5E3BE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2DF41851"/>
    <w:multiLevelType w:val="multilevel"/>
    <w:tmpl w:val="FFFFFFFF"/>
    <w:lvl w:ilvl="0">
      <w:start w:val="1"/>
      <w:numFmt w:val="decimal"/>
      <w:lvlText w:val="%1."/>
      <w:lvlJc w:val="left"/>
      <w:pPr>
        <w:tabs>
          <w:tab w:val="num" w:pos="0"/>
        </w:tabs>
        <w:ind w:left="390" w:hanging="390"/>
      </w:pPr>
      <w:rPr>
        <w:rFonts w:cs="Times New Roman"/>
        <w:b w:val="0"/>
        <w:bCs w:val="0"/>
      </w:rPr>
    </w:lvl>
    <w:lvl w:ilvl="1">
      <w:start w:val="1"/>
      <w:numFmt w:val="decimal"/>
      <w:lvlText w:val="%1.%2."/>
      <w:lvlJc w:val="left"/>
      <w:pPr>
        <w:tabs>
          <w:tab w:val="num" w:pos="-426"/>
        </w:tabs>
        <w:ind w:left="720" w:hanging="720"/>
      </w:pPr>
      <w:rPr>
        <w:rFonts w:cs="Times New Roman"/>
        <w:b w:val="0"/>
        <w:bCs w:val="0"/>
      </w:rPr>
    </w:lvl>
    <w:lvl w:ilvl="2">
      <w:start w:val="1"/>
      <w:numFmt w:val="decimal"/>
      <w:lvlText w:val="%1.%2.%3."/>
      <w:lvlJc w:val="left"/>
      <w:pPr>
        <w:tabs>
          <w:tab w:val="num" w:pos="0"/>
        </w:tabs>
        <w:ind w:left="1572" w:hanging="720"/>
      </w:pPr>
      <w:rPr>
        <w:rFonts w:cs="Times New Roman"/>
        <w:b/>
        <w:bCs/>
      </w:rPr>
    </w:lvl>
    <w:lvl w:ilvl="3">
      <w:start w:val="1"/>
      <w:numFmt w:val="decimal"/>
      <w:lvlText w:val="%1.%2.%3.%4."/>
      <w:lvlJc w:val="left"/>
      <w:pPr>
        <w:tabs>
          <w:tab w:val="num" w:pos="0"/>
        </w:tabs>
        <w:ind w:left="2358" w:hanging="1080"/>
      </w:pPr>
      <w:rPr>
        <w:rFonts w:cs="Times New Roman"/>
        <w:b/>
        <w:bCs/>
      </w:rPr>
    </w:lvl>
    <w:lvl w:ilvl="4">
      <w:start w:val="1"/>
      <w:numFmt w:val="decimal"/>
      <w:lvlText w:val="%1.%2.%3.%4.%5."/>
      <w:lvlJc w:val="left"/>
      <w:pPr>
        <w:tabs>
          <w:tab w:val="num" w:pos="0"/>
        </w:tabs>
        <w:ind w:left="2784" w:hanging="1080"/>
      </w:pPr>
      <w:rPr>
        <w:rFonts w:cs="Times New Roman"/>
        <w:b/>
        <w:bCs/>
      </w:rPr>
    </w:lvl>
    <w:lvl w:ilvl="5">
      <w:start w:val="1"/>
      <w:numFmt w:val="decimal"/>
      <w:lvlText w:val="%1.%2.%3.%4.%5.%6."/>
      <w:lvlJc w:val="left"/>
      <w:pPr>
        <w:tabs>
          <w:tab w:val="num" w:pos="0"/>
        </w:tabs>
        <w:ind w:left="3570" w:hanging="1440"/>
      </w:pPr>
      <w:rPr>
        <w:rFonts w:cs="Times New Roman"/>
        <w:b/>
        <w:bCs/>
      </w:rPr>
    </w:lvl>
    <w:lvl w:ilvl="6">
      <w:start w:val="1"/>
      <w:numFmt w:val="decimal"/>
      <w:lvlText w:val="%1.%2.%3.%4.%5.%6.%7."/>
      <w:lvlJc w:val="left"/>
      <w:pPr>
        <w:tabs>
          <w:tab w:val="num" w:pos="0"/>
        </w:tabs>
        <w:ind w:left="3996" w:hanging="1440"/>
      </w:pPr>
      <w:rPr>
        <w:rFonts w:cs="Times New Roman"/>
        <w:b/>
        <w:bCs/>
      </w:rPr>
    </w:lvl>
    <w:lvl w:ilvl="7">
      <w:start w:val="1"/>
      <w:numFmt w:val="decimal"/>
      <w:lvlText w:val="%1.%2.%3.%4.%5.%6.%7.%8."/>
      <w:lvlJc w:val="left"/>
      <w:pPr>
        <w:tabs>
          <w:tab w:val="num" w:pos="0"/>
        </w:tabs>
        <w:ind w:left="4782" w:hanging="1800"/>
      </w:pPr>
      <w:rPr>
        <w:rFonts w:cs="Times New Roman"/>
        <w:b/>
        <w:bCs/>
      </w:rPr>
    </w:lvl>
    <w:lvl w:ilvl="8">
      <w:start w:val="1"/>
      <w:numFmt w:val="decimal"/>
      <w:lvlText w:val="%1.%2.%3.%4.%5.%6.%7.%8.%9."/>
      <w:lvlJc w:val="left"/>
      <w:pPr>
        <w:tabs>
          <w:tab w:val="num" w:pos="0"/>
        </w:tabs>
        <w:ind w:left="5208" w:hanging="1800"/>
      </w:pPr>
      <w:rPr>
        <w:rFonts w:cs="Times New Roman"/>
        <w:b/>
        <w:bCs/>
      </w:rPr>
    </w:lvl>
  </w:abstractNum>
  <w:abstractNum w:abstractNumId="53" w15:restartNumberingAfterBreak="0">
    <w:nsid w:val="2E343C5D"/>
    <w:multiLevelType w:val="hybridMultilevel"/>
    <w:tmpl w:val="69D813E6"/>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5"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3B86A98"/>
    <w:multiLevelType w:val="hybridMultilevel"/>
    <w:tmpl w:val="4B78D3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0" w15:restartNumberingAfterBreak="0">
    <w:nsid w:val="393A1B3F"/>
    <w:multiLevelType w:val="multilevel"/>
    <w:tmpl w:val="D1625BD0"/>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61"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2"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6AD1BA5"/>
    <w:multiLevelType w:val="multilevel"/>
    <w:tmpl w:val="374CE7A2"/>
    <w:lvl w:ilvl="0">
      <w:start w:val="1"/>
      <w:numFmt w:val="decimal"/>
      <w:lvlText w:val="%1."/>
      <w:lvlJc w:val="left"/>
      <w:pPr>
        <w:tabs>
          <w:tab w:val="num" w:pos="360"/>
        </w:tabs>
        <w:ind w:left="360" w:hanging="360"/>
      </w:pPr>
      <w:rPr>
        <w:rFonts w:eastAsia="Times New Roman" w:cs="Arial"/>
        <w:b w:val="0"/>
        <w:bCs/>
        <w:i w:val="0"/>
        <w:iCs w:val="0"/>
        <w:color w:val="auto"/>
        <w:kern w:val="2"/>
        <w:sz w:val="22"/>
        <w:szCs w:val="22"/>
        <w:lang w:val="pl-PL"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6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D421C9B"/>
    <w:multiLevelType w:val="multilevel"/>
    <w:tmpl w:val="1696F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0424065"/>
    <w:multiLevelType w:val="hybridMultilevel"/>
    <w:tmpl w:val="9E9C3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73" w15:restartNumberingAfterBreak="0">
    <w:nsid w:val="50D06F77"/>
    <w:multiLevelType w:val="hybridMultilevel"/>
    <w:tmpl w:val="3A760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6292403"/>
    <w:multiLevelType w:val="hybridMultilevel"/>
    <w:tmpl w:val="FEBC38D8"/>
    <w:lvl w:ilvl="0" w:tplc="FA9E10B2">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8"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1985D66"/>
    <w:multiLevelType w:val="hybridMultilevel"/>
    <w:tmpl w:val="A61635C6"/>
    <w:lvl w:ilvl="0" w:tplc="04150019">
      <w:start w:val="1"/>
      <w:numFmt w:val="lowerLetter"/>
      <w:lvlText w:val="%1."/>
      <w:lvlJc w:val="left"/>
      <w:pPr>
        <w:ind w:left="1836" w:hanging="360"/>
      </w:pPr>
    </w:lvl>
    <w:lvl w:ilvl="1" w:tplc="04150019" w:tentative="1">
      <w:start w:val="1"/>
      <w:numFmt w:val="lowerLetter"/>
      <w:lvlText w:val="%2."/>
      <w:lvlJc w:val="left"/>
      <w:pPr>
        <w:ind w:left="2556" w:hanging="360"/>
      </w:pPr>
    </w:lvl>
    <w:lvl w:ilvl="2" w:tplc="0415001B" w:tentative="1">
      <w:start w:val="1"/>
      <w:numFmt w:val="lowerRoman"/>
      <w:lvlText w:val="%3."/>
      <w:lvlJc w:val="right"/>
      <w:pPr>
        <w:ind w:left="3276" w:hanging="180"/>
      </w:pPr>
    </w:lvl>
    <w:lvl w:ilvl="3" w:tplc="0415000F" w:tentative="1">
      <w:start w:val="1"/>
      <w:numFmt w:val="decimal"/>
      <w:lvlText w:val="%4."/>
      <w:lvlJc w:val="left"/>
      <w:pPr>
        <w:ind w:left="3996" w:hanging="360"/>
      </w:pPr>
    </w:lvl>
    <w:lvl w:ilvl="4" w:tplc="04150019" w:tentative="1">
      <w:start w:val="1"/>
      <w:numFmt w:val="lowerLetter"/>
      <w:lvlText w:val="%5."/>
      <w:lvlJc w:val="left"/>
      <w:pPr>
        <w:ind w:left="4716" w:hanging="360"/>
      </w:pPr>
    </w:lvl>
    <w:lvl w:ilvl="5" w:tplc="0415001B" w:tentative="1">
      <w:start w:val="1"/>
      <w:numFmt w:val="lowerRoman"/>
      <w:lvlText w:val="%6."/>
      <w:lvlJc w:val="right"/>
      <w:pPr>
        <w:ind w:left="5436" w:hanging="180"/>
      </w:pPr>
    </w:lvl>
    <w:lvl w:ilvl="6" w:tplc="0415000F" w:tentative="1">
      <w:start w:val="1"/>
      <w:numFmt w:val="decimal"/>
      <w:lvlText w:val="%7."/>
      <w:lvlJc w:val="left"/>
      <w:pPr>
        <w:ind w:left="6156" w:hanging="360"/>
      </w:pPr>
    </w:lvl>
    <w:lvl w:ilvl="7" w:tplc="04150019" w:tentative="1">
      <w:start w:val="1"/>
      <w:numFmt w:val="lowerLetter"/>
      <w:lvlText w:val="%8."/>
      <w:lvlJc w:val="left"/>
      <w:pPr>
        <w:ind w:left="6876" w:hanging="360"/>
      </w:pPr>
    </w:lvl>
    <w:lvl w:ilvl="8" w:tplc="0415001B" w:tentative="1">
      <w:start w:val="1"/>
      <w:numFmt w:val="lowerRoman"/>
      <w:lvlText w:val="%9."/>
      <w:lvlJc w:val="right"/>
      <w:pPr>
        <w:ind w:left="7596" w:hanging="180"/>
      </w:pPr>
    </w:lvl>
  </w:abstractNum>
  <w:abstractNum w:abstractNumId="80" w15:restartNumberingAfterBreak="0">
    <w:nsid w:val="62553094"/>
    <w:multiLevelType w:val="multilevel"/>
    <w:tmpl w:val="34FC07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color w:val="auto"/>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81" w15:restartNumberingAfterBreak="0">
    <w:nsid w:val="65832EE7"/>
    <w:multiLevelType w:val="hybridMultilevel"/>
    <w:tmpl w:val="6A8E53A6"/>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15:restartNumberingAfterBreak="0">
    <w:nsid w:val="658C7653"/>
    <w:multiLevelType w:val="multilevel"/>
    <w:tmpl w:val="D854D04A"/>
    <w:lvl w:ilvl="0">
      <w:start w:val="1"/>
      <w:numFmt w:val="decimal"/>
      <w:lvlText w:val="%1)"/>
      <w:lvlJc w:val="left"/>
      <w:pPr>
        <w:ind w:left="916" w:hanging="360"/>
      </w:pPr>
      <w:rPr>
        <w:vertAlign w:val="baseline"/>
      </w:rPr>
    </w:lvl>
    <w:lvl w:ilvl="1">
      <w:start w:val="1"/>
      <w:numFmt w:val="lowerLetter"/>
      <w:lvlText w:val="%2."/>
      <w:lvlJc w:val="left"/>
      <w:pPr>
        <w:ind w:left="786" w:hanging="360"/>
      </w:pPr>
      <w:rPr>
        <w:color w:val="auto"/>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83" w15:restartNumberingAfterBreak="0">
    <w:nsid w:val="671E247D"/>
    <w:multiLevelType w:val="hybridMultilevel"/>
    <w:tmpl w:val="FD126348"/>
    <w:lvl w:ilvl="0" w:tplc="04150019">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4" w15:restartNumberingAfterBreak="0">
    <w:nsid w:val="680003B1"/>
    <w:multiLevelType w:val="hybridMultilevel"/>
    <w:tmpl w:val="ABEAD854"/>
    <w:lvl w:ilvl="0" w:tplc="0415000F">
      <w:start w:val="1"/>
      <w:numFmt w:val="decimal"/>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85" w15:restartNumberingAfterBreak="0">
    <w:nsid w:val="68002880"/>
    <w:multiLevelType w:val="multilevel"/>
    <w:tmpl w:val="5434A3F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E7E3561"/>
    <w:multiLevelType w:val="hybridMultilevel"/>
    <w:tmpl w:val="F586D3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644"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0" w15:restartNumberingAfterBreak="0">
    <w:nsid w:val="77486825"/>
    <w:multiLevelType w:val="multilevel"/>
    <w:tmpl w:val="2B640E5E"/>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91" w15:restartNumberingAfterBreak="0">
    <w:nsid w:val="7787473D"/>
    <w:multiLevelType w:val="multilevel"/>
    <w:tmpl w:val="C3DA23EA"/>
    <w:lvl w:ilvl="0">
      <w:start w:val="1"/>
      <w:numFmt w:val="decimal"/>
      <w:pStyle w:val="Listapunktowana1"/>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5590728">
    <w:abstractNumId w:val="89"/>
  </w:num>
  <w:num w:numId="2" w16cid:durableId="1958876550">
    <w:abstractNumId w:val="91"/>
  </w:num>
  <w:num w:numId="3" w16cid:durableId="1088384800">
    <w:abstractNumId w:val="44"/>
  </w:num>
  <w:num w:numId="4" w16cid:durableId="1481536135">
    <w:abstractNumId w:val="78"/>
  </w:num>
  <w:num w:numId="5" w16cid:durableId="76706659">
    <w:abstractNumId w:val="74"/>
  </w:num>
  <w:num w:numId="6" w16cid:durableId="473261633">
    <w:abstractNumId w:val="59"/>
  </w:num>
  <w:num w:numId="7" w16cid:durableId="363872179">
    <w:abstractNumId w:val="54"/>
  </w:num>
  <w:num w:numId="8" w16cid:durableId="937559308">
    <w:abstractNumId w:val="67"/>
  </w:num>
  <w:num w:numId="9" w16cid:durableId="314604502">
    <w:abstractNumId w:val="49"/>
  </w:num>
  <w:num w:numId="10" w16cid:durableId="78914994">
    <w:abstractNumId w:val="77"/>
  </w:num>
  <w:num w:numId="11" w16cid:durableId="193463322">
    <w:abstractNumId w:val="51"/>
  </w:num>
  <w:num w:numId="12" w16cid:durableId="54862783">
    <w:abstractNumId w:val="87"/>
  </w:num>
  <w:num w:numId="13" w16cid:durableId="532961874">
    <w:abstractNumId w:val="39"/>
  </w:num>
  <w:num w:numId="14" w16cid:durableId="1526090791">
    <w:abstractNumId w:val="66"/>
  </w:num>
  <w:num w:numId="15" w16cid:durableId="1193113972">
    <w:abstractNumId w:val="68"/>
  </w:num>
  <w:num w:numId="16" w16cid:durableId="501549858">
    <w:abstractNumId w:val="48"/>
  </w:num>
  <w:num w:numId="17" w16cid:durableId="2104262322">
    <w:abstractNumId w:val="43"/>
  </w:num>
  <w:num w:numId="18" w16cid:durableId="223299031">
    <w:abstractNumId w:val="56"/>
  </w:num>
  <w:num w:numId="19" w16cid:durableId="828011768">
    <w:abstractNumId w:val="45"/>
  </w:num>
  <w:num w:numId="20" w16cid:durableId="1286497281">
    <w:abstractNumId w:val="53"/>
  </w:num>
  <w:num w:numId="21" w16cid:durableId="1323661227">
    <w:abstractNumId w:val="80"/>
  </w:num>
  <w:num w:numId="22" w16cid:durableId="1151219028">
    <w:abstractNumId w:val="47"/>
  </w:num>
  <w:num w:numId="23" w16cid:durableId="842820914">
    <w:abstractNumId w:val="72"/>
  </w:num>
  <w:num w:numId="24" w16cid:durableId="648825970">
    <w:abstractNumId w:val="81"/>
  </w:num>
  <w:num w:numId="25" w16cid:durableId="718823823">
    <w:abstractNumId w:val="82"/>
  </w:num>
  <w:num w:numId="26" w16cid:durableId="2126578328">
    <w:abstractNumId w:val="62"/>
  </w:num>
  <w:num w:numId="27" w16cid:durableId="1340963529">
    <w:abstractNumId w:val="88"/>
  </w:num>
  <w:num w:numId="28" w16cid:durableId="301156354">
    <w:abstractNumId w:val="61"/>
  </w:num>
  <w:num w:numId="29" w16cid:durableId="163403574">
    <w:abstractNumId w:val="41"/>
  </w:num>
  <w:num w:numId="30" w16cid:durableId="2097362916">
    <w:abstractNumId w:val="46"/>
  </w:num>
  <w:num w:numId="31" w16cid:durableId="1850441613">
    <w:abstractNumId w:val="63"/>
  </w:num>
  <w:num w:numId="32" w16cid:durableId="1906721735">
    <w:abstractNumId w:val="40"/>
  </w:num>
  <w:num w:numId="33" w16cid:durableId="982125134">
    <w:abstractNumId w:val="35"/>
  </w:num>
  <w:num w:numId="34" w16cid:durableId="1446850049">
    <w:abstractNumId w:val="76"/>
  </w:num>
  <w:num w:numId="35" w16cid:durableId="694311443">
    <w:abstractNumId w:val="55"/>
  </w:num>
  <w:num w:numId="36" w16cid:durableId="730543307">
    <w:abstractNumId w:val="70"/>
  </w:num>
  <w:num w:numId="37" w16cid:durableId="1926958853">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17556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2395233">
    <w:abstractNumId w:val="75"/>
  </w:num>
  <w:num w:numId="40" w16cid:durableId="922646463">
    <w:abstractNumId w:val="90"/>
  </w:num>
  <w:num w:numId="41" w16cid:durableId="1410806705">
    <w:abstractNumId w:val="71"/>
  </w:num>
  <w:num w:numId="42" w16cid:durableId="1223714646">
    <w:abstractNumId w:val="85"/>
  </w:num>
  <w:num w:numId="43" w16cid:durableId="1115102962">
    <w:abstractNumId w:val="4"/>
  </w:num>
  <w:num w:numId="44" w16cid:durableId="1623654736">
    <w:abstractNumId w:val="69"/>
  </w:num>
  <w:num w:numId="45" w16cid:durableId="99497514">
    <w:abstractNumId w:val="42"/>
  </w:num>
  <w:num w:numId="46" w16cid:durableId="1217468314">
    <w:abstractNumId w:val="64"/>
  </w:num>
  <w:num w:numId="47" w16cid:durableId="859976822">
    <w:abstractNumId w:val="0"/>
  </w:num>
  <w:num w:numId="48" w16cid:durableId="952790239">
    <w:abstractNumId w:val="21"/>
  </w:num>
  <w:num w:numId="49" w16cid:durableId="69040884">
    <w:abstractNumId w:val="22"/>
  </w:num>
  <w:num w:numId="50" w16cid:durableId="1700547069">
    <w:abstractNumId w:val="60"/>
  </w:num>
  <w:num w:numId="51" w16cid:durableId="374620791">
    <w:abstractNumId w:val="23"/>
  </w:num>
  <w:num w:numId="52" w16cid:durableId="592592783">
    <w:abstractNumId w:val="24"/>
  </w:num>
  <w:num w:numId="53" w16cid:durableId="563177811">
    <w:abstractNumId w:val="25"/>
  </w:num>
  <w:num w:numId="54" w16cid:durableId="1450011998">
    <w:abstractNumId w:val="26"/>
  </w:num>
  <w:num w:numId="55" w16cid:durableId="1583415408">
    <w:abstractNumId w:val="27"/>
  </w:num>
  <w:num w:numId="56" w16cid:durableId="574630993">
    <w:abstractNumId w:val="8"/>
  </w:num>
  <w:num w:numId="57" w16cid:durableId="795224594">
    <w:abstractNumId w:val="31"/>
  </w:num>
  <w:num w:numId="58" w16cid:durableId="921378002">
    <w:abstractNumId w:val="32"/>
  </w:num>
  <w:num w:numId="59" w16cid:durableId="1158886232">
    <w:abstractNumId w:val="33"/>
  </w:num>
  <w:num w:numId="60" w16cid:durableId="1700356993">
    <w:abstractNumId w:val="34"/>
  </w:num>
  <w:num w:numId="61" w16cid:durableId="1687099588">
    <w:abstractNumId w:val="36"/>
  </w:num>
  <w:num w:numId="62" w16cid:durableId="872226271">
    <w:abstractNumId w:val="57"/>
  </w:num>
  <w:num w:numId="63" w16cid:durableId="240717179">
    <w:abstractNumId w:val="83"/>
  </w:num>
  <w:num w:numId="64" w16cid:durableId="1675762145">
    <w:abstractNumId w:val="37"/>
  </w:num>
  <w:num w:numId="65" w16cid:durableId="491288915">
    <w:abstractNumId w:val="11"/>
  </w:num>
  <w:num w:numId="66" w16cid:durableId="6636283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3253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80907895">
    <w:abstractNumId w:val="84"/>
  </w:num>
  <w:num w:numId="69" w16cid:durableId="4021706">
    <w:abstractNumId w:val="79"/>
  </w:num>
  <w:num w:numId="70" w16cid:durableId="583297260">
    <w:abstractNumId w:val="86"/>
  </w:num>
  <w:num w:numId="71" w16cid:durableId="424376706">
    <w:abstractNumId w:val="73"/>
  </w:num>
  <w:num w:numId="72" w16cid:durableId="1204055797">
    <w:abstractNumId w:val="38"/>
  </w:num>
  <w:num w:numId="73" w16cid:durableId="1111782695">
    <w:abstractNumId w:val="50"/>
  </w:num>
  <w:num w:numId="74" w16cid:durableId="15993691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1E6"/>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3FFC"/>
    <w:rsid w:val="00026476"/>
    <w:rsid w:val="0002793A"/>
    <w:rsid w:val="00030726"/>
    <w:rsid w:val="00031306"/>
    <w:rsid w:val="00031970"/>
    <w:rsid w:val="00032048"/>
    <w:rsid w:val="000327B4"/>
    <w:rsid w:val="00034C51"/>
    <w:rsid w:val="000353FD"/>
    <w:rsid w:val="000364E7"/>
    <w:rsid w:val="00040701"/>
    <w:rsid w:val="00040920"/>
    <w:rsid w:val="000416EE"/>
    <w:rsid w:val="0004184A"/>
    <w:rsid w:val="0004448F"/>
    <w:rsid w:val="0004484D"/>
    <w:rsid w:val="00045BCA"/>
    <w:rsid w:val="0005056A"/>
    <w:rsid w:val="00050C71"/>
    <w:rsid w:val="00053DDB"/>
    <w:rsid w:val="000544FD"/>
    <w:rsid w:val="00054927"/>
    <w:rsid w:val="000549F7"/>
    <w:rsid w:val="00055037"/>
    <w:rsid w:val="0005543B"/>
    <w:rsid w:val="0005698D"/>
    <w:rsid w:val="00056ABD"/>
    <w:rsid w:val="00056EEC"/>
    <w:rsid w:val="0006125D"/>
    <w:rsid w:val="000612C6"/>
    <w:rsid w:val="00062553"/>
    <w:rsid w:val="0006270B"/>
    <w:rsid w:val="00063223"/>
    <w:rsid w:val="00064A83"/>
    <w:rsid w:val="00065DC6"/>
    <w:rsid w:val="00067234"/>
    <w:rsid w:val="000672C9"/>
    <w:rsid w:val="00067617"/>
    <w:rsid w:val="00070E6B"/>
    <w:rsid w:val="00071048"/>
    <w:rsid w:val="000725B5"/>
    <w:rsid w:val="000738F7"/>
    <w:rsid w:val="00073F16"/>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3EB"/>
    <w:rsid w:val="000A2F2D"/>
    <w:rsid w:val="000A3068"/>
    <w:rsid w:val="000A3F67"/>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3379"/>
    <w:rsid w:val="000C5355"/>
    <w:rsid w:val="000C5714"/>
    <w:rsid w:val="000C67F7"/>
    <w:rsid w:val="000C6AD5"/>
    <w:rsid w:val="000C7F5F"/>
    <w:rsid w:val="000D0F02"/>
    <w:rsid w:val="000D160B"/>
    <w:rsid w:val="000D309C"/>
    <w:rsid w:val="000D44F7"/>
    <w:rsid w:val="000D643B"/>
    <w:rsid w:val="000D6FE9"/>
    <w:rsid w:val="000D7B51"/>
    <w:rsid w:val="000E1228"/>
    <w:rsid w:val="000E1B36"/>
    <w:rsid w:val="000E1B6E"/>
    <w:rsid w:val="000E38CB"/>
    <w:rsid w:val="000E51B3"/>
    <w:rsid w:val="000E5B6F"/>
    <w:rsid w:val="000E5B98"/>
    <w:rsid w:val="000E766C"/>
    <w:rsid w:val="000F14DB"/>
    <w:rsid w:val="000F16B9"/>
    <w:rsid w:val="000F3E7B"/>
    <w:rsid w:val="000F41FF"/>
    <w:rsid w:val="000F4718"/>
    <w:rsid w:val="000F4D2A"/>
    <w:rsid w:val="000F52A1"/>
    <w:rsid w:val="000F6F79"/>
    <w:rsid w:val="000F76CD"/>
    <w:rsid w:val="00100956"/>
    <w:rsid w:val="00102EAB"/>
    <w:rsid w:val="001045BE"/>
    <w:rsid w:val="0010486B"/>
    <w:rsid w:val="0010522A"/>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27082"/>
    <w:rsid w:val="00130678"/>
    <w:rsid w:val="00131B96"/>
    <w:rsid w:val="00131C31"/>
    <w:rsid w:val="00133238"/>
    <w:rsid w:val="00133B44"/>
    <w:rsid w:val="001350C9"/>
    <w:rsid w:val="00137A20"/>
    <w:rsid w:val="00141009"/>
    <w:rsid w:val="001422DE"/>
    <w:rsid w:val="001430FC"/>
    <w:rsid w:val="001436D7"/>
    <w:rsid w:val="001451BD"/>
    <w:rsid w:val="00145A1B"/>
    <w:rsid w:val="00145D27"/>
    <w:rsid w:val="001470DA"/>
    <w:rsid w:val="00147197"/>
    <w:rsid w:val="00147BCB"/>
    <w:rsid w:val="00151423"/>
    <w:rsid w:val="001534DF"/>
    <w:rsid w:val="0015380E"/>
    <w:rsid w:val="00153AF2"/>
    <w:rsid w:val="00155D3D"/>
    <w:rsid w:val="00156A7E"/>
    <w:rsid w:val="00157D18"/>
    <w:rsid w:val="001616E2"/>
    <w:rsid w:val="00161771"/>
    <w:rsid w:val="00161E79"/>
    <w:rsid w:val="0016323F"/>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4AFD"/>
    <w:rsid w:val="0017520E"/>
    <w:rsid w:val="001756B6"/>
    <w:rsid w:val="00175759"/>
    <w:rsid w:val="001761FC"/>
    <w:rsid w:val="001816A2"/>
    <w:rsid w:val="00184CBE"/>
    <w:rsid w:val="00185DF4"/>
    <w:rsid w:val="00185DF5"/>
    <w:rsid w:val="00186009"/>
    <w:rsid w:val="00186674"/>
    <w:rsid w:val="001915C8"/>
    <w:rsid w:val="00191F66"/>
    <w:rsid w:val="00192627"/>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15D2"/>
    <w:rsid w:val="001C2A30"/>
    <w:rsid w:val="001C3CBF"/>
    <w:rsid w:val="001C4A70"/>
    <w:rsid w:val="001C540B"/>
    <w:rsid w:val="001C55CF"/>
    <w:rsid w:val="001C5CCB"/>
    <w:rsid w:val="001C62DA"/>
    <w:rsid w:val="001C686C"/>
    <w:rsid w:val="001C6ADB"/>
    <w:rsid w:val="001C735E"/>
    <w:rsid w:val="001D33DA"/>
    <w:rsid w:val="001D51C5"/>
    <w:rsid w:val="001D5ABE"/>
    <w:rsid w:val="001D6F1B"/>
    <w:rsid w:val="001D722D"/>
    <w:rsid w:val="001D7233"/>
    <w:rsid w:val="001D7CBE"/>
    <w:rsid w:val="001E01D0"/>
    <w:rsid w:val="001E2CCE"/>
    <w:rsid w:val="001E333E"/>
    <w:rsid w:val="001E4802"/>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10463"/>
    <w:rsid w:val="00210E6A"/>
    <w:rsid w:val="00211063"/>
    <w:rsid w:val="0021232E"/>
    <w:rsid w:val="0021234A"/>
    <w:rsid w:val="0021299D"/>
    <w:rsid w:val="00212D81"/>
    <w:rsid w:val="00213773"/>
    <w:rsid w:val="00213E28"/>
    <w:rsid w:val="0021477F"/>
    <w:rsid w:val="002147FF"/>
    <w:rsid w:val="00215AA9"/>
    <w:rsid w:val="00220780"/>
    <w:rsid w:val="00220C8F"/>
    <w:rsid w:val="002225AC"/>
    <w:rsid w:val="00222CC9"/>
    <w:rsid w:val="002243E0"/>
    <w:rsid w:val="002244E5"/>
    <w:rsid w:val="00226A9F"/>
    <w:rsid w:val="002270F5"/>
    <w:rsid w:val="002279C1"/>
    <w:rsid w:val="00230CD5"/>
    <w:rsid w:val="002312B7"/>
    <w:rsid w:val="0023136E"/>
    <w:rsid w:val="00231A9E"/>
    <w:rsid w:val="00232A9B"/>
    <w:rsid w:val="00233631"/>
    <w:rsid w:val="0023416C"/>
    <w:rsid w:val="002354ED"/>
    <w:rsid w:val="00235C4F"/>
    <w:rsid w:val="0023661D"/>
    <w:rsid w:val="00236C21"/>
    <w:rsid w:val="002373F5"/>
    <w:rsid w:val="00237BAC"/>
    <w:rsid w:val="0024028E"/>
    <w:rsid w:val="00242107"/>
    <w:rsid w:val="00242912"/>
    <w:rsid w:val="00244201"/>
    <w:rsid w:val="00244E53"/>
    <w:rsid w:val="002470F1"/>
    <w:rsid w:val="002477B6"/>
    <w:rsid w:val="00247EF8"/>
    <w:rsid w:val="00247F00"/>
    <w:rsid w:val="00250B9C"/>
    <w:rsid w:val="00251A20"/>
    <w:rsid w:val="00252B85"/>
    <w:rsid w:val="00252D90"/>
    <w:rsid w:val="0025385B"/>
    <w:rsid w:val="00253CE0"/>
    <w:rsid w:val="00255BB7"/>
    <w:rsid w:val="00256114"/>
    <w:rsid w:val="00257B70"/>
    <w:rsid w:val="00260569"/>
    <w:rsid w:val="00260B22"/>
    <w:rsid w:val="0026112A"/>
    <w:rsid w:val="00261CFA"/>
    <w:rsid w:val="00261DEC"/>
    <w:rsid w:val="00262258"/>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4DA"/>
    <w:rsid w:val="002B2663"/>
    <w:rsid w:val="002B4641"/>
    <w:rsid w:val="002B52F8"/>
    <w:rsid w:val="002B5786"/>
    <w:rsid w:val="002B6081"/>
    <w:rsid w:val="002B65F5"/>
    <w:rsid w:val="002B6D9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32AC"/>
    <w:rsid w:val="002F43A5"/>
    <w:rsid w:val="002F4764"/>
    <w:rsid w:val="002F48BE"/>
    <w:rsid w:val="002F4E1E"/>
    <w:rsid w:val="002F52EC"/>
    <w:rsid w:val="002F665E"/>
    <w:rsid w:val="002F6801"/>
    <w:rsid w:val="002F691A"/>
    <w:rsid w:val="002F6F33"/>
    <w:rsid w:val="002F7678"/>
    <w:rsid w:val="00303047"/>
    <w:rsid w:val="00303615"/>
    <w:rsid w:val="00303FD9"/>
    <w:rsid w:val="00304286"/>
    <w:rsid w:val="00304933"/>
    <w:rsid w:val="003051C5"/>
    <w:rsid w:val="00307C97"/>
    <w:rsid w:val="00307D76"/>
    <w:rsid w:val="003104AE"/>
    <w:rsid w:val="00310AAA"/>
    <w:rsid w:val="0031243B"/>
    <w:rsid w:val="0031247E"/>
    <w:rsid w:val="00313FD0"/>
    <w:rsid w:val="00315023"/>
    <w:rsid w:val="00316550"/>
    <w:rsid w:val="00316682"/>
    <w:rsid w:val="00316EE0"/>
    <w:rsid w:val="00317223"/>
    <w:rsid w:val="0032067A"/>
    <w:rsid w:val="003218C2"/>
    <w:rsid w:val="00322B55"/>
    <w:rsid w:val="00323907"/>
    <w:rsid w:val="0032624C"/>
    <w:rsid w:val="0032655E"/>
    <w:rsid w:val="00326D1B"/>
    <w:rsid w:val="00327B18"/>
    <w:rsid w:val="003301E0"/>
    <w:rsid w:val="00330373"/>
    <w:rsid w:val="00332E63"/>
    <w:rsid w:val="00332F81"/>
    <w:rsid w:val="003340FE"/>
    <w:rsid w:val="00334EBF"/>
    <w:rsid w:val="00337FF3"/>
    <w:rsid w:val="003418A2"/>
    <w:rsid w:val="00341F4F"/>
    <w:rsid w:val="0034246A"/>
    <w:rsid w:val="00343217"/>
    <w:rsid w:val="00343A33"/>
    <w:rsid w:val="003441F7"/>
    <w:rsid w:val="0034431D"/>
    <w:rsid w:val="00346381"/>
    <w:rsid w:val="00352672"/>
    <w:rsid w:val="003527E5"/>
    <w:rsid w:val="003536EA"/>
    <w:rsid w:val="00354310"/>
    <w:rsid w:val="0035567A"/>
    <w:rsid w:val="00355783"/>
    <w:rsid w:val="003560F7"/>
    <w:rsid w:val="00357AED"/>
    <w:rsid w:val="00357CE2"/>
    <w:rsid w:val="00360637"/>
    <w:rsid w:val="00360E11"/>
    <w:rsid w:val="0036465F"/>
    <w:rsid w:val="003646DA"/>
    <w:rsid w:val="003648F1"/>
    <w:rsid w:val="00364D90"/>
    <w:rsid w:val="00364DD8"/>
    <w:rsid w:val="0036521F"/>
    <w:rsid w:val="00365A5B"/>
    <w:rsid w:val="003675DB"/>
    <w:rsid w:val="00372673"/>
    <w:rsid w:val="00372EC8"/>
    <w:rsid w:val="0037673B"/>
    <w:rsid w:val="003767BE"/>
    <w:rsid w:val="0038024D"/>
    <w:rsid w:val="00380265"/>
    <w:rsid w:val="0038066E"/>
    <w:rsid w:val="00381041"/>
    <w:rsid w:val="00381698"/>
    <w:rsid w:val="00381ED6"/>
    <w:rsid w:val="003827A8"/>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173"/>
    <w:rsid w:val="003C19C0"/>
    <w:rsid w:val="003C2D00"/>
    <w:rsid w:val="003C3165"/>
    <w:rsid w:val="003C42C6"/>
    <w:rsid w:val="003C44DC"/>
    <w:rsid w:val="003C49EB"/>
    <w:rsid w:val="003C6381"/>
    <w:rsid w:val="003D176E"/>
    <w:rsid w:val="003D2485"/>
    <w:rsid w:val="003D32A7"/>
    <w:rsid w:val="003D3763"/>
    <w:rsid w:val="003D4453"/>
    <w:rsid w:val="003D452F"/>
    <w:rsid w:val="003D4D40"/>
    <w:rsid w:val="003D5849"/>
    <w:rsid w:val="003D73BA"/>
    <w:rsid w:val="003E182D"/>
    <w:rsid w:val="003E285A"/>
    <w:rsid w:val="003E48B9"/>
    <w:rsid w:val="003E551F"/>
    <w:rsid w:val="003E69A9"/>
    <w:rsid w:val="003E7223"/>
    <w:rsid w:val="003E76EA"/>
    <w:rsid w:val="003E7D16"/>
    <w:rsid w:val="003F2577"/>
    <w:rsid w:val="003F30EC"/>
    <w:rsid w:val="003F3473"/>
    <w:rsid w:val="003F3590"/>
    <w:rsid w:val="003F5ABD"/>
    <w:rsid w:val="003F6EEE"/>
    <w:rsid w:val="003F74FD"/>
    <w:rsid w:val="00400225"/>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55B7"/>
    <w:rsid w:val="00436231"/>
    <w:rsid w:val="004362B4"/>
    <w:rsid w:val="00436418"/>
    <w:rsid w:val="00437CC1"/>
    <w:rsid w:val="00441C8D"/>
    <w:rsid w:val="004430B6"/>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1D85"/>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19D"/>
    <w:rsid w:val="00477644"/>
    <w:rsid w:val="00477A4E"/>
    <w:rsid w:val="00480263"/>
    <w:rsid w:val="00480B67"/>
    <w:rsid w:val="004832C4"/>
    <w:rsid w:val="00485A8A"/>
    <w:rsid w:val="00485B95"/>
    <w:rsid w:val="00485D27"/>
    <w:rsid w:val="004868AB"/>
    <w:rsid w:val="00486F16"/>
    <w:rsid w:val="0048783D"/>
    <w:rsid w:val="004905B3"/>
    <w:rsid w:val="004910B2"/>
    <w:rsid w:val="00493DA5"/>
    <w:rsid w:val="0049527B"/>
    <w:rsid w:val="00495D69"/>
    <w:rsid w:val="00495DD4"/>
    <w:rsid w:val="0049756A"/>
    <w:rsid w:val="00497FA3"/>
    <w:rsid w:val="004A082B"/>
    <w:rsid w:val="004A0D23"/>
    <w:rsid w:val="004A144B"/>
    <w:rsid w:val="004A20DC"/>
    <w:rsid w:val="004A2BD3"/>
    <w:rsid w:val="004A39EC"/>
    <w:rsid w:val="004A3B1F"/>
    <w:rsid w:val="004A3C2A"/>
    <w:rsid w:val="004A593C"/>
    <w:rsid w:val="004B035A"/>
    <w:rsid w:val="004B3951"/>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26A2"/>
    <w:rsid w:val="004D2D25"/>
    <w:rsid w:val="004D50E5"/>
    <w:rsid w:val="004D518E"/>
    <w:rsid w:val="004D56E0"/>
    <w:rsid w:val="004D5F22"/>
    <w:rsid w:val="004D618C"/>
    <w:rsid w:val="004D6881"/>
    <w:rsid w:val="004D780B"/>
    <w:rsid w:val="004E01C8"/>
    <w:rsid w:val="004E1802"/>
    <w:rsid w:val="004E2ABD"/>
    <w:rsid w:val="004E2CAA"/>
    <w:rsid w:val="004E3435"/>
    <w:rsid w:val="004E39B6"/>
    <w:rsid w:val="004E5764"/>
    <w:rsid w:val="004E5A52"/>
    <w:rsid w:val="004E6EA1"/>
    <w:rsid w:val="004E72CA"/>
    <w:rsid w:val="004F05D0"/>
    <w:rsid w:val="004F0C38"/>
    <w:rsid w:val="004F23A8"/>
    <w:rsid w:val="004F367C"/>
    <w:rsid w:val="004F49FC"/>
    <w:rsid w:val="004F6141"/>
    <w:rsid w:val="00501B0E"/>
    <w:rsid w:val="00501CB2"/>
    <w:rsid w:val="00501E9E"/>
    <w:rsid w:val="00501FB9"/>
    <w:rsid w:val="005029C7"/>
    <w:rsid w:val="00502B67"/>
    <w:rsid w:val="00502FA5"/>
    <w:rsid w:val="005055A8"/>
    <w:rsid w:val="00505E35"/>
    <w:rsid w:val="005062E8"/>
    <w:rsid w:val="005072DC"/>
    <w:rsid w:val="00507D89"/>
    <w:rsid w:val="0051067B"/>
    <w:rsid w:val="00511740"/>
    <w:rsid w:val="005139CE"/>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2784"/>
    <w:rsid w:val="005536E3"/>
    <w:rsid w:val="00553D00"/>
    <w:rsid w:val="00554EDD"/>
    <w:rsid w:val="00555FB5"/>
    <w:rsid w:val="00555FFF"/>
    <w:rsid w:val="00557D6B"/>
    <w:rsid w:val="00561AF3"/>
    <w:rsid w:val="005628C8"/>
    <w:rsid w:val="00562C23"/>
    <w:rsid w:val="00562CDA"/>
    <w:rsid w:val="00563979"/>
    <w:rsid w:val="00564BB0"/>
    <w:rsid w:val="00565174"/>
    <w:rsid w:val="00567AE5"/>
    <w:rsid w:val="005710BA"/>
    <w:rsid w:val="0057222A"/>
    <w:rsid w:val="00573475"/>
    <w:rsid w:val="00575A88"/>
    <w:rsid w:val="00575C40"/>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4B88"/>
    <w:rsid w:val="005A53ED"/>
    <w:rsid w:val="005A5836"/>
    <w:rsid w:val="005B0E36"/>
    <w:rsid w:val="005B3DF8"/>
    <w:rsid w:val="005B405F"/>
    <w:rsid w:val="005B4312"/>
    <w:rsid w:val="005B5654"/>
    <w:rsid w:val="005B60DA"/>
    <w:rsid w:val="005B77DF"/>
    <w:rsid w:val="005B7878"/>
    <w:rsid w:val="005B7DA7"/>
    <w:rsid w:val="005C00C4"/>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47E0"/>
    <w:rsid w:val="005F524D"/>
    <w:rsid w:val="005F5722"/>
    <w:rsid w:val="005F5947"/>
    <w:rsid w:val="005F6B61"/>
    <w:rsid w:val="00601787"/>
    <w:rsid w:val="0060637A"/>
    <w:rsid w:val="00606BBA"/>
    <w:rsid w:val="00607A4A"/>
    <w:rsid w:val="00611046"/>
    <w:rsid w:val="0061277E"/>
    <w:rsid w:val="006128FF"/>
    <w:rsid w:val="006157BD"/>
    <w:rsid w:val="00617B9F"/>
    <w:rsid w:val="0062007C"/>
    <w:rsid w:val="0062248E"/>
    <w:rsid w:val="006227DB"/>
    <w:rsid w:val="00622E81"/>
    <w:rsid w:val="0062500E"/>
    <w:rsid w:val="00625A3A"/>
    <w:rsid w:val="00625E29"/>
    <w:rsid w:val="00626175"/>
    <w:rsid w:val="00626394"/>
    <w:rsid w:val="0062789C"/>
    <w:rsid w:val="00627A75"/>
    <w:rsid w:val="00630812"/>
    <w:rsid w:val="00630D2D"/>
    <w:rsid w:val="0063192E"/>
    <w:rsid w:val="006331C2"/>
    <w:rsid w:val="00634FF7"/>
    <w:rsid w:val="00636B8D"/>
    <w:rsid w:val="00637494"/>
    <w:rsid w:val="00637731"/>
    <w:rsid w:val="00640A57"/>
    <w:rsid w:val="00640EAC"/>
    <w:rsid w:val="00641332"/>
    <w:rsid w:val="0064138F"/>
    <w:rsid w:val="00641935"/>
    <w:rsid w:val="00642565"/>
    <w:rsid w:val="006440E6"/>
    <w:rsid w:val="0064494E"/>
    <w:rsid w:val="00650172"/>
    <w:rsid w:val="00651A72"/>
    <w:rsid w:val="00651CEB"/>
    <w:rsid w:val="0065274F"/>
    <w:rsid w:val="00653C63"/>
    <w:rsid w:val="00655A5E"/>
    <w:rsid w:val="00655B74"/>
    <w:rsid w:val="00657511"/>
    <w:rsid w:val="00660DBC"/>
    <w:rsid w:val="00660F66"/>
    <w:rsid w:val="00662856"/>
    <w:rsid w:val="006628DF"/>
    <w:rsid w:val="00662C35"/>
    <w:rsid w:val="00667B85"/>
    <w:rsid w:val="00671811"/>
    <w:rsid w:val="00672B1A"/>
    <w:rsid w:val="00672F28"/>
    <w:rsid w:val="00673AAA"/>
    <w:rsid w:val="00673C6A"/>
    <w:rsid w:val="0067437A"/>
    <w:rsid w:val="00675E77"/>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1827"/>
    <w:rsid w:val="00692F35"/>
    <w:rsid w:val="00693022"/>
    <w:rsid w:val="006931E9"/>
    <w:rsid w:val="00694A92"/>
    <w:rsid w:val="0069700E"/>
    <w:rsid w:val="0069781E"/>
    <w:rsid w:val="006A09AB"/>
    <w:rsid w:val="006A09BD"/>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635"/>
    <w:rsid w:val="006F39B1"/>
    <w:rsid w:val="006F3C21"/>
    <w:rsid w:val="006F4B20"/>
    <w:rsid w:val="006F5534"/>
    <w:rsid w:val="006F6B86"/>
    <w:rsid w:val="00701148"/>
    <w:rsid w:val="00702CB3"/>
    <w:rsid w:val="007039CF"/>
    <w:rsid w:val="00703D10"/>
    <w:rsid w:val="007046B0"/>
    <w:rsid w:val="007047D6"/>
    <w:rsid w:val="00704A77"/>
    <w:rsid w:val="00704DEF"/>
    <w:rsid w:val="00705832"/>
    <w:rsid w:val="00706019"/>
    <w:rsid w:val="00707DC7"/>
    <w:rsid w:val="00711339"/>
    <w:rsid w:val="00712D30"/>
    <w:rsid w:val="0071714C"/>
    <w:rsid w:val="007172ED"/>
    <w:rsid w:val="00717767"/>
    <w:rsid w:val="0072054C"/>
    <w:rsid w:val="007206B8"/>
    <w:rsid w:val="00720D64"/>
    <w:rsid w:val="0072179F"/>
    <w:rsid w:val="007222B3"/>
    <w:rsid w:val="00722F28"/>
    <w:rsid w:val="00723810"/>
    <w:rsid w:val="00723B1D"/>
    <w:rsid w:val="00723B91"/>
    <w:rsid w:val="00724710"/>
    <w:rsid w:val="007247FD"/>
    <w:rsid w:val="00725EFF"/>
    <w:rsid w:val="00726218"/>
    <w:rsid w:val="00727F86"/>
    <w:rsid w:val="00730367"/>
    <w:rsid w:val="00731914"/>
    <w:rsid w:val="00731F99"/>
    <w:rsid w:val="00732E3B"/>
    <w:rsid w:val="00732F45"/>
    <w:rsid w:val="007335CB"/>
    <w:rsid w:val="0073476A"/>
    <w:rsid w:val="00735203"/>
    <w:rsid w:val="00737F08"/>
    <w:rsid w:val="007415FE"/>
    <w:rsid w:val="0074243D"/>
    <w:rsid w:val="007434B5"/>
    <w:rsid w:val="00746C7E"/>
    <w:rsid w:val="00747451"/>
    <w:rsid w:val="00747E83"/>
    <w:rsid w:val="00752763"/>
    <w:rsid w:val="00752C16"/>
    <w:rsid w:val="007530ED"/>
    <w:rsid w:val="0075449B"/>
    <w:rsid w:val="0075772D"/>
    <w:rsid w:val="007603E2"/>
    <w:rsid w:val="00760FB9"/>
    <w:rsid w:val="00766566"/>
    <w:rsid w:val="00766DC1"/>
    <w:rsid w:val="007670BA"/>
    <w:rsid w:val="0077058D"/>
    <w:rsid w:val="00770B9E"/>
    <w:rsid w:val="00771A8A"/>
    <w:rsid w:val="007723E3"/>
    <w:rsid w:val="00772E82"/>
    <w:rsid w:val="00773AC5"/>
    <w:rsid w:val="00773FCB"/>
    <w:rsid w:val="007752F4"/>
    <w:rsid w:val="007753F2"/>
    <w:rsid w:val="007769C1"/>
    <w:rsid w:val="00776F6D"/>
    <w:rsid w:val="007776A0"/>
    <w:rsid w:val="00777E51"/>
    <w:rsid w:val="00780048"/>
    <w:rsid w:val="00780745"/>
    <w:rsid w:val="00780AB6"/>
    <w:rsid w:val="00780C98"/>
    <w:rsid w:val="00781F6C"/>
    <w:rsid w:val="00782DAB"/>
    <w:rsid w:val="00783E32"/>
    <w:rsid w:val="00784C0C"/>
    <w:rsid w:val="00786547"/>
    <w:rsid w:val="00786930"/>
    <w:rsid w:val="007869A2"/>
    <w:rsid w:val="00790FCC"/>
    <w:rsid w:val="007920E2"/>
    <w:rsid w:val="007923B0"/>
    <w:rsid w:val="00792FC7"/>
    <w:rsid w:val="007931A6"/>
    <w:rsid w:val="0079435D"/>
    <w:rsid w:val="00794523"/>
    <w:rsid w:val="00795DC8"/>
    <w:rsid w:val="007962F9"/>
    <w:rsid w:val="007A099F"/>
    <w:rsid w:val="007A12AC"/>
    <w:rsid w:val="007A1393"/>
    <w:rsid w:val="007A22A2"/>
    <w:rsid w:val="007A2BA7"/>
    <w:rsid w:val="007A3506"/>
    <w:rsid w:val="007A3A38"/>
    <w:rsid w:val="007A4DD6"/>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7B8"/>
    <w:rsid w:val="007D1F58"/>
    <w:rsid w:val="007D2576"/>
    <w:rsid w:val="007D307F"/>
    <w:rsid w:val="007D3645"/>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0D68"/>
    <w:rsid w:val="007F1031"/>
    <w:rsid w:val="007F10EF"/>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24CD"/>
    <w:rsid w:val="0080325C"/>
    <w:rsid w:val="00803507"/>
    <w:rsid w:val="0080395B"/>
    <w:rsid w:val="00804C34"/>
    <w:rsid w:val="00806025"/>
    <w:rsid w:val="00807207"/>
    <w:rsid w:val="008073FA"/>
    <w:rsid w:val="0081116E"/>
    <w:rsid w:val="00811856"/>
    <w:rsid w:val="00812168"/>
    <w:rsid w:val="008127CD"/>
    <w:rsid w:val="008154BD"/>
    <w:rsid w:val="00815FBB"/>
    <w:rsid w:val="008166E3"/>
    <w:rsid w:val="008170C4"/>
    <w:rsid w:val="00817923"/>
    <w:rsid w:val="00820ADA"/>
    <w:rsid w:val="00821299"/>
    <w:rsid w:val="00821C9D"/>
    <w:rsid w:val="00822741"/>
    <w:rsid w:val="00822ABD"/>
    <w:rsid w:val="00825EAC"/>
    <w:rsid w:val="00827BE4"/>
    <w:rsid w:val="00830C07"/>
    <w:rsid w:val="00831324"/>
    <w:rsid w:val="00831441"/>
    <w:rsid w:val="008319FF"/>
    <w:rsid w:val="008322C3"/>
    <w:rsid w:val="00832FEA"/>
    <w:rsid w:val="0083334B"/>
    <w:rsid w:val="00833552"/>
    <w:rsid w:val="00834C2A"/>
    <w:rsid w:val="00834CBD"/>
    <w:rsid w:val="00834FFA"/>
    <w:rsid w:val="0083623C"/>
    <w:rsid w:val="008365A1"/>
    <w:rsid w:val="00837A1B"/>
    <w:rsid w:val="008408CA"/>
    <w:rsid w:val="00840DED"/>
    <w:rsid w:val="0084127E"/>
    <w:rsid w:val="008416BC"/>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0618"/>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801D3"/>
    <w:rsid w:val="0088033D"/>
    <w:rsid w:val="00881706"/>
    <w:rsid w:val="00881911"/>
    <w:rsid w:val="00885096"/>
    <w:rsid w:val="00885609"/>
    <w:rsid w:val="00885A4F"/>
    <w:rsid w:val="00890A1A"/>
    <w:rsid w:val="00891F6C"/>
    <w:rsid w:val="008926A2"/>
    <w:rsid w:val="00893FB6"/>
    <w:rsid w:val="008941C4"/>
    <w:rsid w:val="00894A90"/>
    <w:rsid w:val="00894C52"/>
    <w:rsid w:val="0089573F"/>
    <w:rsid w:val="008958ED"/>
    <w:rsid w:val="008A38CE"/>
    <w:rsid w:val="008A3B52"/>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2A74"/>
    <w:rsid w:val="008D2FA4"/>
    <w:rsid w:val="008D3B4D"/>
    <w:rsid w:val="008D5603"/>
    <w:rsid w:val="008D58B0"/>
    <w:rsid w:val="008D6999"/>
    <w:rsid w:val="008D7C88"/>
    <w:rsid w:val="008E0097"/>
    <w:rsid w:val="008E03EE"/>
    <w:rsid w:val="008E17B5"/>
    <w:rsid w:val="008E432C"/>
    <w:rsid w:val="008E7516"/>
    <w:rsid w:val="008E7774"/>
    <w:rsid w:val="008E7CA1"/>
    <w:rsid w:val="008F07FC"/>
    <w:rsid w:val="008F1148"/>
    <w:rsid w:val="008F1351"/>
    <w:rsid w:val="008F139C"/>
    <w:rsid w:val="008F1794"/>
    <w:rsid w:val="008F2198"/>
    <w:rsid w:val="008F26B6"/>
    <w:rsid w:val="008F36EA"/>
    <w:rsid w:val="008F4441"/>
    <w:rsid w:val="008F4D36"/>
    <w:rsid w:val="008F6A83"/>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312"/>
    <w:rsid w:val="0094354D"/>
    <w:rsid w:val="00945893"/>
    <w:rsid w:val="0094733C"/>
    <w:rsid w:val="0094794E"/>
    <w:rsid w:val="009503E4"/>
    <w:rsid w:val="0095218A"/>
    <w:rsid w:val="00953B21"/>
    <w:rsid w:val="00953CD5"/>
    <w:rsid w:val="00953FD6"/>
    <w:rsid w:val="009541B1"/>
    <w:rsid w:val="009557AD"/>
    <w:rsid w:val="0095756B"/>
    <w:rsid w:val="009601B0"/>
    <w:rsid w:val="00961C18"/>
    <w:rsid w:val="00961DD3"/>
    <w:rsid w:val="00962410"/>
    <w:rsid w:val="00963A25"/>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21B"/>
    <w:rsid w:val="009863DE"/>
    <w:rsid w:val="00986DD3"/>
    <w:rsid w:val="00987A23"/>
    <w:rsid w:val="0099041A"/>
    <w:rsid w:val="009929F4"/>
    <w:rsid w:val="00992C73"/>
    <w:rsid w:val="00994591"/>
    <w:rsid w:val="00994CEE"/>
    <w:rsid w:val="009957AF"/>
    <w:rsid w:val="00997173"/>
    <w:rsid w:val="00997CBE"/>
    <w:rsid w:val="009A041F"/>
    <w:rsid w:val="009A05C9"/>
    <w:rsid w:val="009A0968"/>
    <w:rsid w:val="009A2DBA"/>
    <w:rsid w:val="009A3CBF"/>
    <w:rsid w:val="009A5171"/>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60E"/>
    <w:rsid w:val="009C47A1"/>
    <w:rsid w:val="009C4FDF"/>
    <w:rsid w:val="009C5271"/>
    <w:rsid w:val="009C601A"/>
    <w:rsid w:val="009C7209"/>
    <w:rsid w:val="009C7219"/>
    <w:rsid w:val="009D0AC5"/>
    <w:rsid w:val="009D0B53"/>
    <w:rsid w:val="009D2D46"/>
    <w:rsid w:val="009D3C55"/>
    <w:rsid w:val="009D3DF5"/>
    <w:rsid w:val="009D588C"/>
    <w:rsid w:val="009D6012"/>
    <w:rsid w:val="009D68CE"/>
    <w:rsid w:val="009E3103"/>
    <w:rsid w:val="009E3BCF"/>
    <w:rsid w:val="009E41EC"/>
    <w:rsid w:val="009E5C97"/>
    <w:rsid w:val="009E662C"/>
    <w:rsid w:val="009F1E15"/>
    <w:rsid w:val="009F321D"/>
    <w:rsid w:val="009F6398"/>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A8"/>
    <w:rsid w:val="00A15CBC"/>
    <w:rsid w:val="00A15FE6"/>
    <w:rsid w:val="00A16685"/>
    <w:rsid w:val="00A17B84"/>
    <w:rsid w:val="00A20235"/>
    <w:rsid w:val="00A20269"/>
    <w:rsid w:val="00A20A79"/>
    <w:rsid w:val="00A20B2E"/>
    <w:rsid w:val="00A20F95"/>
    <w:rsid w:val="00A22291"/>
    <w:rsid w:val="00A22768"/>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5671F"/>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77E4A"/>
    <w:rsid w:val="00A80D34"/>
    <w:rsid w:val="00A8152E"/>
    <w:rsid w:val="00A81C51"/>
    <w:rsid w:val="00A82D31"/>
    <w:rsid w:val="00A84C00"/>
    <w:rsid w:val="00A854C0"/>
    <w:rsid w:val="00A861BB"/>
    <w:rsid w:val="00A87D75"/>
    <w:rsid w:val="00A910CE"/>
    <w:rsid w:val="00A9477F"/>
    <w:rsid w:val="00A94AF3"/>
    <w:rsid w:val="00A96FEA"/>
    <w:rsid w:val="00A97F83"/>
    <w:rsid w:val="00AA077A"/>
    <w:rsid w:val="00AA0815"/>
    <w:rsid w:val="00AA10F6"/>
    <w:rsid w:val="00AA1F03"/>
    <w:rsid w:val="00AA288F"/>
    <w:rsid w:val="00AA32C2"/>
    <w:rsid w:val="00AA3407"/>
    <w:rsid w:val="00AA4476"/>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68D5"/>
    <w:rsid w:val="00AB7ADF"/>
    <w:rsid w:val="00AC1595"/>
    <w:rsid w:val="00AC2337"/>
    <w:rsid w:val="00AC28E0"/>
    <w:rsid w:val="00AC4AB7"/>
    <w:rsid w:val="00AC4C3D"/>
    <w:rsid w:val="00AC5B7A"/>
    <w:rsid w:val="00AC7091"/>
    <w:rsid w:val="00AC771E"/>
    <w:rsid w:val="00AC7F1A"/>
    <w:rsid w:val="00AD0236"/>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DA0"/>
    <w:rsid w:val="00AF5CF3"/>
    <w:rsid w:val="00AF6755"/>
    <w:rsid w:val="00AF7FEB"/>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6BD4"/>
    <w:rsid w:val="00B16DC6"/>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3D8D"/>
    <w:rsid w:val="00B442FA"/>
    <w:rsid w:val="00B4485F"/>
    <w:rsid w:val="00B45527"/>
    <w:rsid w:val="00B45662"/>
    <w:rsid w:val="00B46BBB"/>
    <w:rsid w:val="00B4773C"/>
    <w:rsid w:val="00B47777"/>
    <w:rsid w:val="00B47A50"/>
    <w:rsid w:val="00B5187C"/>
    <w:rsid w:val="00B51A42"/>
    <w:rsid w:val="00B529EC"/>
    <w:rsid w:val="00B53038"/>
    <w:rsid w:val="00B547BC"/>
    <w:rsid w:val="00B5651F"/>
    <w:rsid w:val="00B5657A"/>
    <w:rsid w:val="00B56F25"/>
    <w:rsid w:val="00B60BF2"/>
    <w:rsid w:val="00B652F8"/>
    <w:rsid w:val="00B66746"/>
    <w:rsid w:val="00B702B3"/>
    <w:rsid w:val="00B70662"/>
    <w:rsid w:val="00B7415E"/>
    <w:rsid w:val="00B76C49"/>
    <w:rsid w:val="00B76D9D"/>
    <w:rsid w:val="00B772E3"/>
    <w:rsid w:val="00B8030F"/>
    <w:rsid w:val="00B8086B"/>
    <w:rsid w:val="00B80C1E"/>
    <w:rsid w:val="00B811A1"/>
    <w:rsid w:val="00B81A43"/>
    <w:rsid w:val="00B84F02"/>
    <w:rsid w:val="00B85568"/>
    <w:rsid w:val="00B87E00"/>
    <w:rsid w:val="00B903DF"/>
    <w:rsid w:val="00B9092E"/>
    <w:rsid w:val="00B91407"/>
    <w:rsid w:val="00B93F83"/>
    <w:rsid w:val="00B9500E"/>
    <w:rsid w:val="00B957AF"/>
    <w:rsid w:val="00B95AB8"/>
    <w:rsid w:val="00B96D20"/>
    <w:rsid w:val="00BA016C"/>
    <w:rsid w:val="00BA156E"/>
    <w:rsid w:val="00BA2BC6"/>
    <w:rsid w:val="00BA34C2"/>
    <w:rsid w:val="00BA393B"/>
    <w:rsid w:val="00BA3EC5"/>
    <w:rsid w:val="00BA3FC6"/>
    <w:rsid w:val="00BA4189"/>
    <w:rsid w:val="00BA57E7"/>
    <w:rsid w:val="00BA7422"/>
    <w:rsid w:val="00BB1B69"/>
    <w:rsid w:val="00BB2749"/>
    <w:rsid w:val="00BB2775"/>
    <w:rsid w:val="00BB2BEC"/>
    <w:rsid w:val="00BB3179"/>
    <w:rsid w:val="00BC060E"/>
    <w:rsid w:val="00BC1704"/>
    <w:rsid w:val="00BC22DF"/>
    <w:rsid w:val="00BC26E5"/>
    <w:rsid w:val="00BC4BBA"/>
    <w:rsid w:val="00BC53E9"/>
    <w:rsid w:val="00BC54D9"/>
    <w:rsid w:val="00BC5517"/>
    <w:rsid w:val="00BC5553"/>
    <w:rsid w:val="00BC6107"/>
    <w:rsid w:val="00BC7727"/>
    <w:rsid w:val="00BC79A3"/>
    <w:rsid w:val="00BD12F4"/>
    <w:rsid w:val="00BD431F"/>
    <w:rsid w:val="00BD4944"/>
    <w:rsid w:val="00BD4B79"/>
    <w:rsid w:val="00BD5866"/>
    <w:rsid w:val="00BD5BAF"/>
    <w:rsid w:val="00BD7870"/>
    <w:rsid w:val="00BD7B04"/>
    <w:rsid w:val="00BD7CC6"/>
    <w:rsid w:val="00BE0B48"/>
    <w:rsid w:val="00BE356C"/>
    <w:rsid w:val="00BE40B3"/>
    <w:rsid w:val="00BE5F08"/>
    <w:rsid w:val="00BE6889"/>
    <w:rsid w:val="00BE6BB2"/>
    <w:rsid w:val="00BE6E17"/>
    <w:rsid w:val="00BE7231"/>
    <w:rsid w:val="00BE7F8F"/>
    <w:rsid w:val="00BF0F36"/>
    <w:rsid w:val="00BF1F45"/>
    <w:rsid w:val="00BF3211"/>
    <w:rsid w:val="00BF413B"/>
    <w:rsid w:val="00BF4893"/>
    <w:rsid w:val="00BF57AF"/>
    <w:rsid w:val="00BF5B12"/>
    <w:rsid w:val="00BF5D39"/>
    <w:rsid w:val="00BF752A"/>
    <w:rsid w:val="00C00E04"/>
    <w:rsid w:val="00C00F3C"/>
    <w:rsid w:val="00C0233C"/>
    <w:rsid w:val="00C03829"/>
    <w:rsid w:val="00C03862"/>
    <w:rsid w:val="00C05EE0"/>
    <w:rsid w:val="00C1169B"/>
    <w:rsid w:val="00C119FD"/>
    <w:rsid w:val="00C11E83"/>
    <w:rsid w:val="00C123F4"/>
    <w:rsid w:val="00C127F0"/>
    <w:rsid w:val="00C13AF4"/>
    <w:rsid w:val="00C14627"/>
    <w:rsid w:val="00C148F9"/>
    <w:rsid w:val="00C1638E"/>
    <w:rsid w:val="00C168A8"/>
    <w:rsid w:val="00C20313"/>
    <w:rsid w:val="00C208BE"/>
    <w:rsid w:val="00C20FA5"/>
    <w:rsid w:val="00C21DCB"/>
    <w:rsid w:val="00C21E65"/>
    <w:rsid w:val="00C220AA"/>
    <w:rsid w:val="00C22CB1"/>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5F5"/>
    <w:rsid w:val="00C528D1"/>
    <w:rsid w:val="00C53320"/>
    <w:rsid w:val="00C543AB"/>
    <w:rsid w:val="00C57313"/>
    <w:rsid w:val="00C57583"/>
    <w:rsid w:val="00C57A2E"/>
    <w:rsid w:val="00C57DC4"/>
    <w:rsid w:val="00C57EAA"/>
    <w:rsid w:val="00C60B2A"/>
    <w:rsid w:val="00C60B57"/>
    <w:rsid w:val="00C60BEA"/>
    <w:rsid w:val="00C610D4"/>
    <w:rsid w:val="00C622AD"/>
    <w:rsid w:val="00C64366"/>
    <w:rsid w:val="00C65508"/>
    <w:rsid w:val="00C65F35"/>
    <w:rsid w:val="00C6621B"/>
    <w:rsid w:val="00C67ADF"/>
    <w:rsid w:val="00C709F9"/>
    <w:rsid w:val="00C7177A"/>
    <w:rsid w:val="00C73397"/>
    <w:rsid w:val="00C73B85"/>
    <w:rsid w:val="00C73D08"/>
    <w:rsid w:val="00C74411"/>
    <w:rsid w:val="00C74A52"/>
    <w:rsid w:val="00C76C67"/>
    <w:rsid w:val="00C77E72"/>
    <w:rsid w:val="00C80A1D"/>
    <w:rsid w:val="00C80C80"/>
    <w:rsid w:val="00C81F59"/>
    <w:rsid w:val="00C821F5"/>
    <w:rsid w:val="00C8356C"/>
    <w:rsid w:val="00C848EC"/>
    <w:rsid w:val="00C868CE"/>
    <w:rsid w:val="00C86AA7"/>
    <w:rsid w:val="00C87280"/>
    <w:rsid w:val="00C918B2"/>
    <w:rsid w:val="00C94299"/>
    <w:rsid w:val="00C952F2"/>
    <w:rsid w:val="00C95EB9"/>
    <w:rsid w:val="00C97967"/>
    <w:rsid w:val="00CA077D"/>
    <w:rsid w:val="00CA244A"/>
    <w:rsid w:val="00CA3821"/>
    <w:rsid w:val="00CA5585"/>
    <w:rsid w:val="00CA6AF5"/>
    <w:rsid w:val="00CA6B14"/>
    <w:rsid w:val="00CB008C"/>
    <w:rsid w:val="00CB08A3"/>
    <w:rsid w:val="00CB0F87"/>
    <w:rsid w:val="00CB1519"/>
    <w:rsid w:val="00CB1E0A"/>
    <w:rsid w:val="00CB2CAD"/>
    <w:rsid w:val="00CB5AC3"/>
    <w:rsid w:val="00CB6ADE"/>
    <w:rsid w:val="00CB7E88"/>
    <w:rsid w:val="00CC04E4"/>
    <w:rsid w:val="00CC19FB"/>
    <w:rsid w:val="00CC2145"/>
    <w:rsid w:val="00CC376F"/>
    <w:rsid w:val="00CC416E"/>
    <w:rsid w:val="00CC45A0"/>
    <w:rsid w:val="00CC4ADE"/>
    <w:rsid w:val="00CC7AFE"/>
    <w:rsid w:val="00CD1BAA"/>
    <w:rsid w:val="00CD4ED8"/>
    <w:rsid w:val="00CD5356"/>
    <w:rsid w:val="00CD5E48"/>
    <w:rsid w:val="00CD663C"/>
    <w:rsid w:val="00CD6F28"/>
    <w:rsid w:val="00CD6FFC"/>
    <w:rsid w:val="00CD7212"/>
    <w:rsid w:val="00CE00F5"/>
    <w:rsid w:val="00CE355F"/>
    <w:rsid w:val="00CE3686"/>
    <w:rsid w:val="00CE49ED"/>
    <w:rsid w:val="00CE6CBC"/>
    <w:rsid w:val="00CE7D67"/>
    <w:rsid w:val="00CF30F1"/>
    <w:rsid w:val="00CF320D"/>
    <w:rsid w:val="00CF4987"/>
    <w:rsid w:val="00CF5709"/>
    <w:rsid w:val="00CF6231"/>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5C2D"/>
    <w:rsid w:val="00D1672E"/>
    <w:rsid w:val="00D222A0"/>
    <w:rsid w:val="00D2385A"/>
    <w:rsid w:val="00D23F2A"/>
    <w:rsid w:val="00D250A8"/>
    <w:rsid w:val="00D25F89"/>
    <w:rsid w:val="00D265B3"/>
    <w:rsid w:val="00D26D10"/>
    <w:rsid w:val="00D276B3"/>
    <w:rsid w:val="00D2783B"/>
    <w:rsid w:val="00D329CF"/>
    <w:rsid w:val="00D32FDD"/>
    <w:rsid w:val="00D36732"/>
    <w:rsid w:val="00D36F87"/>
    <w:rsid w:val="00D36FA6"/>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1DD4"/>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1E96"/>
    <w:rsid w:val="00DC2355"/>
    <w:rsid w:val="00DC3892"/>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06C4"/>
    <w:rsid w:val="00DE1017"/>
    <w:rsid w:val="00DE10AC"/>
    <w:rsid w:val="00DE2A0E"/>
    <w:rsid w:val="00DE33EF"/>
    <w:rsid w:val="00DE3A45"/>
    <w:rsid w:val="00DE4405"/>
    <w:rsid w:val="00DE4F77"/>
    <w:rsid w:val="00DE53B9"/>
    <w:rsid w:val="00DE58FB"/>
    <w:rsid w:val="00DE6122"/>
    <w:rsid w:val="00DE686A"/>
    <w:rsid w:val="00DE7C41"/>
    <w:rsid w:val="00DF0251"/>
    <w:rsid w:val="00DF10E6"/>
    <w:rsid w:val="00DF110F"/>
    <w:rsid w:val="00DF1CC1"/>
    <w:rsid w:val="00DF3178"/>
    <w:rsid w:val="00DF501C"/>
    <w:rsid w:val="00DF672E"/>
    <w:rsid w:val="00DF7067"/>
    <w:rsid w:val="00DF76C7"/>
    <w:rsid w:val="00DF7CF7"/>
    <w:rsid w:val="00E00685"/>
    <w:rsid w:val="00E01782"/>
    <w:rsid w:val="00E037FC"/>
    <w:rsid w:val="00E03E33"/>
    <w:rsid w:val="00E0693E"/>
    <w:rsid w:val="00E104C7"/>
    <w:rsid w:val="00E11239"/>
    <w:rsid w:val="00E123D3"/>
    <w:rsid w:val="00E130BA"/>
    <w:rsid w:val="00E13329"/>
    <w:rsid w:val="00E14615"/>
    <w:rsid w:val="00E1474B"/>
    <w:rsid w:val="00E16341"/>
    <w:rsid w:val="00E20613"/>
    <w:rsid w:val="00E22228"/>
    <w:rsid w:val="00E225FF"/>
    <w:rsid w:val="00E22DE8"/>
    <w:rsid w:val="00E23249"/>
    <w:rsid w:val="00E24176"/>
    <w:rsid w:val="00E248A8"/>
    <w:rsid w:val="00E24B96"/>
    <w:rsid w:val="00E24E34"/>
    <w:rsid w:val="00E25ACC"/>
    <w:rsid w:val="00E27028"/>
    <w:rsid w:val="00E2799D"/>
    <w:rsid w:val="00E31404"/>
    <w:rsid w:val="00E31F44"/>
    <w:rsid w:val="00E3235E"/>
    <w:rsid w:val="00E32C3E"/>
    <w:rsid w:val="00E33CCD"/>
    <w:rsid w:val="00E345C8"/>
    <w:rsid w:val="00E34F49"/>
    <w:rsid w:val="00E35C82"/>
    <w:rsid w:val="00E35E50"/>
    <w:rsid w:val="00E35E54"/>
    <w:rsid w:val="00E361BC"/>
    <w:rsid w:val="00E36CC7"/>
    <w:rsid w:val="00E36F32"/>
    <w:rsid w:val="00E40A4B"/>
    <w:rsid w:val="00E4113C"/>
    <w:rsid w:val="00E41617"/>
    <w:rsid w:val="00E41EB3"/>
    <w:rsid w:val="00E43FFC"/>
    <w:rsid w:val="00E44BF4"/>
    <w:rsid w:val="00E460CA"/>
    <w:rsid w:val="00E517A1"/>
    <w:rsid w:val="00E51F44"/>
    <w:rsid w:val="00E52D8C"/>
    <w:rsid w:val="00E533A8"/>
    <w:rsid w:val="00E53A9B"/>
    <w:rsid w:val="00E545F8"/>
    <w:rsid w:val="00E55B58"/>
    <w:rsid w:val="00E56FD2"/>
    <w:rsid w:val="00E579FD"/>
    <w:rsid w:val="00E57A54"/>
    <w:rsid w:val="00E60FF2"/>
    <w:rsid w:val="00E633BA"/>
    <w:rsid w:val="00E64BE9"/>
    <w:rsid w:val="00E655EC"/>
    <w:rsid w:val="00E65641"/>
    <w:rsid w:val="00E66980"/>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732"/>
    <w:rsid w:val="00E93738"/>
    <w:rsid w:val="00E949A4"/>
    <w:rsid w:val="00E9508E"/>
    <w:rsid w:val="00E96F3F"/>
    <w:rsid w:val="00E96FA8"/>
    <w:rsid w:val="00EA0078"/>
    <w:rsid w:val="00EA04EE"/>
    <w:rsid w:val="00EA0991"/>
    <w:rsid w:val="00EA0C4B"/>
    <w:rsid w:val="00EA297C"/>
    <w:rsid w:val="00EA365F"/>
    <w:rsid w:val="00EA4F00"/>
    <w:rsid w:val="00EA5575"/>
    <w:rsid w:val="00EA69BD"/>
    <w:rsid w:val="00EA69C1"/>
    <w:rsid w:val="00EA6CEC"/>
    <w:rsid w:val="00EA74EF"/>
    <w:rsid w:val="00EA7557"/>
    <w:rsid w:val="00EA7FBE"/>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4F3"/>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44B"/>
    <w:rsid w:val="00EF17C5"/>
    <w:rsid w:val="00EF2883"/>
    <w:rsid w:val="00EF28BA"/>
    <w:rsid w:val="00EF385C"/>
    <w:rsid w:val="00EF463B"/>
    <w:rsid w:val="00EF4857"/>
    <w:rsid w:val="00EF50EE"/>
    <w:rsid w:val="00EF656A"/>
    <w:rsid w:val="00EF6EB4"/>
    <w:rsid w:val="00F018E3"/>
    <w:rsid w:val="00F01E7E"/>
    <w:rsid w:val="00F0363C"/>
    <w:rsid w:val="00F040D6"/>
    <w:rsid w:val="00F04213"/>
    <w:rsid w:val="00F051BE"/>
    <w:rsid w:val="00F05353"/>
    <w:rsid w:val="00F059A9"/>
    <w:rsid w:val="00F06733"/>
    <w:rsid w:val="00F075D0"/>
    <w:rsid w:val="00F1025E"/>
    <w:rsid w:val="00F10BF4"/>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8EA"/>
    <w:rsid w:val="00F3594E"/>
    <w:rsid w:val="00F363AE"/>
    <w:rsid w:val="00F377CA"/>
    <w:rsid w:val="00F407F4"/>
    <w:rsid w:val="00F4288A"/>
    <w:rsid w:val="00F42E20"/>
    <w:rsid w:val="00F4368D"/>
    <w:rsid w:val="00F43975"/>
    <w:rsid w:val="00F45EAA"/>
    <w:rsid w:val="00F45F15"/>
    <w:rsid w:val="00F47BF2"/>
    <w:rsid w:val="00F47FF2"/>
    <w:rsid w:val="00F506B8"/>
    <w:rsid w:val="00F50CAF"/>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3F35"/>
    <w:rsid w:val="00F74EB6"/>
    <w:rsid w:val="00F77110"/>
    <w:rsid w:val="00F81F36"/>
    <w:rsid w:val="00F82712"/>
    <w:rsid w:val="00F8305B"/>
    <w:rsid w:val="00F831FB"/>
    <w:rsid w:val="00F83208"/>
    <w:rsid w:val="00F845C6"/>
    <w:rsid w:val="00F84CE0"/>
    <w:rsid w:val="00F84DDC"/>
    <w:rsid w:val="00F854F7"/>
    <w:rsid w:val="00F85698"/>
    <w:rsid w:val="00F85BFC"/>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E34"/>
    <w:rsid w:val="00FB22F9"/>
    <w:rsid w:val="00FB3236"/>
    <w:rsid w:val="00FC091F"/>
    <w:rsid w:val="00FC0B7B"/>
    <w:rsid w:val="00FC0D77"/>
    <w:rsid w:val="00FC24A4"/>
    <w:rsid w:val="00FC2B9A"/>
    <w:rsid w:val="00FC3C43"/>
    <w:rsid w:val="00FC5EB7"/>
    <w:rsid w:val="00FC5F7F"/>
    <w:rsid w:val="00FC6EAB"/>
    <w:rsid w:val="00FD0EB5"/>
    <w:rsid w:val="00FD1644"/>
    <w:rsid w:val="00FD1AAC"/>
    <w:rsid w:val="00FD339F"/>
    <w:rsid w:val="00FD7A19"/>
    <w:rsid w:val="00FE0691"/>
    <w:rsid w:val="00FE16DD"/>
    <w:rsid w:val="00FE1E2C"/>
    <w:rsid w:val="00FE27AC"/>
    <w:rsid w:val="00FE2B9D"/>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F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link w:val="Nagwek8Znak"/>
    <w:uiPriority w:val="99"/>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aliases w:val="wypunktowanie,CP-UC,CP-Punkty,Bullet List,List - bullets,Equipment,Bullet 1,List Paragraph1,List Paragraph Char Char,b1,Figure_name,Numbered Indented Text,lp1,List Paragraph11,Ref,Use Case List Paragraph Char,List_TIS,L1,List Paragraph"/>
    <w:basedOn w:val="Normalny"/>
    <w:link w:val="AkapitzlistZnak"/>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link w:val="ListParagraphChar"/>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BF5B12"/>
    <w:pPr>
      <w:tabs>
        <w:tab w:val="right" w:leader="dot" w:pos="9062"/>
      </w:tabs>
      <w:spacing w:after="100" w:line="276" w:lineRule="auto"/>
      <w:ind w:left="709" w:hanging="709"/>
      <w:jc w:val="both"/>
    </w:pPr>
    <w:rPr>
      <w:rFonts w:asciiTheme="minorHAnsi" w:hAnsiTheme="minorHAnsi" w:cs="Arial"/>
      <w:noProof/>
      <w:sz w:val="24"/>
      <w:szCs w:val="24"/>
    </w:r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unhideWhenUsed/>
    <w:rsid w:val="00303615"/>
  </w:style>
  <w:style w:type="character" w:customStyle="1" w:styleId="TekstkomentarzaZnak">
    <w:name w:val="Tekst komentarza Znak"/>
    <w:basedOn w:val="Domylnaczcionkaakapitu"/>
    <w:link w:val="Tekstkomentarza"/>
    <w:uiPriority w:val="99"/>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 w:type="paragraph" w:customStyle="1" w:styleId="Listapunktowana1">
    <w:name w:val="Lista punktowana1"/>
    <w:basedOn w:val="Normalny"/>
    <w:rsid w:val="008A3B52"/>
    <w:pPr>
      <w:numPr>
        <w:numId w:val="2"/>
      </w:numPr>
      <w:tabs>
        <w:tab w:val="clear" w:pos="720"/>
        <w:tab w:val="num" w:pos="360"/>
      </w:tabs>
      <w:ind w:left="0" w:firstLine="0"/>
    </w:pPr>
    <w:rPr>
      <w:sz w:val="24"/>
      <w:szCs w:val="24"/>
      <w:lang w:eastAsia="zh-CN"/>
    </w:rPr>
  </w:style>
  <w:style w:type="paragraph" w:customStyle="1" w:styleId="Wcicienormalne1">
    <w:name w:val="Wcięcie normalne1"/>
    <w:basedOn w:val="Normalny"/>
    <w:rsid w:val="008A3B52"/>
    <w:pPr>
      <w:ind w:left="708"/>
    </w:pPr>
    <w:rPr>
      <w:sz w:val="24"/>
      <w:szCs w:val="24"/>
      <w:lang w:eastAsia="zh-CN"/>
    </w:rPr>
  </w:style>
  <w:style w:type="character" w:customStyle="1" w:styleId="Domylnaczcionkaakapitu2">
    <w:name w:val="Domyślna czcionka akapitu2"/>
    <w:rsid w:val="00563979"/>
  </w:style>
  <w:style w:type="character" w:customStyle="1" w:styleId="AkapitzlistZnak">
    <w:name w:val="Akapit z listą Znak"/>
    <w:aliases w:val="wypunktowanie Znak,CP-UC Znak,CP-Punkty Znak,Bullet List Znak,List - bullets Znak,Equipment Znak,Bullet 1 Znak,List Paragraph1 Znak,List Paragraph Char Char Znak,b1 Znak,Figure_name Znak,Numbered Indented Text Znak,lp1 Znak,Ref Znak"/>
    <w:link w:val="Akapitzlist"/>
    <w:uiPriority w:val="34"/>
    <w:qFormat/>
    <w:locked/>
    <w:rsid w:val="00BD4B79"/>
  </w:style>
  <w:style w:type="character" w:customStyle="1" w:styleId="fontstyle01">
    <w:name w:val="fontstyle01"/>
    <w:uiPriority w:val="99"/>
    <w:rsid w:val="00F73F35"/>
    <w:rPr>
      <w:rFonts w:ascii="Helvetica-Bold" w:hAnsi="Helvetica-Bold" w:hint="default"/>
      <w:b/>
      <w:bCs/>
      <w:i w:val="0"/>
      <w:iCs w:val="0"/>
      <w:color w:val="000000"/>
      <w:sz w:val="20"/>
      <w:szCs w:val="20"/>
    </w:rPr>
  </w:style>
  <w:style w:type="character" w:customStyle="1" w:styleId="ZnakZnak20">
    <w:name w:val="Znak Znak20"/>
    <w:rsid w:val="00F73F35"/>
    <w:rPr>
      <w:rFonts w:ascii="Verdana" w:hAnsi="Verdana" w:cs="Verdana"/>
      <w:b/>
      <w:bCs/>
      <w:kern w:val="1"/>
      <w:sz w:val="32"/>
      <w:szCs w:val="32"/>
      <w:lang w:val="pl-PL"/>
    </w:rPr>
  </w:style>
  <w:style w:type="character" w:customStyle="1" w:styleId="WW8Num5z0">
    <w:name w:val="WW8Num5z0"/>
    <w:rsid w:val="00157D18"/>
    <w:rPr>
      <w:b/>
      <w:bCs/>
    </w:rPr>
  </w:style>
  <w:style w:type="character" w:customStyle="1" w:styleId="ListParagraphChar">
    <w:name w:val="List Paragraph Char"/>
    <w:link w:val="Akapitzlist1"/>
    <w:locked/>
    <w:rsid w:val="00064A83"/>
  </w:style>
  <w:style w:type="character" w:customStyle="1" w:styleId="fontstyle21">
    <w:name w:val="fontstyle21"/>
    <w:uiPriority w:val="99"/>
    <w:rsid w:val="008D5603"/>
    <w:rPr>
      <w:rFonts w:ascii="Helvetica" w:hAnsi="Helvetica" w:hint="default"/>
      <w:b w:val="0"/>
      <w:bCs w:val="0"/>
      <w:i w:val="0"/>
      <w:iCs w:val="0"/>
      <w:color w:val="000000"/>
      <w:sz w:val="14"/>
      <w:szCs w:val="14"/>
    </w:rPr>
  </w:style>
  <w:style w:type="character" w:customStyle="1" w:styleId="Nagwek8Znak">
    <w:name w:val="Nagłówek 8 Znak"/>
    <w:link w:val="Nagwek8"/>
    <w:uiPriority w:val="99"/>
    <w:locked/>
    <w:rsid w:val="00821299"/>
    <w:rPr>
      <w:rFonts w:ascii="Tahoma" w:hAnsi="Tahoma"/>
      <w:b/>
      <w:color w:val="0000FF"/>
      <w:sz w:val="40"/>
    </w:rPr>
  </w:style>
  <w:style w:type="character" w:customStyle="1" w:styleId="ZnakZnak200">
    <w:name w:val="Znak Znak20"/>
    <w:rsid w:val="00821299"/>
    <w:rPr>
      <w:rFonts w:ascii="Verdana" w:hAnsi="Verdana" w:cs="Verdana"/>
      <w:b/>
      <w:bCs/>
      <w:kern w:val="1"/>
      <w:sz w:val="32"/>
      <w:szCs w:val="3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906308883">
      <w:bodyDiv w:val="1"/>
      <w:marLeft w:val="0"/>
      <w:marRight w:val="0"/>
      <w:marTop w:val="0"/>
      <w:marBottom w:val="0"/>
      <w:divBdr>
        <w:top w:val="none" w:sz="0" w:space="0" w:color="auto"/>
        <w:left w:val="none" w:sz="0" w:space="0" w:color="auto"/>
        <w:bottom w:val="none" w:sz="0" w:space="0" w:color="auto"/>
        <w:right w:val="none" w:sz="0" w:space="0" w:color="auto"/>
      </w:divBdr>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38593915">
      <w:bodyDiv w:val="1"/>
      <w:marLeft w:val="0"/>
      <w:marRight w:val="0"/>
      <w:marTop w:val="0"/>
      <w:marBottom w:val="0"/>
      <w:divBdr>
        <w:top w:val="none" w:sz="0" w:space="0" w:color="auto"/>
        <w:left w:val="none" w:sz="0" w:space="0" w:color="auto"/>
        <w:bottom w:val="none" w:sz="0" w:space="0" w:color="auto"/>
        <w:right w:val="none" w:sz="0" w:space="0" w:color="auto"/>
      </w:divBdr>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29119158">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ncelaria@kapitalnybroker.pl" TargetMode="External"/><Relationship Id="rId18" Type="http://schemas.openxmlformats.org/officeDocument/2006/relationships/hyperlink" Target="https://platformazakupowa.pl/pn/zebrzydowice"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pn/zebrzydowic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pn/zebrzydowice" TargetMode="External"/><Relationship Id="rId20" Type="http://schemas.openxmlformats.org/officeDocument/2006/relationships/hyperlink" Target="https://platformazakupowa.pl/pn/zebrzydowice" TargetMode="External"/><Relationship Id="rId29" Type="http://schemas.openxmlformats.org/officeDocument/2006/relationships/hyperlink" Target="http://platformazakupowa.pl"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zebrzydowice.pl"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platformazakupowa.pl/strona/45-instrukcje" TargetMode="External"/><Relationship Id="rId37" Type="http://schemas.openxmlformats.org/officeDocument/2006/relationships/hyperlink" Target="https://platformazakupowa.pl/pn/zebrzydowice" TargetMode="External"/><Relationship Id="rId40"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platformazakupowa.pl/pn/zebrzydowice"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platformazakupowa.pl" TargetMode="External"/><Relationship Id="rId10" Type="http://schemas.openxmlformats.org/officeDocument/2006/relationships/hyperlink" Target="mailto:przetargi@zebrzydowice.pl" TargetMode="External"/><Relationship Id="rId19" Type="http://schemas.openxmlformats.org/officeDocument/2006/relationships/hyperlink" Target="https://platformazakupowa.pl/pn/zebrzydowice" TargetMode="External"/><Relationship Id="rId31" Type="http://schemas.openxmlformats.org/officeDocument/2006/relationships/hyperlink" Target="https://platformazakupowa.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zebrzydowice" TargetMode="External"/><Relationship Id="rId14" Type="http://schemas.openxmlformats.org/officeDocument/2006/relationships/hyperlink" Target="https://platformazakupowa.pl/pn/zebrzydowice"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s://platformazakupowa.pl/pn/zebrzydowice" TargetMode="External"/><Relationship Id="rId43" Type="http://schemas.openxmlformats.org/officeDocument/2006/relationships/fontTable" Target="fontTable.xml"/><Relationship Id="rId8" Type="http://schemas.openxmlformats.org/officeDocument/2006/relationships/hyperlink" Target="https://www.zebrzydowice.pl" TargetMode="External"/><Relationship Id="rId3" Type="http://schemas.openxmlformats.org/officeDocument/2006/relationships/styles" Target="styles.xml"/><Relationship Id="rId12" Type="http://schemas.openxmlformats.org/officeDocument/2006/relationships/hyperlink" Target="mailto:iod@zebrzydowice.pl" TargetMode="External"/><Relationship Id="rId17" Type="http://schemas.openxmlformats.org/officeDocument/2006/relationships/hyperlink" Target="mailto:przetargi@zebrzydowice.pl" TargetMode="External"/><Relationship Id="rId25" Type="http://schemas.openxmlformats.org/officeDocument/2006/relationships/hyperlink" Target="http://platformazakupowa.pl" TargetMode="External"/><Relationship Id="rId33" Type="http://schemas.openxmlformats.org/officeDocument/2006/relationships/header" Target="header1.xml"/><Relationship Id="rId38"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D581-F9FB-426D-931C-67352DB9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12698</Words>
  <Characters>76191</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88712</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2025-07-28T08:31:00Z</dcterms:created>
  <dcterms:modified xsi:type="dcterms:W3CDTF">2025-07-30T11:47:00Z</dcterms:modified>
</cp:coreProperties>
</file>