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A12D60B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D749E1">
        <w:rPr>
          <w:rFonts w:ascii="Adagio_Slab" w:hAnsi="Adagio_Slab"/>
          <w:sz w:val="20"/>
          <w:szCs w:val="20"/>
        </w:rPr>
        <w:t>1</w:t>
      </w:r>
      <w:r w:rsidR="00DD0B05">
        <w:rPr>
          <w:rFonts w:ascii="Adagio_Slab" w:hAnsi="Adagio_Slab"/>
          <w:sz w:val="20"/>
          <w:szCs w:val="20"/>
        </w:rPr>
        <w:t>6</w:t>
      </w:r>
      <w:r w:rsidR="00D749E1">
        <w:rPr>
          <w:rFonts w:ascii="Adagio_Slab" w:hAnsi="Adagio_Slab"/>
          <w:sz w:val="20"/>
          <w:szCs w:val="20"/>
        </w:rPr>
        <w:t>.08</w:t>
      </w:r>
      <w:r w:rsidR="00973229" w:rsidRPr="00FF686F">
        <w:rPr>
          <w:rFonts w:ascii="Adagio_Slab" w:hAnsi="Adagio_Slab"/>
          <w:sz w:val="20"/>
          <w:szCs w:val="20"/>
        </w:rPr>
        <w:t>.2022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4042A6D1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DD0B05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38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6C4547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0AF05435" w14:textId="321DDEA0" w:rsidR="00D7658A" w:rsidRPr="00D749E1" w:rsidRDefault="006C4547" w:rsidP="00D749E1">
      <w:pPr>
        <w:spacing w:after="0"/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Start w:id="1" w:name="_Hlk76727330"/>
      <w:bookmarkEnd w:id="0"/>
      <w:r w:rsidR="00DD0B05" w:rsidRPr="00DD0B05">
        <w:rPr>
          <w:rFonts w:ascii="Adagio_Slab" w:eastAsia="Times New Roman" w:hAnsi="Adagio_Slab" w:cs="Arial"/>
          <w:b/>
          <w:color w:val="0000FF"/>
          <w:sz w:val="20"/>
          <w:szCs w:val="20"/>
        </w:rPr>
        <w:t>Dostawa kalendarzy dla Wydziału Mechanicznego Energetyki i Lotnictwa Politechniki Warszawskiej</w:t>
      </w:r>
    </w:p>
    <w:bookmarkEnd w:id="1"/>
    <w:p w14:paraId="40DB3BD6" w14:textId="77777777" w:rsidR="00D7658A" w:rsidRPr="00D7658A" w:rsidRDefault="00D7658A" w:rsidP="00D749E1">
      <w:pPr>
        <w:spacing w:after="0" w:line="240" w:lineRule="auto"/>
        <w:rPr>
          <w:rFonts w:ascii="Adagio_Slab" w:eastAsia="Times New Roman" w:hAnsi="Adagio_Slab" w:cs="Arial"/>
          <w:b/>
          <w:color w:val="0000FF"/>
          <w:sz w:val="24"/>
          <w:szCs w:val="24"/>
        </w:rPr>
      </w:pPr>
    </w:p>
    <w:p w14:paraId="5ECC9A90" w14:textId="35935EA1" w:rsidR="00776F43" w:rsidRPr="00FF686F" w:rsidRDefault="00776F43" w:rsidP="00D749E1">
      <w:pPr>
        <w:rPr>
          <w:rFonts w:ascii="Adagio_Slab" w:hAnsi="Adagio_Slab"/>
          <w:b/>
          <w:bCs/>
          <w:sz w:val="20"/>
          <w:szCs w:val="20"/>
        </w:rPr>
      </w:pP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0547860E" w:rsidR="00AD21EC" w:rsidRDefault="00AD21EC" w:rsidP="00D749E1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DD0B05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20.000,00</w:t>
      </w:r>
      <w:r w:rsidR="00DC24A3" w:rsidRPr="00097450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 w:rsidR="00DD0B05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4C72CA23" w14:textId="77777777" w:rsidR="00027846" w:rsidRPr="00FF686F" w:rsidRDefault="00027846" w:rsidP="00027846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3D40EACB" w14:textId="4ABA0682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9F515F6" w14:textId="4A5864CB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C1FA546" w14:textId="25144CFE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F30A1E" w14:textId="5DD800A8" w:rsidR="00FF686F" w:rsidRDefault="00FF686F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B7687BD" w14:textId="368EC0B3" w:rsidR="00FF686F" w:rsidRDefault="00BE5E7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noProof/>
        </w:rPr>
        <w:t xml:space="preserve"> </w:t>
      </w:r>
      <w:r w:rsidR="00FF686F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</w:t>
      </w:r>
    </w:p>
    <w:sectPr w:rsidR="00FF686F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83CB" w14:textId="77777777" w:rsidR="00C91B2F" w:rsidRDefault="00C91B2F" w:rsidP="00300F57">
      <w:pPr>
        <w:spacing w:after="0" w:line="240" w:lineRule="auto"/>
      </w:pPr>
      <w:r>
        <w:separator/>
      </w:r>
    </w:p>
  </w:endnote>
  <w:endnote w:type="continuationSeparator" w:id="0">
    <w:p w14:paraId="385F0138" w14:textId="77777777" w:rsidR="00C91B2F" w:rsidRDefault="00C91B2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0055" w14:textId="77777777" w:rsidR="00C91B2F" w:rsidRDefault="00C91B2F" w:rsidP="00300F57">
      <w:pPr>
        <w:spacing w:after="0" w:line="240" w:lineRule="auto"/>
      </w:pPr>
      <w:r>
        <w:separator/>
      </w:r>
    </w:p>
  </w:footnote>
  <w:footnote w:type="continuationSeparator" w:id="0">
    <w:p w14:paraId="33755155" w14:textId="77777777" w:rsidR="00C91B2F" w:rsidRDefault="00C91B2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0199"/>
    <w:rsid w:val="00534102"/>
    <w:rsid w:val="00537017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B7FE3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A414C"/>
    <w:rsid w:val="00BC04FD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91B2F"/>
    <w:rsid w:val="00CA3AB1"/>
    <w:rsid w:val="00CA7440"/>
    <w:rsid w:val="00CA7E86"/>
    <w:rsid w:val="00CB2B38"/>
    <w:rsid w:val="00CC2E0F"/>
    <w:rsid w:val="00D05F17"/>
    <w:rsid w:val="00D36BE6"/>
    <w:rsid w:val="00D45DA5"/>
    <w:rsid w:val="00D46B29"/>
    <w:rsid w:val="00D46B96"/>
    <w:rsid w:val="00D52130"/>
    <w:rsid w:val="00D64405"/>
    <w:rsid w:val="00D749E1"/>
    <w:rsid w:val="00D7658A"/>
    <w:rsid w:val="00D7735F"/>
    <w:rsid w:val="00DA296F"/>
    <w:rsid w:val="00DC24A3"/>
    <w:rsid w:val="00DD0B05"/>
    <w:rsid w:val="00E15D14"/>
    <w:rsid w:val="00E23D42"/>
    <w:rsid w:val="00E43162"/>
    <w:rsid w:val="00E47C8B"/>
    <w:rsid w:val="00E60DB9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C1B29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2022-08-03T10:06:00Z</cp:lastPrinted>
  <dcterms:created xsi:type="dcterms:W3CDTF">2022-08-03T10:06:00Z</dcterms:created>
  <dcterms:modified xsi:type="dcterms:W3CDTF">2022-08-03T10:06:00Z</dcterms:modified>
</cp:coreProperties>
</file>