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55E40E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06B89">
        <w:rPr>
          <w:rFonts w:ascii="Lato" w:hAnsi="Lato"/>
          <w:i/>
          <w:sz w:val="18"/>
        </w:rPr>
        <w:t>5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443EE0F9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  <w:bCs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251C" w:rsidRPr="00A9251C">
            <w:rPr>
              <w:rFonts w:ascii="Lato" w:hAnsi="Lato"/>
              <w:b/>
              <w:bCs/>
            </w:rPr>
            <w:t>Modernizacja budynku Zespołu Szkolno-Przedszkolnego w Kamionce Wielkiej</w:t>
          </w:r>
          <w:r w:rsidR="00727E77">
            <w:rPr>
              <w:rFonts w:ascii="Lato" w:hAnsi="Lato"/>
              <w:b/>
              <w:bCs/>
            </w:rPr>
            <w:t xml:space="preserve"> – II postępowanie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0A5E95">
        <w:rPr>
          <w:rFonts w:ascii="Lato" w:hAnsi="Lato"/>
        </w:rPr>
        <w:t>znak 271.</w:t>
      </w:r>
      <w:r w:rsidR="00727E77">
        <w:rPr>
          <w:rFonts w:ascii="Lato" w:hAnsi="Lato"/>
        </w:rPr>
        <w:t>8</w:t>
      </w:r>
      <w:r w:rsidR="000A5E95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CE25" w14:textId="77777777" w:rsidR="00544672" w:rsidRDefault="00544672" w:rsidP="00895879">
      <w:r>
        <w:separator/>
      </w:r>
    </w:p>
  </w:endnote>
  <w:endnote w:type="continuationSeparator" w:id="0">
    <w:p w14:paraId="7E7C9BE5" w14:textId="77777777" w:rsidR="00544672" w:rsidRDefault="00544672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CD11" w14:textId="77777777" w:rsidR="00544672" w:rsidRDefault="00544672" w:rsidP="00895879">
      <w:r>
        <w:separator/>
      </w:r>
    </w:p>
  </w:footnote>
  <w:footnote w:type="continuationSeparator" w:id="0">
    <w:p w14:paraId="24629DC7" w14:textId="77777777" w:rsidR="00544672" w:rsidRDefault="00544672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2E2A6DD2" w:rsidR="00CB7D68" w:rsidRPr="0066589D" w:rsidRDefault="00544672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7E77">
          <w:rPr>
            <w:rFonts w:ascii="Lato" w:hAnsi="Lato"/>
            <w:sz w:val="18"/>
          </w:rPr>
          <w:t>Modernizacja budynku Zespołu Szkolno-Przedszkolnego w Kamionce Wielkiej – II postępowanie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A5E95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06FB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44672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27E77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686F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251C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50C7"/>
    <w:rsid w:val="00457AA5"/>
    <w:rsid w:val="00524D5B"/>
    <w:rsid w:val="005422EF"/>
    <w:rsid w:val="00627D60"/>
    <w:rsid w:val="0068620C"/>
    <w:rsid w:val="006C42E6"/>
    <w:rsid w:val="00731EEB"/>
    <w:rsid w:val="0075758D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15798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 – II postępowanie</dc:title>
  <dc:subject/>
  <dc:creator>Justyna Rek-Pawlowska</dc:creator>
  <cp:keywords/>
  <dc:description/>
  <cp:lastModifiedBy>Jarosław Strojny</cp:lastModifiedBy>
  <cp:revision>111</cp:revision>
  <cp:lastPrinted>2020-07-16T12:53:00Z</cp:lastPrinted>
  <dcterms:created xsi:type="dcterms:W3CDTF">2019-03-28T12:37:00Z</dcterms:created>
  <dcterms:modified xsi:type="dcterms:W3CDTF">2021-07-21T09:06:00Z</dcterms:modified>
  <cp:category>271.1.2021</cp:category>
</cp:coreProperties>
</file>