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75"/>
        <w:gridCol w:w="1299"/>
        <w:gridCol w:w="2556"/>
        <w:gridCol w:w="1066"/>
        <w:gridCol w:w="1216"/>
        <w:gridCol w:w="666"/>
        <w:gridCol w:w="2406"/>
        <w:gridCol w:w="3832"/>
        <w:gridCol w:w="1701"/>
      </w:tblGrid>
      <w:tr w:rsidR="00AD064A" w:rsidRPr="00103111" w14:paraId="61D6FA05" w14:textId="77777777" w:rsidTr="00DC3D13">
        <w:trPr>
          <w:trHeight w:val="187"/>
        </w:trPr>
        <w:tc>
          <w:tcPr>
            <w:tcW w:w="160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4E4E6B" w14:textId="30541110" w:rsidR="00AD064A" w:rsidRPr="00103111" w:rsidRDefault="00352820" w:rsidP="00352820">
            <w:pPr>
              <w:pStyle w:val="Tretekstu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Sprawa 18/D/2022                                              </w:t>
            </w:r>
            <w:r w:rsidRPr="00103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Arkusz Asortymentowo – Cenowy   </w:t>
            </w: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Załącznik Nr 2</w:t>
            </w:r>
            <w:r w:rsidR="00103111"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SWZ</w:t>
            </w:r>
          </w:p>
          <w:p w14:paraId="56A70E28" w14:textId="157A77B0" w:rsidR="00352820" w:rsidRPr="00103111" w:rsidRDefault="00352820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064A" w:rsidRPr="00103111" w14:paraId="266E1D3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42801D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399A67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FUNKCJONALNOŚĆ WYMAGANA</w:t>
            </w: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E507EF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FUNKCJONALNOŚĆ OFEROWANA</w:t>
            </w:r>
          </w:p>
        </w:tc>
      </w:tr>
      <w:tr w:rsidR="00AD064A" w:rsidRPr="00103111" w14:paraId="1515B37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647696" w14:textId="77777777" w:rsidR="00AD064A" w:rsidRPr="004C7BB3" w:rsidRDefault="00AD064A" w:rsidP="004C7BB3">
            <w:pPr>
              <w:pStyle w:val="Tretekstu"/>
              <w:numPr>
                <w:ilvl w:val="0"/>
                <w:numId w:val="15"/>
              </w:numPr>
              <w:ind w:hanging="21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2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E2658FE" w14:textId="77777777" w:rsidR="00AD064A" w:rsidRPr="00103111" w:rsidRDefault="00103111">
            <w:pPr>
              <w:tabs>
                <w:tab w:val="left" w:pos="993"/>
              </w:tabs>
              <w:spacing w:before="29"/>
              <w:ind w:right="47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Wysokopodłogowy autobus na bazie autokaru turystycznego z czteroma stanowiskami do poboru krwi i jej składników – Mobilny Punkt Poboru Krwi, o parametrach technicznych oraz funkcjonalno-użytkowych wskazanych w Części II.</w:t>
            </w:r>
          </w:p>
        </w:tc>
        <w:tc>
          <w:tcPr>
            <w:tcW w:w="5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030F5D2" w14:textId="77777777" w:rsidR="00AD064A" w:rsidRPr="00103111" w:rsidRDefault="00AD064A">
            <w:pPr>
              <w:pStyle w:val="Tretekstu"/>
              <w:rPr>
                <w:rFonts w:ascii="Times New Roman" w:hAnsi="Times New Roman"/>
                <w:sz w:val="20"/>
                <w:szCs w:val="20"/>
              </w:rPr>
            </w:pPr>
          </w:p>
          <w:p w14:paraId="61534231" w14:textId="77777777" w:rsidR="00AD064A" w:rsidRPr="00103111" w:rsidRDefault="00AD064A">
            <w:pPr>
              <w:pStyle w:val="Tretekstu"/>
              <w:rPr>
                <w:rFonts w:ascii="Times New Roman" w:hAnsi="Times New Roman"/>
                <w:sz w:val="20"/>
                <w:szCs w:val="20"/>
              </w:rPr>
            </w:pPr>
          </w:p>
          <w:p w14:paraId="521F47E3" w14:textId="77777777" w:rsidR="00AD064A" w:rsidRPr="00103111" w:rsidRDefault="00AD064A">
            <w:pPr>
              <w:pStyle w:val="Tretekstu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64A" w:rsidRPr="00103111" w14:paraId="4E6F523F" w14:textId="77777777" w:rsidTr="00DC3D13">
        <w:trPr>
          <w:trHeight w:val="187"/>
        </w:trPr>
        <w:tc>
          <w:tcPr>
            <w:tcW w:w="160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93D56B" w14:textId="1555F951" w:rsidR="00AD064A" w:rsidRPr="004C7BB3" w:rsidRDefault="00103111" w:rsidP="004C7BB3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4C7BB3">
              <w:rPr>
                <w:rFonts w:ascii="Times New Roman" w:hAnsi="Times New Roman"/>
                <w:b/>
                <w:bCs/>
                <w:sz w:val="18"/>
              </w:rPr>
              <w:t>Część II  - WYMAGANIA TECHNICZNE</w:t>
            </w:r>
          </w:p>
        </w:tc>
      </w:tr>
      <w:tr w:rsidR="00AD064A" w:rsidRPr="00103111" w14:paraId="4FEAD7B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B315C7" w14:textId="77777777" w:rsidR="00AD064A" w:rsidRPr="004C7BB3" w:rsidRDefault="00103111" w:rsidP="004C7BB3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4C7BB3">
              <w:rPr>
                <w:rFonts w:ascii="Times New Roman" w:hAnsi="Times New Roman"/>
                <w:b/>
                <w:bCs/>
                <w:sz w:val="18"/>
              </w:rPr>
              <w:t>L.p</w:t>
            </w:r>
            <w:proofErr w:type="spellEnd"/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57336F" w14:textId="77777777" w:rsidR="00AD064A" w:rsidRPr="00103111" w:rsidRDefault="00103111">
            <w:pPr>
              <w:pStyle w:val="Tretekstu"/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5CEF63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8585612" w14:textId="77777777" w:rsidR="00AD064A" w:rsidRPr="00103111" w:rsidRDefault="00AD064A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064A" w:rsidRPr="00103111" w14:paraId="3AAA5BF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6265E3" w14:textId="77777777" w:rsidR="00AD064A" w:rsidRPr="004C7BB3" w:rsidRDefault="00AD064A" w:rsidP="004C7BB3">
            <w:pPr>
              <w:pStyle w:val="Akapitzlist"/>
              <w:numPr>
                <w:ilvl w:val="0"/>
                <w:numId w:val="4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EBB092" w14:textId="77777777" w:rsidR="00AD064A" w:rsidRPr="00103111" w:rsidRDefault="00103111">
            <w:pPr>
              <w:tabs>
                <w:tab w:val="left" w:pos="4320"/>
              </w:tabs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Wysokopodłogowy autobus na bazie autokaru turystycznego z czteroma stanowiskami do poboru krwi i jej składników – Mobilny Punkt Poboru Krwi o poniższych parametrach technicznych i funkcjonalno-użytkowych.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E1BBA9" w14:textId="77777777" w:rsidR="00AD064A" w:rsidRPr="00103111" w:rsidRDefault="00AD064A">
            <w:pPr>
              <w:tabs>
                <w:tab w:val="left" w:pos="3240"/>
                <w:tab w:val="left" w:pos="3280"/>
              </w:tabs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E92E85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64A" w:rsidRPr="00103111" w14:paraId="52E0F2B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97D12D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408423" w14:textId="77777777" w:rsidR="00AD064A" w:rsidRPr="00103111" w:rsidRDefault="00103111">
            <w:pPr>
              <w:tabs>
                <w:tab w:val="left" w:pos="1647"/>
                <w:tab w:val="left" w:pos="436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Konstrukcja nadwozia: </w:t>
            </w:r>
          </w:p>
          <w:p w14:paraId="291A15EC" w14:textId="77777777" w:rsidR="00AD064A" w:rsidRPr="00103111" w:rsidRDefault="00AD064A">
            <w:pPr>
              <w:ind w:righ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C7C517" w14:textId="77777777" w:rsidR="00AD064A" w:rsidRPr="00103111" w:rsidRDefault="00AD064A">
            <w:pPr>
              <w:pStyle w:val="Tretekstu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64A" w:rsidRPr="00103111" w14:paraId="6E9A769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ACB93B9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EED9C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Nadwozie samonośne, stalowa kratownica przestrzenna z obwiedniowymi wzmocnieniami przeciw kabotażowymi, zamawiający dopuszcza podwozie typu modułowego o charakterze mieszanym (tj. rama i elementy kratownicy), dopuszcza się również pojazdy, które posiadają konstrukcję wykonaną z profili z zastosowaniem stali nierdzewnej z uwzględnieniem zabezpieczeń antykorozyjnych.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2487C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79756C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A7A695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C46E33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C4715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Kontrolowana strefa zgniotu przedniej części nadwozia zabezpieczająca kierowcę i pilota przed skutkami zderzenia czołowego.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3E10FF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1EC50D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387E2F6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277AAD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9A43C6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Zabezpieczenie antykorozyjne wewnątrz i na zewnątrz profili stalowych.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26BF65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8975EF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4DC04AB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EDA3F6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B805E2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Klapy luków bagażowych na zawiasach poziomych lub na pantografach powodujących równoległe względem ściany bocznej uniesienie klap, klapy umożliwiające dostęp do agregatu i prostownika wyposażone w zamki lub inny system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CC69010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8916AF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6CCF3D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FEF391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D2FE82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Klapy wykonane z aluminium.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7A8C3A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628675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D39660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B482C8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0A2B8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Dodatkowa izolacja akustyczna luków bagażowych.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344045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F925E53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94A689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0BE625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88FDD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Pojemność bagażnika głównego min. 9,5 m3.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7F3098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780AFC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843ED9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69B8395" w14:textId="77777777" w:rsidR="00AD064A" w:rsidRPr="004C7BB3" w:rsidRDefault="00AD064A" w:rsidP="004C7BB3">
            <w:pPr>
              <w:pStyle w:val="Akapitzlist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13C85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Przygotowanie do montażu haka holowniczego (musi zawierać złącze elektryczne).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CF989F2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C2DE8AC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0E194EC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FDC0C7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D93164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Okna: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4488B6B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ADDB37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F08571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hanging="72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53C316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Sferyczna szyba przednia, warstwowa z powłoką anty-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solar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, klejona do nadwozia.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3F3913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7D316A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7FD103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63A6FF0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AE51B56" w14:textId="77777777" w:rsidR="00AD064A" w:rsidRPr="00103111" w:rsidRDefault="0010311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Szyby boczne zespolone podwójne, przyciemnione, klejone do nadwozia.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568137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A8060E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072E80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63F29B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F5F2256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Okna boczne z zewnątrz wyposażone w markizy, automatycznie sterowane podczas postoju.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B52B2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5AFB7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754E97A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3B571D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689CAD5" w14:textId="77777777" w:rsidR="00AD064A" w:rsidRPr="00103111" w:rsidRDefault="00103111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Montaż rolet / firan / zasłon wewnętrznych przeciwsłonecznych na wszystkich oknach bocznych, tylnych ambulansu.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36F1F1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EC9CF8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4B75A0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1CDF65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B31E19" w14:textId="77777777" w:rsidR="00AD064A" w:rsidRPr="00103111" w:rsidRDefault="00103111">
            <w:pPr>
              <w:pStyle w:val="Bezodstpw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3111">
              <w:rPr>
                <w:rFonts w:ascii="Times New Roman" w:hAnsi="Times New Roman" w:cs="Times New Roman"/>
                <w:b/>
                <w:sz w:val="20"/>
                <w:szCs w:val="20"/>
              </w:rPr>
              <w:t>Drzwi: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96A15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0D8E767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064BFC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9DE34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Drzwi przednie i tylne otwierane odskokowo na zewnątrz o szerokości portalu minimum 680 mm każde.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12507BE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4A6BB8B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75B43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3570FD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63BC0D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6320C1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Wysokość światła drzwi przednich min. 2000 mm.</w:t>
            </w:r>
          </w:p>
          <w:p w14:paraId="2907F37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Wysokość światła drzwi tylnych min. 1800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137C16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38C34C1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D0A502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775D58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07D4AC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D767FF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Otwierane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pneumatycznie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z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 xml:space="preserve">zabezpieczeniem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przeciwzakleszczeniowym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pasażera, Zamawiający dopuszcza również otwierane elektrycznie.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18B48D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CD33C13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B456E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3FA8BDC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8C485F" w14:textId="77777777" w:rsidR="00AD064A" w:rsidRPr="004C7BB3" w:rsidRDefault="00AD064A" w:rsidP="004C7BB3">
            <w:pPr>
              <w:pStyle w:val="Akapitzlist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C1392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Sterowanie z miejsca kierowcy oraz dodatkowo:</w:t>
            </w:r>
          </w:p>
          <w:p w14:paraId="3DBB7D4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- przednie drzwi z 2 miejsc: z wewnątrz i zewnątrz mobilnego punktu poboru krwi;</w:t>
            </w:r>
          </w:p>
          <w:p w14:paraId="5CC26915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- tylne drzwi sterowane z trzech miejsc: ze stanowiska rejestracji dawców, przy drzwiach wewnątrz i na zewnątrz mobilnego punktu poboru krwi.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46255E" w14:textId="77777777" w:rsidR="00AD064A" w:rsidRPr="00103111" w:rsidRDefault="00AD064A">
            <w:pPr>
              <w:pStyle w:val="Bezodstpw1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145FB8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4710164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857461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CE8C18" w14:textId="77777777" w:rsidR="00AD064A" w:rsidRPr="00103111" w:rsidRDefault="00103111">
            <w:pPr>
              <w:pStyle w:val="Bezodstpw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 w:cs="Times New Roman"/>
                <w:b/>
                <w:sz w:val="20"/>
                <w:szCs w:val="20"/>
              </w:rPr>
              <w:t>Stanowisko kierowcy: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E17346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52AAAFE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327C93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E1FFBF" w14:textId="77777777" w:rsidR="00AD064A" w:rsidRPr="00103111" w:rsidRDefault="00103111">
            <w:pPr>
              <w:pStyle w:val="TableParagraph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Fotel z zawieszeniem pneumatycznym, z podłokietnikami i zintegrowanym zagłówkiem, wyposażony w trzypunktowy pas bezpieczeństwa oraz z pełną regulacją.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1D3541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90C38C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26C64A5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2ABC74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78CAD4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Osobna klimatyzacja i ogrzewanie dla kierowcy.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E0F98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D17D71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4EACC8A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1DDF58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50DE53F" w14:textId="77777777" w:rsidR="00AD064A" w:rsidRPr="00103111" w:rsidRDefault="00103111">
            <w:pPr>
              <w:pStyle w:val="TableParagrap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Dmuchawa z regulacją temperatury powietrza, kierunku i wydajności nadmuchu.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120772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880823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3472C84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9AB9BC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BD43FEF" w14:textId="77777777" w:rsidR="00AD064A" w:rsidRPr="00103111" w:rsidRDefault="00103111">
            <w:pPr>
              <w:pStyle w:val="TableParagrap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Indywidualna regulacja temperatury z klimatyzacji.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8A5771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ED74B5B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73D0D05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7982E4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A9F226A" w14:textId="77777777" w:rsidR="00AD064A" w:rsidRPr="00103111" w:rsidRDefault="00103111">
            <w:pPr>
              <w:pStyle w:val="TableParagraph"/>
              <w:tabs>
                <w:tab w:val="left" w:pos="1186"/>
                <w:tab w:val="left" w:pos="2170"/>
                <w:tab w:val="left" w:pos="2417"/>
                <w:tab w:val="left" w:pos="3444"/>
              </w:tabs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Elektrycznie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sterowane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i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ogrzewane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lusterka zewnętrzne, lusterka szerokokątne zintegrowane.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5F8488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040F6E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05171C8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D68516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CBC55DD" w14:textId="77777777" w:rsidR="00AD064A" w:rsidRPr="00103111" w:rsidRDefault="00103111">
            <w:pPr>
              <w:pStyle w:val="TableParagrap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Szyby (przednia i boczna lewa) wyposażone w rolety.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36D3F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6E1B38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6037415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AEDB3C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91D655C" w14:textId="77777777" w:rsidR="00AD064A" w:rsidRPr="00103111" w:rsidRDefault="00103111">
            <w:pPr>
              <w:pStyle w:val="TableParagraph"/>
              <w:ind w:right="59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Wszystkie urządzenia informacyjne, w tym elektroniczny tachograf, wyświetlacz komputera, radio muszą znajdować się w zasięgu wzroku, a ich obserwowanie w trakcie jazdy nie może powodować konieczności zmiany pozycji kierowcy.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C66F16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A071B8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1A25C4A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D26180" w14:textId="77777777" w:rsidR="00AD064A" w:rsidRPr="004C7BB3" w:rsidRDefault="00AD064A" w:rsidP="004C7BB3">
            <w:pPr>
              <w:pStyle w:val="Akapitzlist"/>
              <w:numPr>
                <w:ilvl w:val="0"/>
                <w:numId w:val="7"/>
              </w:num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F3538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Dwa składane fotele pilockie z trzypunktowymi pasami bezpieczeństwa.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D733D5" w14:textId="77777777" w:rsidR="00AD064A" w:rsidRPr="00103111" w:rsidRDefault="00AD064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EC6685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3C5D610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F4EC77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206FDE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Wymiary: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705AEF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5C8EBEF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5F6FED" w14:textId="77777777" w:rsidR="00AD064A" w:rsidRPr="004C7BB3" w:rsidRDefault="00AD064A" w:rsidP="004C7BB3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955CE0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Długość: 13 650 do 14 000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CD06A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8626E3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064A" w:rsidRPr="00103111" w14:paraId="0702A8D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B40BDCE" w14:textId="77777777" w:rsidR="00AD064A" w:rsidRPr="004C7BB3" w:rsidRDefault="00AD064A" w:rsidP="004C7BB3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DBE6AE5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Szerokość: 2 530 do 2 700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D178BC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59970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8E3730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148279" w14:textId="77777777" w:rsidR="00AD064A" w:rsidRPr="004C7BB3" w:rsidRDefault="00AD064A" w:rsidP="004C7BB3">
            <w:pPr>
              <w:pStyle w:val="Akapitzlis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DE162E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Wysokość zewnętrzna nie więcej niż 3 800 mm - min. 3 700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059B5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A25D82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C3999C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C048AD" w14:textId="77777777" w:rsidR="00AD064A" w:rsidRPr="004C7BB3" w:rsidRDefault="00AD064A" w:rsidP="004C7BB3">
            <w:pPr>
              <w:pStyle w:val="Akapitzlist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B1081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Wysokość wewnętrzna mierzona w osi pojazdu po zabudowie na całej długości części roboczej mierząc od podłogi do sufitu nie mniej niż 1 950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901BC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8861E0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CCB98B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CD2E79" w14:textId="77777777" w:rsidR="00AD064A" w:rsidRPr="004C7BB3" w:rsidRDefault="00AD064A" w:rsidP="004C7BB3">
            <w:pPr>
              <w:pStyle w:val="Akapitzlist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7CC75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Średnica zawracania mierzona po śladzie kół max. 23 000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F98B9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6DC28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6BEE47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AF8EC2" w14:textId="77777777" w:rsidR="00AD064A" w:rsidRPr="004C7BB3" w:rsidRDefault="00AD064A" w:rsidP="004C7BB3">
            <w:pPr>
              <w:pStyle w:val="Akapitzlist3"/>
              <w:numPr>
                <w:ilvl w:val="0"/>
                <w:numId w:val="5"/>
              </w:numPr>
              <w:spacing w:after="0" w:line="240" w:lineRule="auto"/>
              <w:ind w:left="359" w:hanging="35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048B3C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Silnik: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C5E3FB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4F3EE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F574F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D566BD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Wysokoprężny, 6-cio cylindrowy.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D32FD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DFE48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9382F3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2CE34F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191AF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Moc minimum: 345 kW; poj. Silnika min. 12 600 cm3.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2BC08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85FC9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A3F240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78C65F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5EFF7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 xml:space="preserve">Moment obrotowy: 2 200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w zakresie 1000 do 1200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./min.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7BEAC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EA86B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250472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56CD14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06679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Czystość spalin: minimum EURO VI w technologii Ad Blue.</w:t>
            </w:r>
            <w:r w:rsidRPr="00103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>Emisja CO</w:t>
            </w:r>
            <w:r w:rsidRPr="00103111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 xml:space="preserve"> pojazdu bazowego w cyklu mieszanym nie większa niż …………g/km. </w:t>
            </w:r>
          </w:p>
          <w:p w14:paraId="64C1A28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Emisja łączna  węglowodorów  oraz tlenków azotu i cząstek stałych nie większa niż…………  mg/km, zużycie energii w cyklu mieszanym nie większe niż  ………….. MJ/1km. Emisje oraz zużycie energii zmierzone wg procedury ustalonej dla celów badań homologacyjnych.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84696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CDAC1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2E28B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C55CC1" w14:textId="77777777" w:rsidR="00AD064A" w:rsidRPr="004C7BB3" w:rsidRDefault="00AD064A" w:rsidP="004C7BB3">
            <w:pPr>
              <w:pStyle w:val="Akapitzlist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8458E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Układ wtrysku oparty na technologii 6-ciu sekcji tłocząco-wtryskujących, Zamawiający dopuszcza układ wtrysku oparty na technologii 6-ciu sekcji wtryskujących zasilanych pompą wysokociśnieniową, sterowanych komputerem (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common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rail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53EC2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96E07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5E92AB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DC21FC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109AF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Skrzynia biegów: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816989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E3815A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191927" w14:textId="77777777" w:rsidR="00AD064A" w:rsidRPr="004C7BB3" w:rsidRDefault="00AD064A" w:rsidP="004C7BB3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6E6E979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Automatyczna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lub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półautomatyczna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lub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ze sterowaniem elektro-pneumatycznym.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97ADF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CFA6D1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96DAED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A44D29" w14:textId="77777777" w:rsidR="00AD064A" w:rsidRPr="004C7BB3" w:rsidRDefault="00AD064A" w:rsidP="004C7BB3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2310A7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Retarder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wodny.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6B58B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37240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6CB22C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D9D5A2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E58C08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Układ hamulcowy i systemy bezpieczeństwa: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39E31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BA9CEE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01481D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E38601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Wyposażony w systemy: ABS, ASR, BA (asystent hamowania), EBS (elektroniczne sterowanie hamulcami), ESP (elektroniczny program stabilizacji) lub systemy równoważne.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CA5CB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53D1F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2B3B34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C72A71E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581FCC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Pneumatyczny, dwuobwodowy, z podgrzewanym osuszaczem.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CAE75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1A8D8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67BD49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F29392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F14447E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Tarcze wentylowane.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948AB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89B3CE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39657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967B12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2FC247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Aktywny tempomat </w:t>
            </w: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odleglości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0F317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EA367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816829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7F5D946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D9D2CD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Asystent martwego pola.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CF23B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998F2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D22023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9BF0FB" w14:textId="77777777" w:rsidR="00AD064A" w:rsidRPr="004C7BB3" w:rsidRDefault="00AD064A" w:rsidP="004C7BB3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378B42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Asystent wspomagania koncentracji.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8A36C3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7B817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651DE9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CBB4E2C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B2C5AF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Układ kierowniczy: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D56CF0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9B125D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D541F7" w14:textId="77777777" w:rsidR="00AD064A" w:rsidRPr="004C7BB3" w:rsidRDefault="00AD064A" w:rsidP="004C7BB3">
            <w:pPr>
              <w:pStyle w:val="Akapitzlis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95064E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Wspomagany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hydraulicznie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ze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zmiennym przełożeniem.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3C4A1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F3091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AF59EA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05FC41" w14:textId="77777777" w:rsidR="00AD064A" w:rsidRPr="004C7BB3" w:rsidRDefault="00AD064A" w:rsidP="004C7BB3">
            <w:pPr>
              <w:pStyle w:val="Akapitzlist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CAB1E34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Kierownica z regulacją wysokości i kąta pochylenia (w dwóch płaszczyznach).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B2B3D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AB129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BA1994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D50891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B6ABF2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Zawieszenie i osie pojazdu: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8EF33C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717B48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831A87" w14:textId="77777777" w:rsidR="00AD064A" w:rsidRPr="004C7BB3" w:rsidRDefault="00AD064A" w:rsidP="004C7BB3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D9D9B0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Zawieszenie pneumatyczne wszystkich osi, stabilizatory obu osi.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519AF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B392E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ABB978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76A98A" w14:textId="77777777" w:rsidR="00AD064A" w:rsidRPr="004C7BB3" w:rsidRDefault="00AD064A" w:rsidP="004C7BB3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A52F9F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Oś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przednia niezależna, bezobsługowa, bez potrzeby okresowego smarowania.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4B27C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41007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47C300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B17FD1" w14:textId="77777777" w:rsidR="00AD064A" w:rsidRPr="004C7BB3" w:rsidRDefault="00AD064A" w:rsidP="004C7BB3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9816A5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Funkcja opuszczania i podnoszenia nadwozia oraz automatyczne utrzymywanie poziomu nadwozia.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D9574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F6508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68111A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4C1082" w14:textId="77777777" w:rsidR="00AD064A" w:rsidRPr="004C7BB3" w:rsidRDefault="00AD064A" w:rsidP="004C7BB3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021FE0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Autobus trzyosiowy.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1B323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62B33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D6810B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900080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501" w:hanging="50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70027E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Ogumienie: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1C8D5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AB36F6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55ED7B" w14:textId="77777777" w:rsidR="00AD064A" w:rsidRPr="004C7BB3" w:rsidRDefault="00AD064A" w:rsidP="004C7BB3">
            <w:pPr>
              <w:pStyle w:val="Akapitzlist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847FF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Bezdętkowe o wymiarach min. 295/80 R22,5 jednakowe na wszystkich kołach, całoroczne.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2D2EE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D6DDC9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971755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C6C294" w14:textId="77777777" w:rsidR="00AD064A" w:rsidRPr="004C7BB3" w:rsidRDefault="00AD064A" w:rsidP="004C7BB3">
            <w:pPr>
              <w:pStyle w:val="Akapitzlist"/>
              <w:numPr>
                <w:ilvl w:val="0"/>
                <w:numId w:val="5"/>
              </w:numPr>
              <w:ind w:left="217" w:hanging="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2365A8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Wyposażenie dodatkowe: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CFFB93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881AFC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AFFFFE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AFCAE9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Apteczka pierwszej pomocy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C3496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E3A6C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DACB39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423C52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210B80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Gaśnica – 2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70E52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12BB6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F7AB21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57278C7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3904AB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Lampa ostrzegawcza ręczna migająca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8F92A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F98BF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F902E2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0FA4ED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037004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Trójkąt ostrzegawczy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115D4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35732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94C67A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9489AB1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1633512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Klin pod koła – 2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5F7B2E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98219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514574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306EEA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41C08A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Podnośnik hydrauliczny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8411F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B2AFE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12C1CC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658846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A29CFD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Zestaw podstawowych kluczy + wąż do pompowania kół.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16CF2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1614E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DDDA82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582594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4A67635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Koło zapasowe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111A81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6B711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7C5AC6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88366F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39D137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Kamizelka odblaskowa - 3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01BA7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5A499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839C4D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72B126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C02C33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Zegar za</w:t>
            </w:r>
            <w:r w:rsidRPr="00103111">
              <w:rPr>
                <w:rFonts w:ascii="Times New Roman" w:hAnsi="Times New Roman"/>
                <w:sz w:val="20"/>
                <w:szCs w:val="20"/>
              </w:rPr>
              <w:tab/>
              <w:t>kierowcą widoczny od strony ambulatoryjnej, wyświetlający temperaturę, wewnętrzną i zewnętrzną.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07E89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732AB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734820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40F4E0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5FEF285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Immobilizer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(urządzenie bezobsługowe, tzn. zintegrowane z kluczykiem); dopuszcza się rozwiązanie polegające na dołączeniu do kluczyka „pastylki-transmitera”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AA942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B03ADE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F0DC8D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6CA55B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71035A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Złącza pneumatyczne przednie i tylne.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E6235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EE7009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289CFE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DDC35C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C9C543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Autobus wyposażony w automatyczny system gaśniczy chroniący komorę silnika.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56EFB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36E20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98F2F4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F9B4F3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59F948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Rozsuwana lub teleskopowa trzyczęściowa drabina aluminiowa umożliwiająca wejście na dach mobilnego punktu poboru krwi.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6131A5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E5BCF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B04860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150DE1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3C26A32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Antena do CB radio.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70EAD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AEEECE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A0108E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97C365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42FBA47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Nawigacja wraz z licencją.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0A25A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53A58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A970B2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C03560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CCC967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Płyty chłodzące – 4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B43C7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80DC7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0C7027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9411BC" w14:textId="77777777" w:rsidR="00AD064A" w:rsidRPr="004C7BB3" w:rsidRDefault="00AD064A" w:rsidP="004C7BB3">
            <w:pPr>
              <w:pStyle w:val="Akapitzlist"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E79647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Lodówka o pojemności 50L.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0F025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DA965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EEEA6B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B66E2A" w14:textId="77777777" w:rsidR="00AD064A" w:rsidRPr="004C7BB3" w:rsidRDefault="00AD064A" w:rsidP="004C7BB3">
            <w:pPr>
              <w:pStyle w:val="Akapitzlist"/>
              <w:numPr>
                <w:ilvl w:val="0"/>
                <w:numId w:val="15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AD206A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Sugerowane parametry zabudowy części ambulatoryjnej.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C1769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F7D48B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7F897D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CA384E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Wymagania ogólne: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DEF58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90C996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5BF2DE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810CA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Podłoga aluminiowa lub stalowa, płaska, pozioma na całej długości części roboczej, warstwa wierzchnia podłogi ma być wykonana z wykładziny podłogowej dedykowanej dla tego typu zastosowań.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D06DD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A12A9E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24B79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65A46B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613F7C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 xml:space="preserve">Łatwa w utrzymaniu czystości wykładzina podłogowa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wyoblona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do wysokości  min. 10 cm wzdłuż burt bocznych, antypoślizgowa lub zabezpieczona w inny sposób uniemożliwiający przedostawanie się wody.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CD751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12466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EB57C5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A3D63A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E5E35BB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Meble – zgodnie z decyzją Zamawiającego mogą być wykonane z materiałów drewnopodobnych lub ze stali nierdzewnej satynowanej; dopuszcza się wykonanie mebli z materiałów drewnopodobnych z wykończeniem wzmacniającym ze stali nierdzewnej lub aluminium.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40056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1CECC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05CADA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6F1554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92128E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Szuflady i zawiasy wyposażone w system domykania typu BLUMOTION lub inny równoważny.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9DE9FA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9FFA9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2FDD36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7D8CE6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9308C1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Szuflady i drzwiczki szafek wyposażone w zamki.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C3AC9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DC17DA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39195C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A49DB8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435A43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Blaty robocze oraz blaty szafek wykonane z twardego tworzywa typu CORIAN lub  równoważnego lub konglomeratu kwarcowo-granitowego chemoodpornego.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EEA7B9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493C24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30B943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2CE2AA" w14:textId="77777777" w:rsidR="00AD064A" w:rsidRPr="004C7BB3" w:rsidRDefault="00AD064A" w:rsidP="004C7BB3">
            <w:pPr>
              <w:pStyle w:val="Akapitzlist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C008400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Wszystkie szafki muszą posiadać nóżki metalowe wys. min.10 cm celu umożliwienia łatwego umycia powierzchni pod szafkami.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AD4D19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793C4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40CD25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41E2EF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ABECA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Gabinet lekarski: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A3916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BF9968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EE0B80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6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93C1AA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Wydzielony z drzwiami przesuwnymi z zamkiem i ograniczoną widocznością z zewnątrz i wewnątrz mobilnego punktu poboru krwi (typu lustra weneckie) – zabudowa w pełne ściany gabinetu lekarskiego.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D804F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4422D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A43B29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0FAB35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27C9A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Odpowiednio intensywna wentylacja z klimatyzacją.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E6FC46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CE028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2B3695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25F6A9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747BA5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Szafka lekarska zamykana na klucz z blatem pod laptop i aparat do mierzenia ciśnienia o wym. ok. 1000 mm x 500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B8695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AF21E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85BBF8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DCF5B7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CB2F6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Siedzisko obrotowe dla lekarza z oparciem biodrowym.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E6EFB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187232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015DF6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CF27EE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3BD4C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Siedzisko uchylne lub obrotowe dla krwiodawcy.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5E2E0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19BA8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4C27BB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275C44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0B4FE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gniazdo 230 V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0446E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20CF6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C5975A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0FE8C7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61EBF8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punktowe miejsca pracy.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4A63C1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85D3F7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893FBC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03D563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1DF1D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Wieszaki na rzeczy krwiodawcy i lekarza.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4D455E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F0FFD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F911AA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2DDF60" w14:textId="77777777" w:rsidR="00AD064A" w:rsidRPr="004C7BB3" w:rsidRDefault="00AD064A" w:rsidP="004C7BB3">
            <w:pPr>
              <w:pStyle w:val="Akapitzlis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ADF370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Szyba zewnętrzna wyposażona w regulowaną roletę wewnętrzną oraz dodatkową folię przyciemniającą.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4EB02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C8B33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38BAC4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B86BAE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07EB72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Rejestracja dawców: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E04A3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740C83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5CA4D0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2B9FE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Blat roboczy o wym. ok. 800 mm x 800 mm, + dodatkowy blat boczny o wym. ok. 400 mm x 1300 mm z szafką z półkami o wymiarach ok. gł. 400 mm x szer. 500 mm, zamykana żaluzją.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DA2EAF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1DC5F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2D2F5A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4C8E1C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F4BC9D" w14:textId="77777777" w:rsidR="00AD064A" w:rsidRPr="00103111" w:rsidRDefault="00103111">
            <w:pPr>
              <w:pStyle w:val="TableParagraph"/>
              <w:tabs>
                <w:tab w:val="left" w:pos="0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Wszystkie  fotele i taborety obrotowe z oparciem biodrowym wyposażone w pasy bezpieczeństwa oraz możliwością wyposażenia, po uzgodnieniu z bezpośrednim odbiorcą, w odkładane blaty niezbędne do wypełniania formularzy z możliwością ich demontażu - 3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F490D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65CF6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B74DA8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267024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A8ED9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Możliwość instalacji dodatkowych - 2 krzeseł lub taboretów obrotowych ruchomych z oparciem, z możliwością regulacji wysokości i siedzenia, z zabezpieczeniem podczas jazdy (blokada).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AEC16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93D305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70A25D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F0C4E9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BF044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punktowe nad blatem i fotelami.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12CA6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EC231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AE298B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5B24DE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A2181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gniazdo 230V – 2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83E49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E5E08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9C5471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0A8FBC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38E98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Wieszaki na odzież wierzchnią dawców.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64A04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65F71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01195B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45CC86" w14:textId="77777777" w:rsidR="00AD064A" w:rsidRPr="004C7BB3" w:rsidRDefault="00AD064A" w:rsidP="004C7BB3">
            <w:pPr>
              <w:pStyle w:val="Akapitzlist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0C3F1F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Możliwość montażu przeszklonych ścianek działowych osadzonych na pionowych wyprofilowanych rurach (4 szt.).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258C6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88542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CAE868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DA8773F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F3A4D3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Pobieranie krwi do badań laboratoryjnych: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06EC9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397DEC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6C2C62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6EF73A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Blat roboczy na hemoglobinometr i do pobierania próbek krwi o wym. ok. 500 mm x 700/900 mm.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35D06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87B78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88D4A6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9547F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C3B89CA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 stanowiskiem kierowcy możliwa szafka.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21FBA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C0E7E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4CFEA0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6C482D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19E2B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Fotel w laboratorium obrotowy z pasami bezpieczeństwa (1 szt.), fotel obrotowy z pasami bezpieczeństwa i tapicerowanym podłokietnikiem (1 szt.) – oba fotele 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obrotowe z możliwością blokady ustawienia w kierunku jazdy.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1BE77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D8C922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05EF36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515AFE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1C9D5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punktowe blatów roboczych.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CBD42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9626E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9A4C76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ACE347" w14:textId="77777777" w:rsidR="00AD064A" w:rsidRPr="004C7BB3" w:rsidRDefault="00AD064A" w:rsidP="004C7BB3">
            <w:pPr>
              <w:pStyle w:val="Akapitzlist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97F65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gniazdo 230V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D2D98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F0BD8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39FD5D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838E84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FF49B3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Część gastronomiczna: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BB39A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DED44F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DC9ED0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C5510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Dystrybutor wody mineralnej zimnej i ciepłej o pojemności  min. 20L.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C24D9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828526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E0EBFA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7C20AF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FEA8B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Szafka z blatem roboczym  zamykana na klucz (wys. 800 mm dł. 1000 mm szer. 400 mm)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9AADA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0586B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431848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DC208C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D9666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Gniazdo elektryczne podwójne 230V – 1 szt.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39C16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BD534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425F7B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B5AA2C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4E3B3F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Zasadnicza część robocza – pobieranie krwi: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438A8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EB5E231" w14:textId="77777777" w:rsidTr="00DC3D13">
        <w:trPr>
          <w:trHeight w:val="230"/>
        </w:trPr>
        <w:tc>
          <w:tcPr>
            <w:tcW w:w="12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9D1ACB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19E37D" w14:textId="77777777" w:rsidR="00AD064A" w:rsidRPr="00103111" w:rsidRDefault="0010311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 xml:space="preserve">Fotele do pobierania krwi (oddzielone ścianką od strony wejścia) usytuowane zgodnie z dyspozycją bezpośredniego odbiorcy. Konstrukcja fotela „kołyskowa” umożliwiająca zajęcie przez dawcę pozycji siedzącej z podparciem  na całej długości ciała oraz możliwość szybkiej zmiany położenia fotela z dawcą do pozycji  w której górna cześć ciała znajdować się będzie w pozycji horyzontalnej „nogi wyżej niż głowa”. Konstrukcja foteli i ich umiejscowienie nie może powodować podczas zmiany pozycji uderzania fotelem w ścianki ambulansu oraz zablokowania komunikacji w ambulansie. Fotele wyposażone w 2 tapicerowane, regulowane podłokietniki o szer. min. 110 mm (z możliwością swobodnego odwiedzenie podłokietnika w górę w celu swobodnego dostępu do fotela) z możliwością demontażu i rezygnacji z jednego w każdym fotelu, czyli podłokietnik tylko od strony szafek; tapicerka foteli wykonana z tworzywa odpornego na zmywanie, materiały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dezynfekcyjnei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promieniowanie UV. Miękkie obicie. Możliwość regulacji foteli elektrycznie, pneumatycznie lub w inny sposób eliminujący użycie siły mięśni, za pomocą przycisku umiejscowionego pod podłokietnikiem. Szerokość siedziska i oparcia nie mniejsza niż 450 mm (maksymalna szerokość wraz z podłokietnikami 650 mm). Układ  foteli   i szafek    wielofunkcyjnych:   fotel, następnie   1  szafka  o  wym.  50 cm x 50 cm,    następnie  1 fotel, jedna szafka o wym. 50 x 50 cm, następnie 1 fotel, szafka o wym. 50 cm x 50 cm, 1 fotel, szafka o wym. 50 x 50 cm, 1 fotel. Szafki  wielofunkcyjne zamykane  zwijanymi  roletami  posiadającymi blat roboczy do pracy stojącej, wewnętrzną półkę, podwójne gniazdko 230 V do zasilania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wagomieszarek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393B7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AAB38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A7A3F04" w14:textId="77777777" w:rsidTr="00DC3D13">
        <w:trPr>
          <w:trHeight w:val="286"/>
        </w:trPr>
        <w:tc>
          <w:tcPr>
            <w:tcW w:w="12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B3225B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39CB82" w14:textId="77777777" w:rsidR="00AD064A" w:rsidRPr="00103111" w:rsidRDefault="00AD064A">
            <w:pPr>
              <w:pStyle w:val="TableParagraph"/>
              <w:tabs>
                <w:tab w:val="left" w:pos="217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D411AE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5B1363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BB6E9F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D03E2A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5EDB68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Lodówka o pojemności około 50 l.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817BF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7DA1D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EB998D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3B2E9B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077C3D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Przy tylnej ścianie ambulansu szafka z blatem roboczym na wysokości około 850 mm o wymiarach gł. 550 mm x szer. 1200 mm, 6 szuflad (dwa rzędy po trzy szuflady), blat roboczy na całej szerokości ambulansu.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A1705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5F93E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9A2D58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2832DF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E348C4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punktowe nad każdym fotelem oraz nad blatem roboczym.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0F7200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95171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0F8F1D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6E724B0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C77630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gniazdo 230 V - 2 szt. przy każdym fotelu.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1FF83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83023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F1CE55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619FBD" w14:textId="77777777" w:rsidR="00AD064A" w:rsidRPr="004C7BB3" w:rsidRDefault="00AD064A" w:rsidP="004C7BB3">
            <w:pPr>
              <w:pStyle w:val="Akapitzlist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139F41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Okno tylne wyposażone w regulowaną roletę wewnętrzną; lub zaciemnione na stałe folią.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7552B4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6A53C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49AD46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9711C0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890AFD1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Instalacje sanitarne: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B5C03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69103B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D3E4C4" w14:textId="77777777" w:rsidR="00AD064A" w:rsidRPr="004C7BB3" w:rsidRDefault="00AD064A" w:rsidP="004C7BB3">
            <w:pPr>
              <w:pStyle w:val="Akapitzlist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5FBE92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Zbiornik czystej zimnej wody o pojemności ok. 50 litrów zabezpieczony termicznie przed zamarzaniem wody podczas garażowania w czasie mrozu na wolnym powietrzu.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C2C4E9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D0C7E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B321E8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76801" w14:textId="77777777" w:rsidR="00AD064A" w:rsidRPr="004C7BB3" w:rsidRDefault="00AD064A" w:rsidP="004C7BB3">
            <w:pPr>
              <w:pStyle w:val="Akapitzlist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26DCBE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Podgrzewacz przepływowy wody czynny w czasie postoju.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331E3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1B665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5E348F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CCAE63C" w14:textId="77777777" w:rsidR="00AD064A" w:rsidRPr="004C7BB3" w:rsidRDefault="00AD064A" w:rsidP="004C7BB3">
            <w:pPr>
              <w:pStyle w:val="Akapitzlist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EEF4B8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Zbiornik na brudną wodę o pojemności ok. 100 litrów z zabezpieczeniem termicznym jak w punkcie 2.6.1.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D329CE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B9BF0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AE7569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72ED25" w14:textId="77777777" w:rsidR="00AD064A" w:rsidRPr="004C7BB3" w:rsidRDefault="00AD064A" w:rsidP="004C7BB3">
            <w:pPr>
              <w:pStyle w:val="Akapitzlist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3006DD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Metalowa umywalka z baterią łokciową oraz z metalową szafką (obudową).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83DE2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EE455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A0E017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F238AD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74F972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Układ elektryczny: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9277E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9014DB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5B8022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F4F77E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Agregat  prądotwórczy  230/400V/50Hz  o  mocy  ok.  30  kW  zasilany  paliwem ze zbiornika głównego do zasilania wszystkich urządzeń pokładowych i medycznych wyłącznie na postoju, przy wyłączonym silniku mobilnego punktu poboru krwi. Agregat zabudowany w bagażniku w zabudowie dźwiękochłonnej. Możliwość używania agregatu tylko podczas postoju pojazdu. Możliwość zasilania urządzeń medycznych (nie wchodzących w skład dostawy mobilnego punktu poboru krwi) o łącznej mocy min. 10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kW.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6B709A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F9D23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E6DF66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0F0387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50725B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Zespół prostowniczy do agregatu prądotwórczego 12/ 24 V.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3F996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8EBF04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664722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B9213F2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E141EE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Zasilanie z zewnętrznego źródła prądu trójfazowego 400V lub dwóch obwodów jednofazowych o mocy 230 V.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F264A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0C214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962E13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7B730C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8F94E08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Kable zasilania zewnętrznego: 2 x 230 V x 25 m każdy. 1 x 400 V x 25 m nawijany na bęben posiadający własny napęd elektryczny.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F33450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EADE6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3D10D9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16800D6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DF4C82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Podwójne gniazda 230V – 10 szt., rozmieszczone w pobliżu stanowisk roboczych + 2 szt. w luku bagażowym i 2 szt. w luku wyłożonym materiałem łatwo zmywalnym.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AEE1F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1FDF9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A010EC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03A8CF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56FDB3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Gniazda 24V – nie miej niż 10 szt., z tego 2 sztuki w lukach bagażowych.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3910B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43FB0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37FADA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5A0078F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74EE60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Gniazda 12V - 2 szt. w  lukach bagażowych;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8DC1FD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BD7D6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071F97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35E172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2169CF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Układ elektryczny zapewniający pracę w trzech niezależnych trybach:</w:t>
            </w:r>
          </w:p>
          <w:p w14:paraId="1890A5AC" w14:textId="77777777" w:rsidR="00AD064A" w:rsidRPr="00103111" w:rsidRDefault="00103111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  <w:tab w:val="left" w:pos="3504"/>
              </w:tabs>
              <w:spacing w:line="235" w:lineRule="auto"/>
              <w:ind w:right="58" w:hanging="2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brak zasilania zewnętrznego: agregat prądotwórczy umożliwia funkcjonowanie wszystkich urządzeń pokładowych i medycznych łącznie z klimatyzacją;</w:t>
            </w:r>
          </w:p>
          <w:p w14:paraId="00306738" w14:textId="77777777" w:rsidR="00AD064A" w:rsidRPr="00103111" w:rsidRDefault="00103111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  <w:tab w:val="left" w:pos="3504"/>
              </w:tabs>
              <w:spacing w:line="235" w:lineRule="auto"/>
              <w:ind w:right="58" w:hanging="2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zasilanie zewnętrzne trójfazowe 400 V: funkcjonują wszystkie urządzenia, bez konieczności uruchamiania agregatu prądotwórczego;</w:t>
            </w:r>
          </w:p>
          <w:p w14:paraId="5BF47781" w14:textId="77777777" w:rsidR="00AD064A" w:rsidRPr="00103111" w:rsidRDefault="00103111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  <w:tab w:val="left" w:pos="3504"/>
              </w:tabs>
              <w:spacing w:line="235" w:lineRule="auto"/>
              <w:ind w:right="58" w:hanging="217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zasilanie zewnętrzne 2 obwody jednofazowe  230 V (tryb  awaryjny) zasilające dwa obwody:</w:t>
            </w:r>
          </w:p>
          <w:p w14:paraId="4C99777D" w14:textId="77777777" w:rsidR="00AD064A" w:rsidRPr="00103111" w:rsidRDefault="00103111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35" w:lineRule="auto"/>
              <w:ind w:right="58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układ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prostowniczo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akumulatorowy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pojazdu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689E6A7" w14:textId="77777777" w:rsidR="00AD064A" w:rsidRPr="00103111" w:rsidRDefault="00103111">
            <w:pPr>
              <w:pStyle w:val="TableParagraph"/>
              <w:numPr>
                <w:ilvl w:val="0"/>
                <w:numId w:val="23"/>
              </w:numPr>
              <w:tabs>
                <w:tab w:val="left" w:pos="359"/>
              </w:tabs>
              <w:spacing w:line="235" w:lineRule="auto"/>
              <w:ind w:right="58" w:hanging="142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układ zasilający gniazda elektryczne 230 V;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62724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C5FC6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B766C1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7C9E46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AD0E54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Tablica sterownicza (klimatyzacja, markizy, wentylacja, agregat prądotwórczy) umieszczona w przedziale kierowcy;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AF8CCC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D3DA9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3530CD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1C7009" w14:textId="77777777" w:rsidR="00AD064A" w:rsidRPr="004C7BB3" w:rsidRDefault="00AD064A" w:rsidP="004C7BB3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302FB6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Zestaw „konwersyjny” umożliwiający włączenie przewodów do gniazd o różnych standardach – dotyczy to przewodów jedno i   trójfazowych.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72D0F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C68E7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7194DC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20901C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045739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Zapotrzebowanie mocy w części ambulatoryjnej: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71280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31BD4A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CA0F88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2C2A376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Zgrzewarki do drenów – 2 szt.  (1600W).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058B3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FB94F1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8FD233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B90538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E0A224A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Wagomieszarki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– 4 szt. (500W).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D24EC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24A5E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C0DDF6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23D2429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EA12CA8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Hemogloginomert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– 1 szt.  (50W).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83B1B3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902CA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E10C2B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4153DA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43ACAAF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Komputery przenośne – 4 szt. (800W).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E7E520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1E723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AA4B16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0A76F7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082BA1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Expres do kawy/herbaty – 1 szt. (1250W).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29244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6256B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7D5652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B367298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2D6F14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Dodatkowy czajnik elektryczny /dystrybutor wody mineralnej ciepłej i zimnej- 1 szt.(2500W).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F33C9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69044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18C6A3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095F802" w14:textId="77777777" w:rsidR="00AD064A" w:rsidRPr="004C7BB3" w:rsidRDefault="00AD064A" w:rsidP="004C7BB3">
            <w:pPr>
              <w:pStyle w:val="Akapitzlist"/>
              <w:numPr>
                <w:ilvl w:val="0"/>
                <w:numId w:val="30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4584E1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Awaryjne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wntylatory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(100W).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B817B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7318D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B8B86E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D27FDE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80259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Oświetlenie: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F2FE5B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7E5F52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C21578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ABE6B1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Ogólne zapewniające natężenie nie mniej niż 200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luxów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20458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18078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28C5CC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FA9F9A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8C9A6E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Punktowe - LED z możliwością ustawienia kierunku nad stanowiskami roboczymi o natężeniu ok. 500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luxów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(ciepła barwa).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1471C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5D262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B93E14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CF7516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ACBBB7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Podświetlane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stopnie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wejściowe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E287A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7A4AC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5E803F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37307A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74B6DA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Oświetlenie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nocne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BB1F8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B63A5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04E901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EC68E7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88147C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Oświetlenie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luków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bagażowych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AB595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8E187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C6599D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FA6E91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2706A98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Reflektory główne halogenowe lub ksenonowe.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B632B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C48D1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5359D0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CCFD26" w14:textId="77777777" w:rsidR="00AD064A" w:rsidRPr="004C7BB3" w:rsidRDefault="00AD064A" w:rsidP="004C7BB3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3184C0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Oświetlenie zabudowy pojazdu bazowego nie może zmniejszać wysokości ciągu komunikacyjnego.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629B5B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2CC2B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1E444D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4D4D247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393E05C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Ogrzewanie i wentylacja: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12F8E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FF4347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327E91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52E67E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Ogrzewanie konwektora w zasilane dodatkowym agregatem typu WEBASTO o wydajności takiej, aby na postoju utrzymać wewnątrz mobilnego punktu poboru krwi temperaturę dodatnią około +20°C, nawet przy często otwieranych drzwiach.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55D47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C51CF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8AEFD5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68DF5FA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F22407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Kurtyny powietrzne przy drzwiach i w luku bagażowym.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114FA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2AB6A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245C81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C39BB10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DCA211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Klapy dachowe (wyposażone w moskitierę) sterowane z miejsca kierowcy - 2 szt..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E6445B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D49AD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C6A8D2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A1A9A03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99335A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Automatyczna klimatyzacja, zapewniająca obniżenie temperatury o co najmniej 10°C w stosunku do temperatury  zewnętrznej.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7D922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5D614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D2C65D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B6FF1D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D6600D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Klimatyzacja i wentylacja rozwiązana w taki sposób, aby nie występował bezpośredni nawiew na krwiodawców i obsługę.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3ACA9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7BBDC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E1C059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4BCE2F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631BC3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Klimatyzacja całego wnętrza pracująca przy wyłączonym silniku mobilnego punktu poboru krwi.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0D527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2218B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2792BB8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105B16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28328F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Klimatyzacja i ogrzewanie z możliwością regulacji sektorami (gabinet lekarski, pobieranie próbek krwi do badań, rejestracja dawców itp.).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C8757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4FEE6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60E71C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8F374B" w14:textId="77777777" w:rsidR="00AD064A" w:rsidRPr="004C7BB3" w:rsidRDefault="00AD064A" w:rsidP="004C7BB3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A490A9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Niezależne (z zewnętrznego źródła) ogrzewanie elektryczne wewnątrz pojazdu do 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temp. około +8°C w czasie postoju pojazdu po zakończonej pracy w okresie zimowym.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28349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76A115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D63E6E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2ECBC3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4BB8BB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 xml:space="preserve">Sprzęt audio, nagłośnienie i dostęp do </w:t>
            </w:r>
            <w:proofErr w:type="spellStart"/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internetu</w:t>
            </w:r>
            <w:proofErr w:type="spellEnd"/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4FA9CF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079234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9DF07A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1F59E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Zestaw audi-wideo pokładowy kierowcy 2 x 50 W: radio, wzmacniacz, odtwarzacza CD, DVD, MP3 z USB.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C7D33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7FFEEC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923F5A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24B882E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B40C5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Elektroniczna tablica umożliwiająca wyświetlanie komunikatów w technologii diodowej. Zamieszczona pod zegarem (zabudowa stanowiska kierowcy), widoczna od strony ambulatoryjnej.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49AE2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AB3BD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166F48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950C2C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00C66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System umożliwiający bezpieczne połączenie bezprzewodowe z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internetem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wykorzystujący technologię mobilną.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0C8562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09CFB7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EB9204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BF5D52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6BE5D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Sieć LAN. Gniazda w lokalizacjach: rejestracja – 2 gniazda, hematologia – 2 gniazda, gabinet lekarski – 1 gniazdo, pobieranie – część gastronomiczna – 1 gniazdo.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5C19E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5B903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485BE1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18B68F" w14:textId="77777777" w:rsidR="00AD064A" w:rsidRPr="004C7BB3" w:rsidRDefault="00AD064A" w:rsidP="004C7BB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20799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Kable z gniazdek w autokarze należy przeciągnąć do bagażnika i zebrać je w szafce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krosowniczej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patchpanelem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gniazdkiem 230V do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switcha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. W rejestracji i na pobieraniu krwi do laboratorium zapewnienie możliwości umieszczenia routera.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E4A5E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8BDCD9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D2C30A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9D9C808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2DB8850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Bezpieczeństwo i łączność: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B0941C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9ED62A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543317" w14:textId="77777777" w:rsidR="00AD064A" w:rsidRPr="004C7BB3" w:rsidRDefault="00AD064A" w:rsidP="004C7BB3">
            <w:pPr>
              <w:pStyle w:val="Akapitzlist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038D5D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Czujniki wysokości w przedniej i tylnej części.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F6F9250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4CC34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1559BA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EF4A6E" w14:textId="77777777" w:rsidR="00AD064A" w:rsidRPr="004C7BB3" w:rsidRDefault="00AD064A" w:rsidP="004C7BB3">
            <w:pPr>
              <w:pStyle w:val="Akapitzlist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107580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Kamera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czujnik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cofania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1C88D9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ED72B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FE788A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C4268EE" w14:textId="77777777" w:rsidR="00AD064A" w:rsidRPr="004C7BB3" w:rsidRDefault="00AD064A" w:rsidP="004C7BB3">
            <w:pPr>
              <w:pStyle w:val="Akapitzlist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AC06315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Sygnał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ostrzegawczy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cofaniu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A5D06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38ECF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C744B7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071A4F1" w14:textId="77777777" w:rsidR="00AD064A" w:rsidRPr="004C7BB3" w:rsidRDefault="00AD064A" w:rsidP="004C7BB3">
            <w:pPr>
              <w:pStyle w:val="Akapitzlist"/>
              <w:numPr>
                <w:ilvl w:val="0"/>
                <w:numId w:val="16"/>
              </w:numPr>
              <w:ind w:left="359" w:hanging="3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2D16F38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Pozostałe parametry: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A47DA0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00BA51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814864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EC2E48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Elektrycznie sterowane markizy na całej długości mobilnego punktu poboru krwi, po obu stronach o wysięgu niemniejszym niż 1,5 m, z awaryjnym ręcznym trybem pracy, oznakowane logo Zamawiającego.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C6758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97650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9082EB6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C9649B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E2574D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Blokada otwarcia markiz w czasie pracy głównego silnika pojazdu.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DFF234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FF870B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51FF82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F4D1FD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0289088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Dodatkowa sprężarka do wielokrotnego otwierania i zamykania drzwi w czasie postoju.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3D7F0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53F36A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379F01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6801AC8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B9034F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Gniazda elektryczne na wysokości ok. 50 – 80 cm od poziomu podłogi.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4D889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7D783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B9A302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FD2E01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6DA88F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Zabezpieczenie szuflad i drzwi mebli przed otwarciem w czasie jazdy; za pomocą zamka;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8C488A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BC29B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3855D7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35D847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DB6F7BA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Tapicerka łatwo zmywalna, z wyjątkiem fotela kierowcy;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4A95E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B65980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AD9F18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E5E944A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D6BA55C" w14:textId="77777777" w:rsidR="00AD064A" w:rsidRPr="00103111" w:rsidRDefault="00103111">
            <w:pPr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Blaty robocze bez ostrych krawędzi (z zaokrąglonymi narożnikami) wykonane z materiału łatwo zmywalnego, odpornego na preparaty dezynfekcyjne i promieniowanie UV.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5B3A96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763B9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697505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6133BFB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AF0DCB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Poszycie wewnętrzne z materiałów gładkich, łatwo zmywalnych;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50D5E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2A4B4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A225E5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F105C5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A77484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Wszystkie zastosowane materiały w części ambulatoryjnej powinny posiadać stosowne atesty.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1DCE3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7C49A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A0B992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890A50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B5D847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Kolorystyka zewnętrzna – kolorystyka, grafika, oznakowanie i logotypy do uzgodnienia z Zamawiającym – treść napisów ustalona zostanie na etapie podpisania umowy.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DAEB3B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32985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992A28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001D15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16857EA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Kolorystyka wnętrza – do uzgodnienia z Zamawiającym, po podpisaniu umowy.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018911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F441F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2802AE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72D98E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261110BA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Siedziska uchylne przy kierowcy wyposażone w pasy bezpieczeństwa.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BB77D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F2B11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B89814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9FAA347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F56BFF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Zagospodarowanie przestrzeni bagażowej do uzgodnienia z Zamawiającym po podpisaniu umowy.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0E88FF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EAA6FA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379AA22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5306790" w14:textId="77777777" w:rsidR="00AD064A" w:rsidRPr="004C7BB3" w:rsidRDefault="00AD064A" w:rsidP="004C7BB3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D01EE2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Łącznie ilość foteli wyposażonych w pasy bezpieczeństwa w ambulansie przeznaczonych do przewozu osób – nie więcej niż 8 + 1 fotel kierowcy (miejsca siedzące podczas jazdy).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E195AA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B6A8E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705931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D80D7DC" w14:textId="77777777" w:rsidR="00AD064A" w:rsidRPr="004C7BB3" w:rsidRDefault="00AD064A" w:rsidP="004C7BB3">
            <w:pPr>
              <w:pStyle w:val="Akapitzlist"/>
              <w:numPr>
                <w:ilvl w:val="0"/>
                <w:numId w:val="34"/>
              </w:numPr>
              <w:ind w:left="217" w:hanging="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2E5CFFC" w14:textId="77777777" w:rsidR="00AD064A" w:rsidRPr="00103111" w:rsidRDefault="001031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Separator komórkowy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68F82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746C11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E9A55E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D79B4D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Urządzenie nowe, rok produkcji: 2019 lub 2020;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11C07C1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625AE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ABF049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06B43E9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E191B5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Urządzenie będące wyrobem medycznym;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3A75F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1CCD974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C67E1D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D20F432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444F0F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Znak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DDF70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5B58B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00F24C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84EC747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13F92AF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Zasilane 230V, maksymalny pobór mocy: 350W;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EB1DA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CDCDCC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4C8A41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028F48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D3F7E6B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Urządzenie wyposażone w kółka z blokadą, będące integralną częścią aparatu.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E1B0B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845B1F3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310751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04B3CDB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16A49C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Waga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>maksymalnie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 kg.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9CC47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A2AB28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4D6181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697B54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EAD1C4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Wysokość aparatu co najmniej 150 cm – panel sterowania w przybliżeniu na  wysokości oczu operatora.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222DD0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8664C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022770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46606DC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922191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Urządzenie służące do pobierania osocza metodą plazmaferezy automatycznej.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C2941C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CE230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711D0A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53CCC7D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187DB0C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Możliwość uzyskania 600 - 800 ml osocza od jednego dawcy. 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8F476B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57A7CC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FB7DAE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7DB7BC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EFE7BD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Separator gwarantujący ciągły przepływ krwi dawcy zapewniający objętość  pozaustrojową poniżej 200 ml.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3E0D691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946A1E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976C7CA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B551613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A3CA80D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Separator wykorzystujący  roztwór soli do wstępnego napełnienia zestawu i zapewnia  możliwość kompensacji pobranego osocza za pomocą soli w trakcie trwania  procedury lub na jej końcu.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07C9B3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D19CB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81C5CA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CDB7502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A24CBC2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Ilość krwinek czerwonych pozostających w zestawie na koniec procedury:</w:t>
            </w:r>
          </w:p>
          <w:p w14:paraId="30A9990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poniżej 10 ml dla procedury bez </w:t>
            </w: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reinfuzji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soli, </w:t>
            </w:r>
          </w:p>
          <w:p w14:paraId="7560B3A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poniżej 3,5 ml dla procedury z </w:t>
            </w:r>
            <w:proofErr w:type="spellStart"/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reinfuzją</w:t>
            </w:r>
            <w:proofErr w:type="spellEnd"/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soli.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9D8EF2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25B6AC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356EB6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31BAFB6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830BDC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Parametry jakie musi spełniać pobrane osocze: </w:t>
            </w:r>
          </w:p>
          <w:p w14:paraId="50EC202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poniżej 50 x 109/1 krwinek płytkowych, </w:t>
            </w:r>
          </w:p>
          <w:p w14:paraId="0D99605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poniżej 0,1 x 109/1 krwinek białych, </w:t>
            </w:r>
          </w:p>
          <w:p w14:paraId="5012A979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poniżej 6 x 109/1 krwinek czerwonych.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6FC710D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D8A07B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77C331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8915B74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7B6E623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Sterowanie aparatem przy pomocy panelu dotykowego. Zrozumiały dla  obsługującego interfejs aparatu - komunikaty w języku polskim i/lub w sposób  graficzny (np. Ikony) pozwalający na intuicyjną identyfikację funkcji przez  operatora.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BA68D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E54D50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A9166A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C2091A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08E3DFF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Urządzenie wyposażone w system automatycznej kontroli przepływu z żyły dawcy  (samoczynne zmniejszenie prędkości przepływu w przypadku problemów 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z  ciśnieniem w żyle).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1314EB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C16323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570B26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1D2756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547AC6F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Wyświetlacz dla dawcy znajdujący się po obydwu stronach aparatu, informujący o   statusie procedury oraz o konieczności pracy ręką.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2FB87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2C472B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D10AEFD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F7861C0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84AB7C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Optyczny i dźwiękowy system alarmowy. Sygnał optyczny na górze urządzenia  pozwalający na identyfikację alarmującego urządzenia z większej odległości.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579FE07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413221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E9128A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41614CD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4E28BDB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Możliwość zmiany wprowadzonych parametrów dawcy i procedury podczas  trwającego zabiegu.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C03B728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596358D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8A8AEFF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D184FB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6DE763D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Osłona pojemnika z pobieranym osoczem zapewniająca prawidłowość ważenia  produktu podczas procedury.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EDA344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9D4D3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114B76E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A4E28F4" w14:textId="77777777" w:rsidR="00AD064A" w:rsidRPr="004C7BB3" w:rsidRDefault="00AD064A" w:rsidP="004C7BB3">
            <w:pPr>
              <w:pStyle w:val="Akapitzlist"/>
              <w:numPr>
                <w:ilvl w:val="0"/>
                <w:numId w:val="38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14:paraId="3385FAF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Urządzenie wyposażone w czytnik kodów kreskowych zgodny ze standardem ISBT  128 oraz EAN 128.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F8FBBE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BDE7C18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C2C5AF4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1DD2D1" w14:textId="77777777" w:rsidR="00AD064A" w:rsidRPr="004C7BB3" w:rsidRDefault="00AD064A" w:rsidP="004C7BB3">
            <w:pPr>
              <w:pStyle w:val="Akapitzlist"/>
              <w:numPr>
                <w:ilvl w:val="0"/>
                <w:numId w:val="34"/>
              </w:numPr>
              <w:ind w:left="217" w:hanging="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2D4D4D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Warunki gwarancji i serwisu: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AFB77B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7356B639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CAA3AAD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999D863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Minimalny okres gwarancji na całość pojazdu: 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min.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48 miesięcy.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0F2A20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Okres gwarancji ……………….. miesięcy.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6CFF781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3DA95B20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099A8E8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F1C465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Minimalny okres gwarancji perforacyjnej: 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min.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60 miesięcy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30810B0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Okres gwarancji ……………….. miesięcy.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774FA0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232488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519C061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F6165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Okres dostępności części zamienny po upływie gwarancji (</w:t>
            </w:r>
            <w:r w:rsidRPr="0010311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min. 5 lat</w:t>
            </w: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).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6C3DDEC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>…………………………. lat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3258A2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07DB28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E14F94C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ACC76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Odległość Autoryzowanej Stacji Obsługi od siedziby Zamawiającego 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6B9350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111">
              <w:rPr>
                <w:rFonts w:ascii="Times New Roman" w:hAnsi="Times New Roman"/>
                <w:sz w:val="20"/>
                <w:szCs w:val="20"/>
              </w:rPr>
              <w:t xml:space="preserve">………………………… km 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FF416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6381E8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136232F" w14:textId="77777777" w:rsidR="00AD064A" w:rsidRPr="004C7BB3" w:rsidRDefault="00AD064A" w:rsidP="004C7BB3">
            <w:pPr>
              <w:pStyle w:val="Akapitzlist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F0828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Wszystkie czynności serwisowe, w tym przeglądy okresowe, bezpłatne.</w:t>
            </w:r>
          </w:p>
        </w:tc>
        <w:tc>
          <w:tcPr>
            <w:tcW w:w="6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CBBD8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8328C2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108E333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1F89AEE" w14:textId="77777777" w:rsidR="00AD064A" w:rsidRPr="004C7BB3" w:rsidRDefault="00AD064A" w:rsidP="004C7BB3">
            <w:pPr>
              <w:pStyle w:val="Akapitzlist"/>
              <w:numPr>
                <w:ilvl w:val="0"/>
                <w:numId w:val="36"/>
              </w:numPr>
              <w:ind w:left="217" w:hanging="2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0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95C6D88" w14:textId="77777777" w:rsidR="00AD064A" w:rsidRPr="00103111" w:rsidRDefault="001031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sz w:val="20"/>
                <w:szCs w:val="20"/>
              </w:rPr>
              <w:t>Dokumentacja: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9E2E8C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CC99F5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D00EB41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74DDA47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Dokumenty gwarancyjne wystawione przez producenta.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BBC271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E1F2B37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0A77C10E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DF3BBE7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7C7631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Dokumenty gwarancyjne wystawione przez Wykonawcę.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3CF1795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AC88A8B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4A3DABB5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F35DF4C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0C43CB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Instrukcje obsługi.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35993EA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E8C5FA2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2AE72DB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F12123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910226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Książka serwisowa.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0C3BC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55D2DAF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CDAA517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9792510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78F80B4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Dokumenty homologacyjne.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7491B1C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A1D0F9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2A92970C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AFC4BE2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F7DF90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Deklaracje zgodności CE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4F487592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D34F36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4E95911" w14:textId="77777777" w:rsidTr="00DC3D13">
        <w:trPr>
          <w:trHeight w:val="187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B96553" w14:textId="77777777" w:rsidR="00AD064A" w:rsidRPr="004C7BB3" w:rsidRDefault="00AD064A" w:rsidP="004C7BB3">
            <w:pPr>
              <w:pStyle w:val="Akapitzlist"/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6771034E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  Tekst jedn. Dz.U. 2020r. poz. 186).  – jeżeli dotyczy.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598C596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0E10E2C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5D1080BF" w14:textId="77777777" w:rsidTr="00DC3D13">
        <w:trPr>
          <w:trHeight w:val="1384"/>
        </w:trPr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70ACC07" w14:textId="77777777" w:rsidR="00AD064A" w:rsidRPr="004C7BB3" w:rsidRDefault="00AD064A" w:rsidP="004C7BB3">
            <w:pPr>
              <w:pStyle w:val="Akapitzlist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441E83C" w14:textId="77777777" w:rsidR="00AD064A" w:rsidRPr="00103111" w:rsidRDefault="00103111">
            <w:pPr>
              <w:pStyle w:val="TableParagraph"/>
              <w:tabs>
                <w:tab w:val="left" w:pos="1936"/>
                <w:tab w:val="left" w:pos="3504"/>
              </w:tabs>
              <w:spacing w:line="235" w:lineRule="auto"/>
              <w:ind w:right="5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03111">
              <w:rPr>
                <w:rFonts w:ascii="Times New Roman" w:hAnsi="Times New Roman"/>
                <w:sz w:val="20"/>
                <w:szCs w:val="20"/>
                <w:lang w:val="pl-PL"/>
              </w:rPr>
              <w:t>Certyfikaty lub inne dokumenty potwierdzające spełnianie wymagań Dyrektywy 2004/108/WE Parlamentu Europejskiego i Rady z dnia 15 grudnia 2004 r. w sprawie zbliżenia ustawodawstw Państw Członkowskich odnoszących się do kompatybilności elektromagnetycznej i uchylająca dyrektywę 89/336/EWG.</w:t>
            </w:r>
          </w:p>
        </w:tc>
        <w:tc>
          <w:tcPr>
            <w:tcW w:w="8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F770869" w14:textId="77777777" w:rsidR="00AD064A" w:rsidRPr="00103111" w:rsidRDefault="00AD0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48A69FA" w14:textId="77777777" w:rsidR="00AD064A" w:rsidRPr="00103111" w:rsidRDefault="00AD064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D064A" w:rsidRPr="00103111" w14:paraId="656AEB62" w14:textId="77777777" w:rsidTr="00DC3D13">
        <w:trPr>
          <w:trHeight w:val="763"/>
        </w:trPr>
        <w:tc>
          <w:tcPr>
            <w:tcW w:w="1601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D2812ED" w14:textId="77777777" w:rsidR="00AD064A" w:rsidRPr="004C7BB3" w:rsidRDefault="00103111" w:rsidP="004C7B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7BB3">
              <w:rPr>
                <w:rFonts w:ascii="Times New Roman" w:hAnsi="Times New Roman"/>
                <w:b/>
                <w:bCs/>
              </w:rPr>
              <w:t>Arkusz cenowy</w:t>
            </w:r>
          </w:p>
        </w:tc>
      </w:tr>
      <w:tr w:rsidR="00AD064A" w:rsidRPr="00103111" w14:paraId="14B1F6F7" w14:textId="77777777" w:rsidTr="00DC3D13">
        <w:trPr>
          <w:trHeight w:val="546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1D4EDE9" w14:textId="1E4A5126" w:rsidR="00AD064A" w:rsidRPr="004C7BB3" w:rsidRDefault="00103111" w:rsidP="004C7BB3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4C7BB3">
              <w:rPr>
                <w:rFonts w:ascii="Times New Roman" w:hAnsi="Times New Roman"/>
                <w:b/>
                <w:bCs/>
                <w:sz w:val="18"/>
              </w:rPr>
              <w:t>JEDN.</w:t>
            </w:r>
          </w:p>
          <w:p w14:paraId="70B7DF47" w14:textId="77777777" w:rsidR="00AD064A" w:rsidRPr="004C7BB3" w:rsidRDefault="00103111" w:rsidP="004C7BB3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4C7BB3">
              <w:rPr>
                <w:rFonts w:ascii="Times New Roman" w:hAnsi="Times New Roman"/>
                <w:b/>
                <w:bCs/>
                <w:sz w:val="18"/>
              </w:rPr>
              <w:t>MIARY</w:t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8FDAC9D" w14:textId="10389239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6D3ECC3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5B2EB3A1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9AE0992" w14:textId="77777777" w:rsidR="00AD064A" w:rsidRPr="00103111" w:rsidRDefault="00103111">
            <w:pPr>
              <w:pStyle w:val="Tretekstu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AD064A" w:rsidRPr="00103111" w14:paraId="5F7FEF3A" w14:textId="77777777" w:rsidTr="00DC3D13">
        <w:trPr>
          <w:trHeight w:val="293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5C1BCE" w14:textId="77777777" w:rsidR="00AD064A" w:rsidRPr="00103111" w:rsidRDefault="00103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3111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1031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AA3588C" w14:textId="77777777" w:rsidR="00AD064A" w:rsidRPr="00103111" w:rsidRDefault="001031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1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788BADE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3759F7B" w14:textId="77777777" w:rsidR="00AD064A" w:rsidRPr="00103111" w:rsidRDefault="00AD06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2273FA71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565B82D6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0FB73804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02ECB6FE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4E34D0F7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5B417164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  <w:p w14:paraId="78A7FC1D" w14:textId="77777777" w:rsidR="00AD064A" w:rsidRPr="00103111" w:rsidRDefault="00AD064A">
            <w:pPr>
              <w:ind w:right="2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09664D" w14:textId="77777777" w:rsidR="00AD064A" w:rsidRPr="00103111" w:rsidRDefault="00AD064A">
      <w:pPr>
        <w:pStyle w:val="Tekstpodstawowy3"/>
        <w:rPr>
          <w:rFonts w:ascii="Times New Roman" w:hAnsi="Times New Roman"/>
          <w:sz w:val="20"/>
          <w:szCs w:val="20"/>
          <w:lang w:eastAsia="en-US"/>
        </w:rPr>
      </w:pPr>
    </w:p>
    <w:p w14:paraId="65A676D4" w14:textId="77777777" w:rsidR="00AD064A" w:rsidRPr="00103111" w:rsidRDefault="00103111">
      <w:pPr>
        <w:pStyle w:val="Tekstpodstawowy3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Część I – WYMAGANIA FUNKCJONALNO – UŻYTKOWE, należy uzupełnić kolumnę „funkcjonalność oferowana” tj. podać wszystkie parametry funkcjonalno-użytkowe oferowanego przedmiotu zamówienia.</w:t>
      </w:r>
    </w:p>
    <w:p w14:paraId="3E29A192" w14:textId="77777777" w:rsidR="00AD064A" w:rsidRPr="00103111" w:rsidRDefault="00103111">
      <w:pPr>
        <w:pStyle w:val="Tekstpodstawowy3"/>
        <w:rPr>
          <w:rFonts w:ascii="Times New Roman" w:hAnsi="Times New Roman"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Część II – WYMAGANIA TECHNICZNE I KALKULACJA CENOWA, należy uzupełnić według poniższych wskazówek:</w:t>
      </w:r>
    </w:p>
    <w:p w14:paraId="5E282FDC" w14:textId="77777777" w:rsidR="00AD064A" w:rsidRPr="00103111" w:rsidRDefault="00103111">
      <w:pPr>
        <w:pStyle w:val="Tekstpodstawowy3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W kolumnie „parametr oferowany” należy podać (opisać) parametry techniczne zaoferowanego przedmiotu zamówienia i/lub wykreślić odpowiednio „TAK” albo „NIE” .</w:t>
      </w:r>
    </w:p>
    <w:p w14:paraId="46C0F23F" w14:textId="77777777" w:rsidR="00AD064A" w:rsidRPr="00103111" w:rsidRDefault="00103111">
      <w:pPr>
        <w:pStyle w:val="Tekstpodstawowy3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Cenę należy obliczyć według następujących zasad:</w:t>
      </w:r>
    </w:p>
    <w:p w14:paraId="731A473B" w14:textId="77777777" w:rsidR="00AD064A" w:rsidRPr="00103111" w:rsidRDefault="00103111">
      <w:pPr>
        <w:pStyle w:val="Tretekstu"/>
        <w:numPr>
          <w:ilvl w:val="0"/>
          <w:numId w:val="3"/>
        </w:numPr>
        <w:tabs>
          <w:tab w:val="left" w:pos="720"/>
          <w:tab w:val="left" w:pos="1080"/>
        </w:tabs>
        <w:ind w:left="720"/>
        <w:rPr>
          <w:rFonts w:ascii="Times New Roman" w:hAnsi="Times New Roman"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 xml:space="preserve">Wykonawca winien określić, dla pozycji 1,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</w:t>
      </w:r>
    </w:p>
    <w:p w14:paraId="522B954C" w14:textId="77777777" w:rsidR="00AD064A" w:rsidRPr="00103111" w:rsidRDefault="00103111">
      <w:pPr>
        <w:numPr>
          <w:ilvl w:val="0"/>
          <w:numId w:val="3"/>
        </w:numPr>
        <w:tabs>
          <w:tab w:val="left" w:pos="720"/>
          <w:tab w:val="left" w:pos="1080"/>
        </w:tabs>
        <w:ind w:left="720"/>
        <w:rPr>
          <w:rFonts w:ascii="Times New Roman" w:hAnsi="Times New Roman"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Wszystkie wartości kosztorysowe, Wykonawca zobowiązany jest kalkulować i wpisywać w zaokrągleniu do dwóch miejsc po przecinku;</w:t>
      </w:r>
    </w:p>
    <w:p w14:paraId="6D0B6FFB" w14:textId="77777777" w:rsidR="00AD064A" w:rsidRPr="00103111" w:rsidRDefault="00103111">
      <w:pPr>
        <w:numPr>
          <w:ilvl w:val="0"/>
          <w:numId w:val="3"/>
        </w:numPr>
        <w:tabs>
          <w:tab w:val="left" w:pos="720"/>
          <w:tab w:val="left" w:pos="1080"/>
          <w:tab w:val="left" w:pos="3060"/>
        </w:tabs>
        <w:ind w:left="72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 xml:space="preserve">Wykonawca powinien wycenić wszystkie wymagane pozycje – </w:t>
      </w:r>
      <w:r w:rsidRPr="00103111">
        <w:rPr>
          <w:rFonts w:ascii="Times New Roman" w:hAnsi="Times New Roman"/>
          <w:b/>
          <w:bCs/>
          <w:sz w:val="20"/>
          <w:szCs w:val="20"/>
        </w:rPr>
        <w:t>pod rygorem odrzucenia oferty</w:t>
      </w:r>
      <w:r w:rsidRPr="00103111">
        <w:rPr>
          <w:rFonts w:ascii="Times New Roman" w:hAnsi="Times New Roman"/>
          <w:sz w:val="20"/>
          <w:szCs w:val="20"/>
        </w:rPr>
        <w:t>;</w:t>
      </w:r>
    </w:p>
    <w:p w14:paraId="6AD3D52F" w14:textId="77777777" w:rsidR="00AD064A" w:rsidRPr="00103111" w:rsidRDefault="00103111">
      <w:pPr>
        <w:numPr>
          <w:ilvl w:val="0"/>
          <w:numId w:val="3"/>
        </w:numPr>
        <w:tabs>
          <w:tab w:val="left" w:pos="720"/>
          <w:tab w:val="left" w:pos="1080"/>
          <w:tab w:val="left" w:pos="3060"/>
        </w:tabs>
        <w:ind w:left="72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sz w:val="20"/>
          <w:szCs w:val="20"/>
        </w:rPr>
        <w:t>Wartość netto oferty musi zawierać wszelkie koszty związane z realizacją przedmiotu zamówienia, w szczególności zakładany zysk, cła i opłaty celne, koszty dostawy do siedziby  Zamawiającego, ubezpieczenia na czas transportu, koszty serwisu, instruktażu, wyposażenia;</w:t>
      </w:r>
    </w:p>
    <w:p w14:paraId="5BA66695" w14:textId="77777777" w:rsidR="00AD064A" w:rsidRPr="00103111" w:rsidRDefault="00103111">
      <w:pPr>
        <w:numPr>
          <w:ilvl w:val="0"/>
          <w:numId w:val="3"/>
        </w:numPr>
        <w:tabs>
          <w:tab w:val="left" w:pos="720"/>
          <w:tab w:val="left" w:pos="1080"/>
          <w:tab w:val="left" w:pos="3060"/>
        </w:tabs>
        <w:ind w:left="720"/>
        <w:rPr>
          <w:rFonts w:ascii="Times New Roman" w:hAnsi="Times New Roman"/>
          <w:b/>
          <w:bCs/>
          <w:sz w:val="20"/>
          <w:szCs w:val="20"/>
        </w:rPr>
      </w:pPr>
      <w:r w:rsidRPr="00103111">
        <w:rPr>
          <w:rFonts w:ascii="Times New Roman" w:hAnsi="Times New Roman"/>
          <w:b/>
          <w:bCs/>
          <w:sz w:val="20"/>
          <w:szCs w:val="20"/>
        </w:rPr>
        <w:t xml:space="preserve">Wartość brutto stanowi wartość oferty (cenę). </w:t>
      </w:r>
    </w:p>
    <w:p w14:paraId="19BA3B5F" w14:textId="77777777" w:rsidR="00AD064A" w:rsidRPr="00103111" w:rsidRDefault="00AD064A">
      <w:pPr>
        <w:rPr>
          <w:rFonts w:ascii="Times New Roman" w:hAnsi="Times New Roman"/>
          <w:sz w:val="20"/>
          <w:szCs w:val="20"/>
        </w:rPr>
      </w:pPr>
    </w:p>
    <w:sectPr w:rsidR="00AD064A" w:rsidRPr="0010311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9C"/>
    <w:multiLevelType w:val="multilevel"/>
    <w:tmpl w:val="B782AB7C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E1D"/>
    <w:multiLevelType w:val="multilevel"/>
    <w:tmpl w:val="820452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8A35BD"/>
    <w:multiLevelType w:val="multilevel"/>
    <w:tmpl w:val="C7883590"/>
    <w:lvl w:ilvl="0">
      <w:start w:val="1"/>
      <w:numFmt w:val="decimal"/>
      <w:lvlText w:val="3.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77EF"/>
    <w:multiLevelType w:val="multilevel"/>
    <w:tmpl w:val="ADF87A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782009"/>
    <w:multiLevelType w:val="multilevel"/>
    <w:tmpl w:val="4F7010BE"/>
    <w:lvl w:ilvl="0">
      <w:start w:val="1"/>
      <w:numFmt w:val="bullet"/>
      <w:lvlText w:val=""/>
      <w:lvlJc w:val="left"/>
      <w:pPr>
        <w:ind w:left="1029" w:hanging="425"/>
      </w:pPr>
      <w:rPr>
        <w:rFonts w:ascii="Times New Roman" w:hAnsi="Times New Roman" w:cs="Times New Roman" w:hint="default"/>
        <w:spacing w:val="13"/>
        <w:w w:val="57"/>
        <w:sz w:val="18"/>
        <w:szCs w:val="20"/>
      </w:rPr>
    </w:lvl>
    <w:lvl w:ilvl="1">
      <w:start w:val="1"/>
      <w:numFmt w:val="bullet"/>
      <w:lvlText w:val=""/>
      <w:lvlJc w:val="left"/>
      <w:pPr>
        <w:ind w:left="1932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45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57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5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21" w:hanging="425"/>
      </w:pPr>
      <w:rPr>
        <w:rFonts w:ascii="Symbol" w:hAnsi="Symbol" w:cs="Symbol" w:hint="default"/>
      </w:rPr>
    </w:lvl>
  </w:abstractNum>
  <w:abstractNum w:abstractNumId="5" w15:restartNumberingAfterBreak="0">
    <w:nsid w:val="19C24EB5"/>
    <w:multiLevelType w:val="multilevel"/>
    <w:tmpl w:val="8424BE94"/>
    <w:lvl w:ilvl="0">
      <w:start w:val="1"/>
      <w:numFmt w:val="decimal"/>
      <w:lvlText w:val="1.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52A"/>
    <w:multiLevelType w:val="multilevel"/>
    <w:tmpl w:val="28603AE4"/>
    <w:lvl w:ilvl="0">
      <w:start w:val="1"/>
      <w:numFmt w:val="decimal"/>
      <w:lvlText w:val="2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25E8"/>
    <w:multiLevelType w:val="multilevel"/>
    <w:tmpl w:val="BCE2C0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A16A1"/>
    <w:multiLevelType w:val="multilevel"/>
    <w:tmpl w:val="907A0898"/>
    <w:lvl w:ilvl="0">
      <w:start w:val="1"/>
      <w:numFmt w:val="bullet"/>
      <w:lvlText w:val="-"/>
      <w:lvlJc w:val="left"/>
      <w:pPr>
        <w:ind w:left="1029" w:hanging="425"/>
      </w:pPr>
      <w:rPr>
        <w:rFonts w:ascii="Times New Roman" w:hAnsi="Times New Roman" w:cs="Times New Roman" w:hint="default"/>
        <w:w w:val="92"/>
        <w:sz w:val="18"/>
        <w:szCs w:val="22"/>
      </w:rPr>
    </w:lvl>
    <w:lvl w:ilvl="1">
      <w:start w:val="1"/>
      <w:numFmt w:val="bullet"/>
      <w:lvlText w:val=""/>
      <w:lvlJc w:val="left"/>
      <w:pPr>
        <w:ind w:left="1932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45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57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8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5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08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21" w:hanging="425"/>
      </w:pPr>
      <w:rPr>
        <w:rFonts w:ascii="Symbol" w:hAnsi="Symbol" w:cs="Symbol" w:hint="default"/>
      </w:rPr>
    </w:lvl>
  </w:abstractNum>
  <w:abstractNum w:abstractNumId="9" w15:restartNumberingAfterBreak="0">
    <w:nsid w:val="1E7C3B02"/>
    <w:multiLevelType w:val="multilevel"/>
    <w:tmpl w:val="F22C22A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41C3F"/>
    <w:multiLevelType w:val="multilevel"/>
    <w:tmpl w:val="B7326A9E"/>
    <w:lvl w:ilvl="0">
      <w:start w:val="1"/>
      <w:numFmt w:val="decimal"/>
      <w:lvlText w:val="1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11D6"/>
    <w:multiLevelType w:val="multilevel"/>
    <w:tmpl w:val="D2CED3E0"/>
    <w:lvl w:ilvl="0">
      <w:start w:val="1"/>
      <w:numFmt w:val="decimal"/>
      <w:lvlText w:val="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51FB"/>
    <w:multiLevelType w:val="multilevel"/>
    <w:tmpl w:val="81D665DA"/>
    <w:lvl w:ilvl="0">
      <w:start w:val="1"/>
      <w:numFmt w:val="decimal"/>
      <w:lvlText w:val="2.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399"/>
    <w:multiLevelType w:val="multilevel"/>
    <w:tmpl w:val="FCBC4CC2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2B2E"/>
    <w:multiLevelType w:val="multilevel"/>
    <w:tmpl w:val="7F5C7B5E"/>
    <w:lvl w:ilvl="0">
      <w:start w:val="1"/>
      <w:numFmt w:val="decimal"/>
      <w:lvlText w:val="2.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A1830"/>
    <w:multiLevelType w:val="multilevel"/>
    <w:tmpl w:val="26B6A15C"/>
    <w:lvl w:ilvl="0">
      <w:start w:val="1"/>
      <w:numFmt w:val="decimal"/>
      <w:lvlText w:val="1.1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B45C9"/>
    <w:multiLevelType w:val="multilevel"/>
    <w:tmpl w:val="D7764DF6"/>
    <w:lvl w:ilvl="0">
      <w:start w:val="1"/>
      <w:numFmt w:val="decimal"/>
      <w:lvlText w:val="1.1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BEB"/>
    <w:multiLevelType w:val="multilevel"/>
    <w:tmpl w:val="DB3C28B2"/>
    <w:lvl w:ilvl="0">
      <w:start w:val="1"/>
      <w:numFmt w:val="decimal"/>
      <w:lvlText w:val="1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225D6"/>
    <w:multiLevelType w:val="multilevel"/>
    <w:tmpl w:val="7E087046"/>
    <w:lvl w:ilvl="0">
      <w:start w:val="1"/>
      <w:numFmt w:val="decimal"/>
      <w:lvlText w:val="2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4768E"/>
    <w:multiLevelType w:val="multilevel"/>
    <w:tmpl w:val="0A20D02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7C40"/>
    <w:multiLevelType w:val="multilevel"/>
    <w:tmpl w:val="FE74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80B9D"/>
    <w:multiLevelType w:val="multilevel"/>
    <w:tmpl w:val="75F4B4B0"/>
    <w:lvl w:ilvl="0">
      <w:start w:val="1"/>
      <w:numFmt w:val="decimal"/>
      <w:lvlText w:val="2.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E0E13"/>
    <w:multiLevelType w:val="multilevel"/>
    <w:tmpl w:val="1EAAD442"/>
    <w:lvl w:ilvl="0">
      <w:start w:val="1"/>
      <w:numFmt w:val="decimal"/>
      <w:lvlText w:val="1.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171E6"/>
    <w:multiLevelType w:val="multilevel"/>
    <w:tmpl w:val="89FE510E"/>
    <w:lvl w:ilvl="0">
      <w:start w:val="1"/>
      <w:numFmt w:val="decimal"/>
      <w:lvlText w:val="2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74A56"/>
    <w:multiLevelType w:val="multilevel"/>
    <w:tmpl w:val="0AB2C4CC"/>
    <w:lvl w:ilvl="0">
      <w:start w:val="1"/>
      <w:numFmt w:val="decimal"/>
      <w:lvlText w:val="1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1224"/>
    <w:multiLevelType w:val="multilevel"/>
    <w:tmpl w:val="4E6E451A"/>
    <w:lvl w:ilvl="0">
      <w:start w:val="1"/>
      <w:numFmt w:val="decimal"/>
      <w:lvlText w:val="1.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3E91"/>
    <w:multiLevelType w:val="multilevel"/>
    <w:tmpl w:val="25AE10C6"/>
    <w:lvl w:ilvl="0">
      <w:start w:val="1"/>
      <w:numFmt w:val="decimal"/>
      <w:lvlText w:val="2.13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B237B"/>
    <w:multiLevelType w:val="multilevel"/>
    <w:tmpl w:val="A4C6EEFE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261B3"/>
    <w:multiLevelType w:val="multilevel"/>
    <w:tmpl w:val="A77E1D7E"/>
    <w:lvl w:ilvl="0">
      <w:start w:val="1"/>
      <w:numFmt w:val="decimal"/>
      <w:lvlText w:val="2.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A669F"/>
    <w:multiLevelType w:val="multilevel"/>
    <w:tmpl w:val="77C656CE"/>
    <w:lvl w:ilvl="0">
      <w:start w:val="1"/>
      <w:numFmt w:val="decimal"/>
      <w:lvlText w:val="2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A614C"/>
    <w:multiLevelType w:val="multilevel"/>
    <w:tmpl w:val="ECBEE2E4"/>
    <w:lvl w:ilvl="0">
      <w:start w:val="1"/>
      <w:numFmt w:val="decimal"/>
      <w:lvlText w:val="2.1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235C"/>
    <w:multiLevelType w:val="multilevel"/>
    <w:tmpl w:val="670A50AC"/>
    <w:lvl w:ilvl="0">
      <w:start w:val="1"/>
      <w:numFmt w:val="decimal"/>
      <w:lvlText w:val="2.1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265F4"/>
    <w:multiLevelType w:val="multilevel"/>
    <w:tmpl w:val="18F279C4"/>
    <w:lvl w:ilvl="0">
      <w:start w:val="1"/>
      <w:numFmt w:val="decimal"/>
      <w:lvlText w:val="1.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24260"/>
    <w:multiLevelType w:val="multilevel"/>
    <w:tmpl w:val="46CA4246"/>
    <w:lvl w:ilvl="0">
      <w:start w:val="1"/>
      <w:numFmt w:val="decimal"/>
      <w:lvlText w:val="1.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A0B5C"/>
    <w:multiLevelType w:val="multilevel"/>
    <w:tmpl w:val="17A45FE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23197"/>
    <w:multiLevelType w:val="multilevel"/>
    <w:tmpl w:val="64BAC448"/>
    <w:lvl w:ilvl="0">
      <w:start w:val="1"/>
      <w:numFmt w:val="decimal"/>
      <w:lvlText w:val="2.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B1023"/>
    <w:multiLevelType w:val="multilevel"/>
    <w:tmpl w:val="8C56564C"/>
    <w:lvl w:ilvl="0">
      <w:start w:val="1"/>
      <w:numFmt w:val="decimal"/>
      <w:lvlText w:val="2.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B7969"/>
    <w:multiLevelType w:val="multilevel"/>
    <w:tmpl w:val="F638692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12CCC"/>
    <w:multiLevelType w:val="multilevel"/>
    <w:tmpl w:val="902674CA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  <w:b/>
        <w:bCs w:val="0"/>
        <w:i w:val="0"/>
        <w:iCs w:val="0"/>
        <w:sz w:val="20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5782605">
    <w:abstractNumId w:val="11"/>
  </w:num>
  <w:num w:numId="2" w16cid:durableId="1326280813">
    <w:abstractNumId w:val="38"/>
  </w:num>
  <w:num w:numId="3" w16cid:durableId="1816490933">
    <w:abstractNumId w:val="3"/>
  </w:num>
  <w:num w:numId="4" w16cid:durableId="1522888372">
    <w:abstractNumId w:val="20"/>
  </w:num>
  <w:num w:numId="5" w16cid:durableId="196815001">
    <w:abstractNumId w:val="37"/>
  </w:num>
  <w:num w:numId="6" w16cid:durableId="1013186898">
    <w:abstractNumId w:val="24"/>
  </w:num>
  <w:num w:numId="7" w16cid:durableId="440297806">
    <w:abstractNumId w:val="17"/>
  </w:num>
  <w:num w:numId="8" w16cid:durableId="616063489">
    <w:abstractNumId w:val="25"/>
  </w:num>
  <w:num w:numId="9" w16cid:durableId="909073997">
    <w:abstractNumId w:val="5"/>
  </w:num>
  <w:num w:numId="10" w16cid:durableId="1564413789">
    <w:abstractNumId w:val="22"/>
  </w:num>
  <w:num w:numId="11" w16cid:durableId="1779985923">
    <w:abstractNumId w:val="10"/>
  </w:num>
  <w:num w:numId="12" w16cid:durableId="51733280">
    <w:abstractNumId w:val="33"/>
  </w:num>
  <w:num w:numId="13" w16cid:durableId="117453336">
    <w:abstractNumId w:val="32"/>
  </w:num>
  <w:num w:numId="14" w16cid:durableId="975573064">
    <w:abstractNumId w:val="15"/>
  </w:num>
  <w:num w:numId="15" w16cid:durableId="2114669372">
    <w:abstractNumId w:val="27"/>
  </w:num>
  <w:num w:numId="16" w16cid:durableId="1216427629">
    <w:abstractNumId w:val="9"/>
  </w:num>
  <w:num w:numId="17" w16cid:durableId="1365404567">
    <w:abstractNumId w:val="18"/>
  </w:num>
  <w:num w:numId="18" w16cid:durableId="929853939">
    <w:abstractNumId w:val="29"/>
  </w:num>
  <w:num w:numId="19" w16cid:durableId="1420904389">
    <w:abstractNumId w:val="36"/>
  </w:num>
  <w:num w:numId="20" w16cid:durableId="1429501063">
    <w:abstractNumId w:val="6"/>
  </w:num>
  <w:num w:numId="21" w16cid:durableId="539904051">
    <w:abstractNumId w:val="21"/>
  </w:num>
  <w:num w:numId="22" w16cid:durableId="1845388794">
    <w:abstractNumId w:val="35"/>
  </w:num>
  <w:num w:numId="23" w16cid:durableId="1442603239">
    <w:abstractNumId w:val="4"/>
  </w:num>
  <w:num w:numId="24" w16cid:durableId="272978987">
    <w:abstractNumId w:val="8"/>
  </w:num>
  <w:num w:numId="25" w16cid:durableId="1809282886">
    <w:abstractNumId w:val="14"/>
  </w:num>
  <w:num w:numId="26" w16cid:durableId="273096296">
    <w:abstractNumId w:val="12"/>
  </w:num>
  <w:num w:numId="27" w16cid:durableId="1595479042">
    <w:abstractNumId w:val="28"/>
  </w:num>
  <w:num w:numId="28" w16cid:durableId="831141143">
    <w:abstractNumId w:val="31"/>
  </w:num>
  <w:num w:numId="29" w16cid:durableId="1974939465">
    <w:abstractNumId w:val="30"/>
  </w:num>
  <w:num w:numId="30" w16cid:durableId="1633054126">
    <w:abstractNumId w:val="23"/>
  </w:num>
  <w:num w:numId="31" w16cid:durableId="2001424104">
    <w:abstractNumId w:val="26"/>
  </w:num>
  <w:num w:numId="32" w16cid:durableId="995035565">
    <w:abstractNumId w:val="13"/>
  </w:num>
  <w:num w:numId="33" w16cid:durableId="511990674">
    <w:abstractNumId w:val="16"/>
  </w:num>
  <w:num w:numId="34" w16cid:durableId="813373468">
    <w:abstractNumId w:val="7"/>
  </w:num>
  <w:num w:numId="35" w16cid:durableId="1239242750">
    <w:abstractNumId w:val="0"/>
  </w:num>
  <w:num w:numId="36" w16cid:durableId="1186209908">
    <w:abstractNumId w:val="19"/>
  </w:num>
  <w:num w:numId="37" w16cid:durableId="1320384259">
    <w:abstractNumId w:val="34"/>
  </w:num>
  <w:num w:numId="38" w16cid:durableId="277222777">
    <w:abstractNumId w:val="2"/>
  </w:num>
  <w:num w:numId="39" w16cid:durableId="176799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64A"/>
    <w:rsid w:val="00103111"/>
    <w:rsid w:val="00352820"/>
    <w:rsid w:val="004C7BB3"/>
    <w:rsid w:val="005F078D"/>
    <w:rsid w:val="00AD064A"/>
    <w:rsid w:val="00DA296F"/>
    <w:rsid w:val="00D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B78"/>
  <w15:docId w15:val="{AA8B9E46-0F1B-42EE-B8F2-994226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6EC"/>
    <w:pPr>
      <w:spacing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paragraph" w:styleId="Nagwek1">
    <w:name w:val="heading 1"/>
    <w:basedOn w:val="Normalny"/>
    <w:link w:val="Nagwek1Znak"/>
    <w:qFormat/>
    <w:rsid w:val="00EE76EC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E7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E76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E76EC"/>
    <w:rPr>
      <w:rFonts w:ascii="Franklin Gothic Book" w:eastAsia="Times New Roman" w:hAnsi="Franklin Gothic Book" w:cs="Times New Roman"/>
      <w:b/>
      <w:i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E76E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E76E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EE76EC"/>
    <w:rPr>
      <w:b/>
      <w:bCs/>
    </w:rPr>
  </w:style>
  <w:style w:type="character" w:customStyle="1" w:styleId="TytuZnak">
    <w:name w:val="Tytuł Znak"/>
    <w:basedOn w:val="Domylnaczcionkaakapitu"/>
    <w:link w:val="Tytu"/>
    <w:qFormat/>
    <w:rsid w:val="00EE76EC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EE76EC"/>
    <w:rPr>
      <w:rFonts w:ascii="Franklin Gothic Book" w:eastAsia="Times New Roman" w:hAnsi="Franklin Gothic Book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EE76EC"/>
    <w:rPr>
      <w:rFonts w:ascii="Franklin Gothic Book" w:eastAsia="Times New Roman" w:hAnsi="Franklin Gothic Book" w:cs="Times New Roman"/>
      <w:sz w:val="24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E76EC"/>
    <w:rPr>
      <w:rFonts w:ascii="Franklin Gothic Book" w:eastAsia="Times New Roman" w:hAnsi="Franklin Gothic Book" w:cs="Times New Roman"/>
      <w:b/>
      <w:b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EE76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czeinternetowe">
    <w:name w:val="Łącze internetowe"/>
    <w:rsid w:val="00EE76EC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E76EC"/>
    <w:rPr>
      <w:rFonts w:ascii="Franklin Gothic Book" w:eastAsia="Times New Roman" w:hAnsi="Franklin Gothic Book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E76EC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1"/>
    <w:qFormat/>
    <w:locked/>
    <w:rsid w:val="00EE76EC"/>
    <w:rPr>
      <w:rFonts w:ascii="Calibri" w:eastAsia="Calibri" w:hAnsi="Calibri" w:cs="Times New Roman"/>
    </w:rPr>
  </w:style>
  <w:style w:type="character" w:customStyle="1" w:styleId="text">
    <w:name w:val="text"/>
    <w:basedOn w:val="Domylnaczcionkaakapitu"/>
    <w:qFormat/>
    <w:rsid w:val="00EE76EC"/>
  </w:style>
  <w:style w:type="character" w:customStyle="1" w:styleId="FontStyle117">
    <w:name w:val="Font Style117"/>
    <w:qFormat/>
    <w:rsid w:val="00EE76EC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E76EC"/>
    <w:rPr>
      <w:rFonts w:ascii="Calibri" w:eastAsia="Calibri" w:hAnsi="Calibri" w:cs="Times New Roman"/>
      <w:sz w:val="18"/>
      <w:szCs w:val="18"/>
    </w:rPr>
  </w:style>
  <w:style w:type="character" w:customStyle="1" w:styleId="ListLabel1">
    <w:name w:val="ListLabel 1"/>
    <w:qFormat/>
    <w:rPr>
      <w:rFonts w:cs="Arial Narrow"/>
      <w:b/>
      <w:bCs w:val="0"/>
      <w:i w:val="0"/>
      <w:iCs w:val="0"/>
      <w:sz w:val="20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/>
      <w:bCs w:val="0"/>
      <w:i w:val="0"/>
      <w:iCs w:val="0"/>
      <w:sz w:val="20"/>
      <w:szCs w:val="18"/>
    </w:rPr>
  </w:style>
  <w:style w:type="character" w:customStyle="1" w:styleId="ListLabel5">
    <w:name w:val="ListLabel 5"/>
    <w:qFormat/>
    <w:rPr>
      <w:rFonts w:ascii="Franklin Gothic Book" w:hAnsi="Franklin Gothic Book"/>
      <w:b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spacing w:val="13"/>
      <w:w w:val="57"/>
      <w:sz w:val="18"/>
      <w:szCs w:val="20"/>
    </w:rPr>
  </w:style>
  <w:style w:type="character" w:customStyle="1" w:styleId="ListLabel7">
    <w:name w:val="ListLabel 7"/>
    <w:qFormat/>
    <w:rPr>
      <w:rFonts w:eastAsia="Times New Roman" w:cs="Times New Roman"/>
      <w:w w:val="92"/>
      <w:sz w:val="18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E76EC"/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EE76EC"/>
    <w:pPr>
      <w:spacing w:beforeAutospacing="1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E76EC"/>
    <w:pPr>
      <w:jc w:val="center"/>
    </w:pPr>
    <w:rPr>
      <w:b/>
      <w:sz w:val="28"/>
    </w:rPr>
  </w:style>
  <w:style w:type="paragraph" w:customStyle="1" w:styleId="Wcicietrecitekstu">
    <w:name w:val="Wcięcie treści tekstu"/>
    <w:basedOn w:val="Normalny"/>
    <w:link w:val="TekstpodstawowywcityZnak"/>
    <w:rsid w:val="00EE76EC"/>
    <w:pPr>
      <w:ind w:left="360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qFormat/>
    <w:rsid w:val="00EE76EC"/>
  </w:style>
  <w:style w:type="paragraph" w:styleId="Tematkomentarza">
    <w:name w:val="annotation subject"/>
    <w:basedOn w:val="Tekstkomentarza"/>
    <w:link w:val="TematkomentarzaZnak"/>
    <w:semiHidden/>
    <w:qFormat/>
    <w:rsid w:val="00EE76E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EE76E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E76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76E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76EC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EE76EC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EE76EC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E76EC"/>
  </w:style>
  <w:style w:type="paragraph" w:styleId="Akapitzlist">
    <w:name w:val="List Paragraph"/>
    <w:basedOn w:val="Normalny"/>
    <w:link w:val="AkapitzlistZnak"/>
    <w:uiPriority w:val="1"/>
    <w:qFormat/>
    <w:rsid w:val="00EE76E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Text">
    <w:name w:val="Default Text"/>
    <w:basedOn w:val="Normalny"/>
    <w:qFormat/>
    <w:rsid w:val="00EE76EC"/>
    <w:pPr>
      <w:textAlignment w:val="baseline"/>
    </w:pPr>
    <w:rPr>
      <w:sz w:val="24"/>
      <w:lang w:val="en-US" w:eastAsia="en-US"/>
    </w:rPr>
  </w:style>
  <w:style w:type="paragraph" w:customStyle="1" w:styleId="Default">
    <w:name w:val="Default"/>
    <w:qFormat/>
    <w:rsid w:val="00EE76EC"/>
    <w:pPr>
      <w:spacing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Normalny1">
    <w:name w:val="Normalny1"/>
    <w:qFormat/>
    <w:rsid w:val="00EE76EC"/>
    <w:pPr>
      <w:widowControl w:val="0"/>
      <w:spacing w:line="240" w:lineRule="auto"/>
      <w:jc w:val="both"/>
    </w:pPr>
    <w:rPr>
      <w:rFonts w:ascii="Franklin Gothic Book" w:eastAsia="Times New Roman" w:hAnsi="Franklin Gothic Book" w:cs="Times New Roman"/>
      <w:color w:val="000000"/>
      <w:sz w:val="24"/>
      <w:szCs w:val="18"/>
      <w:lang w:eastAsia="pl-PL"/>
    </w:rPr>
  </w:style>
  <w:style w:type="paragraph" w:customStyle="1" w:styleId="Standard">
    <w:name w:val="Standard"/>
    <w:uiPriority w:val="99"/>
    <w:qFormat/>
    <w:rsid w:val="00EE76EC"/>
    <w:pPr>
      <w:suppressAutoHyphens/>
      <w:spacing w:line="240" w:lineRule="auto"/>
      <w:jc w:val="both"/>
    </w:pPr>
    <w:rPr>
      <w:rFonts w:ascii="Franklin Gothic Book" w:eastAsia="Arial" w:hAnsi="Franklin Gothic Book" w:cs="Times New Roman"/>
      <w:sz w:val="1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EE76EC"/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EE76EC"/>
    <w:pPr>
      <w:spacing w:line="240" w:lineRule="auto"/>
      <w:jc w:val="both"/>
    </w:pPr>
    <w:rPr>
      <w:rFonts w:cs="Times New Roman"/>
      <w:sz w:val="18"/>
    </w:rPr>
  </w:style>
  <w:style w:type="paragraph" w:customStyle="1" w:styleId="Bezodstpw1">
    <w:name w:val="Bez odstępów1"/>
    <w:uiPriority w:val="99"/>
    <w:qFormat/>
    <w:rsid w:val="00EE76EC"/>
    <w:pPr>
      <w:spacing w:line="240" w:lineRule="auto"/>
      <w:jc w:val="center"/>
    </w:pPr>
    <w:rPr>
      <w:rFonts w:eastAsia="Times New Roman" w:cs="Calibri"/>
      <w:sz w:val="18"/>
    </w:rPr>
  </w:style>
  <w:style w:type="paragraph" w:customStyle="1" w:styleId="Akapitzlist3">
    <w:name w:val="Akapit z listą3"/>
    <w:basedOn w:val="Normalny"/>
    <w:uiPriority w:val="99"/>
    <w:qFormat/>
    <w:rsid w:val="00EE76EC"/>
    <w:pPr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E76EC"/>
    <w:pPr>
      <w:widowControl w:val="0"/>
    </w:pPr>
    <w:rPr>
      <w:sz w:val="22"/>
      <w:szCs w:val="22"/>
      <w:lang w:val="en-US" w:eastAsia="en-US"/>
    </w:rPr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493DD-ECFB-48B8-9B92-63CFE499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3445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m.luciak</cp:lastModifiedBy>
  <cp:revision>6</cp:revision>
  <cp:lastPrinted>2022-05-19T09:09:00Z</cp:lastPrinted>
  <dcterms:created xsi:type="dcterms:W3CDTF">2022-05-11T12:03:00Z</dcterms:created>
  <dcterms:modified xsi:type="dcterms:W3CDTF">2022-05-19T09:12:00Z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