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391637C0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bookmarkStart w:id="0" w:name="_GoBack"/>
      <w:bookmarkEnd w:id="0"/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do 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7777777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7822FB82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Pr="008B26C7">
        <w:rPr>
          <w:i/>
          <w:iCs/>
          <w:lang w:val="pl"/>
        </w:rPr>
        <w:t>Dostawę samochodu osobowego typu furgon wraz wyposażeniem</w:t>
      </w:r>
      <w:r w:rsidRPr="008B26C7">
        <w:rPr>
          <w:lang w:val="pl"/>
        </w:rPr>
        <w:t>”, w ramach realizacji Projektu pn. „</w:t>
      </w:r>
      <w:r w:rsidRPr="008B26C7">
        <w:rPr>
          <w:i/>
          <w:iCs/>
          <w:lang w:val="pl"/>
        </w:rPr>
        <w:t>Technical and operation support for law enforcement authorities in combating illegal cross-border actions threatening financial interests of the European Union</w:t>
      </w:r>
      <w:r w:rsidRPr="008B26C7">
        <w:rPr>
          <w:lang w:val="pl"/>
        </w:rPr>
        <w:t>” („</w:t>
      </w:r>
      <w:r w:rsidRPr="008B26C7">
        <w:rPr>
          <w:i/>
          <w:iCs/>
          <w:lang w:val="pl"/>
        </w:rPr>
        <w:t>Wsparcie techniczne i operacyjne organów ścigania w zwalczaniu przestępczości transgranicznej naruszającej interesy finansowe Unii Europejskiej</w:t>
      </w:r>
      <w:r w:rsidRPr="008B26C7">
        <w:rPr>
          <w:lang w:val="pl"/>
        </w:rPr>
        <w:t xml:space="preserve">”), finansowego z Programu Unii Europejskiej Hercule III, numer postępowania </w:t>
      </w:r>
      <w:r w:rsidR="00EE3CB0">
        <w:rPr>
          <w:lang w:val="pl"/>
        </w:rPr>
        <w:t>23/S/21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0E368D79" w14:textId="77777777" w:rsidR="00EC3E8B" w:rsidRPr="008B26C7" w:rsidRDefault="00EC3E8B">
      <w:pPr>
        <w:spacing w:line="312" w:lineRule="auto"/>
        <w:ind w:leftChars="200" w:left="480"/>
        <w:jc w:val="both"/>
      </w:pPr>
    </w:p>
    <w:p w14:paraId="5DDE1D7E" w14:textId="77777777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EEFF90C" w14:textId="51B98D6F" w:rsidR="00EC3E8B" w:rsidRPr="008B26C7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007C4F6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  <w:lang w:val="pl"/>
        </w:rPr>
      </w:pPr>
    </w:p>
    <w:p w14:paraId="751C1756" w14:textId="77777777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lastRenderedPageBreak/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22F2FC2A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5EC0A2EF" w14:textId="77777777" w:rsidR="00EC3E8B" w:rsidRDefault="00EC3E8B">
      <w:pPr>
        <w:spacing w:line="312" w:lineRule="auto"/>
      </w:pPr>
    </w:p>
    <w:sectPr w:rsidR="00EC3E8B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84E5" w14:textId="77777777" w:rsidR="003E3C0E" w:rsidRDefault="003E3C0E">
      <w:r>
        <w:separator/>
      </w:r>
    </w:p>
  </w:endnote>
  <w:endnote w:type="continuationSeparator" w:id="0">
    <w:p w14:paraId="03AAF9C3" w14:textId="77777777" w:rsidR="003E3C0E" w:rsidRDefault="003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3EEB74B6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C46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3EEB74B6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C46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D36B" w14:textId="77777777" w:rsidR="003E3C0E" w:rsidRDefault="003E3C0E">
      <w:r>
        <w:separator/>
      </w:r>
    </w:p>
  </w:footnote>
  <w:footnote w:type="continuationSeparator" w:id="0">
    <w:p w14:paraId="5B6B15BF" w14:textId="77777777" w:rsidR="003E3C0E" w:rsidRDefault="003E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F84C" w14:textId="77777777" w:rsidR="00EC3E8B" w:rsidRDefault="00081C5E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14:paraId="4D004364" w14:textId="77777777" w:rsidR="00EC3E8B" w:rsidRDefault="00081C5E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101013510</w:t>
    </w: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1C5E"/>
    <w:rsid w:val="002C46BB"/>
    <w:rsid w:val="0036019A"/>
    <w:rsid w:val="00385DDD"/>
    <w:rsid w:val="003E3C0E"/>
    <w:rsid w:val="004F2B76"/>
    <w:rsid w:val="005C3D59"/>
    <w:rsid w:val="00680B44"/>
    <w:rsid w:val="006B5DB5"/>
    <w:rsid w:val="008B26C7"/>
    <w:rsid w:val="009B6522"/>
    <w:rsid w:val="00DE06DB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sławomirwilczewski</cp:lastModifiedBy>
  <cp:revision>2</cp:revision>
  <dcterms:created xsi:type="dcterms:W3CDTF">2021-07-05T08:31:00Z</dcterms:created>
  <dcterms:modified xsi:type="dcterms:W3CDTF">2021-07-05T08:31:00Z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