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7C603E9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1444D">
        <w:rPr>
          <w:rFonts w:ascii="Verdana" w:hAnsi="Verdana" w:cs="Arial"/>
          <w:b/>
          <w:bCs/>
          <w:sz w:val="18"/>
          <w:szCs w:val="18"/>
        </w:rPr>
        <w:t>5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 pn: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382BDBF8" w:rsidR="00B86421" w:rsidRDefault="00373926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 w:cs="Times New Roman"/>
          <w:b/>
          <w:bCs/>
          <w:sz w:val="18"/>
          <w:szCs w:val="18"/>
        </w:rPr>
        <w:t>Remont elewacji budynków przy ul. Bawełnianej 18/2022</w:t>
      </w: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73926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1444D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28</cp:revision>
  <cp:lastPrinted>2022-03-08T10:33:00Z</cp:lastPrinted>
  <dcterms:created xsi:type="dcterms:W3CDTF">2014-08-26T12:43:00Z</dcterms:created>
  <dcterms:modified xsi:type="dcterms:W3CDTF">2022-08-03T12:01:00Z</dcterms:modified>
</cp:coreProperties>
</file>