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AF" w:rsidRDefault="00E860AF">
      <w:pPr>
        <w:rPr>
          <w:noProof/>
          <w:lang w:eastAsia="pl-PL"/>
        </w:rPr>
      </w:pPr>
    </w:p>
    <w:p w:rsidR="00E860AF" w:rsidRDefault="00E860AF">
      <w:pPr>
        <w:rPr>
          <w:noProof/>
          <w:lang w:eastAsia="pl-PL"/>
        </w:rPr>
      </w:pPr>
    </w:p>
    <w:p w:rsidR="00DA0B1F" w:rsidRDefault="00DA0B1F">
      <w:pPr>
        <w:rPr>
          <w:noProof/>
          <w:lang w:eastAsia="pl-PL"/>
        </w:rPr>
      </w:pPr>
      <w:r>
        <w:rPr>
          <w:noProof/>
          <w:lang w:eastAsia="pl-PL"/>
        </w:rPr>
        <w:t>Pytania nr. 1:</w:t>
      </w:r>
    </w:p>
    <w:p w:rsidR="00B40DEE" w:rsidRDefault="00DA0B1F">
      <w:r>
        <w:rPr>
          <w:noProof/>
          <w:lang w:eastAsia="pl-PL"/>
        </w:rPr>
        <w:drawing>
          <wp:inline distT="0" distB="0" distL="0" distR="0" wp14:anchorId="263B9224" wp14:editId="63D2F8D0">
            <wp:extent cx="5760720" cy="23425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1F" w:rsidRPr="00DA0B1F" w:rsidRDefault="00DA0B1F">
      <w:pPr>
        <w:rPr>
          <w:b/>
        </w:rPr>
      </w:pPr>
      <w:r w:rsidRPr="00DA0B1F">
        <w:rPr>
          <w:b/>
        </w:rPr>
        <w:t>Odp.: Zamawiający dopuszcza fotel o powyższych parametrach.</w:t>
      </w:r>
    </w:p>
    <w:p w:rsidR="00DA0B1F" w:rsidRDefault="00DA0B1F">
      <w:r>
        <w:t>Pytanie nr. 2:</w:t>
      </w:r>
    </w:p>
    <w:p w:rsidR="00DA0B1F" w:rsidRDefault="00DA0B1F">
      <w:r>
        <w:rPr>
          <w:noProof/>
          <w:lang w:eastAsia="pl-PL"/>
        </w:rPr>
        <w:drawing>
          <wp:inline distT="0" distB="0" distL="0" distR="0" wp14:anchorId="7E57EF61" wp14:editId="474E0E61">
            <wp:extent cx="5760720" cy="711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1F" w:rsidRPr="00DA0B1F" w:rsidRDefault="00DA0B1F">
      <w:pPr>
        <w:rPr>
          <w:b/>
        </w:rPr>
      </w:pPr>
      <w:r w:rsidRPr="00DA0B1F">
        <w:rPr>
          <w:b/>
        </w:rPr>
        <w:t>Odp.: Zamawiający dopuści fotel z powyższym siedziskiem.</w:t>
      </w:r>
    </w:p>
    <w:p w:rsidR="00DA0B1F" w:rsidRDefault="00DA0B1F">
      <w:r>
        <w:t>Pytanie nr. 3:</w:t>
      </w:r>
    </w:p>
    <w:p w:rsidR="00DA0B1F" w:rsidRDefault="00DA0B1F" w:rsidP="00DA0B1F">
      <w:r>
        <w:t>„</w:t>
      </w:r>
      <w:r>
        <w:t>zwracamy się z wnioskiem o dopuszczenie wysokiej jakości foteli do chemioterapii o parametrach jak niżej: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t xml:space="preserve">Ad. 3 </w:t>
      </w:r>
      <w:r>
        <w:rPr>
          <w:lang w:eastAsia="pl-PL"/>
        </w:rPr>
        <w:t>Składa się z trzech segmentów: oparcia nóg, siedziska oraz oparcia pleców (segment nóg i siedziska scalony w celu łatwiejszego utrzymania czystości)</w:t>
      </w:r>
    </w:p>
    <w:p w:rsidR="00DA0B1F" w:rsidRDefault="00DA0B1F" w:rsidP="00DA0B1F">
      <w:r>
        <w:t xml:space="preserve">Ad. 5 </w:t>
      </w:r>
      <w:r>
        <w:rPr>
          <w:lang w:eastAsia="pl-PL"/>
        </w:rPr>
        <w:t>Konstrukcja metalowa, kolumnowa, pozwalająca na łatwe utrzymanie czystości bez konieczności mycia i dezynfekcji każdego z elementów metalowych.</w:t>
      </w:r>
    </w:p>
    <w:p w:rsidR="00DA0B1F" w:rsidRDefault="00DA0B1F" w:rsidP="00DA0B1F">
      <w:r>
        <w:t xml:space="preserve">Ad 8 </w:t>
      </w:r>
      <w:r>
        <w:rPr>
          <w:lang w:eastAsia="pl-PL"/>
        </w:rPr>
        <w:t xml:space="preserve">Fotel wyposażony w szerokie podłokietniki z możliwością zmiany kąta położenia, zapewniające wygodę użytkowania. Element demontowany bez konieczności użycia narzędzi. </w:t>
      </w:r>
    </w:p>
    <w:p w:rsidR="00DA0B1F" w:rsidRDefault="00DA0B1F" w:rsidP="00DA0B1F">
      <w:r>
        <w:t>Ad. 10 Parametry techniczne:</w:t>
      </w:r>
    </w:p>
    <w:p w:rsidR="00DA0B1F" w:rsidRDefault="00DA0B1F" w:rsidP="00DA0B1F">
      <w:pPr>
        <w:rPr>
          <w:lang w:eastAsia="pl-PL"/>
        </w:rPr>
      </w:pPr>
      <w:r>
        <w:rPr>
          <w:lang w:eastAsia="pl-PL"/>
        </w:rPr>
        <w:t>Elektrycznie regulowana wysokość: 55 - 70 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 xml:space="preserve">Elektryczna regulacja pozycji </w:t>
      </w:r>
      <w:proofErr w:type="spellStart"/>
      <w:r>
        <w:rPr>
          <w:lang w:eastAsia="pl-PL"/>
        </w:rPr>
        <w:t>Trendelenburga</w:t>
      </w:r>
      <w:proofErr w:type="spellEnd"/>
      <w:r>
        <w:rPr>
          <w:lang w:eastAsia="pl-PL"/>
        </w:rPr>
        <w:t>: 14°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Elektryczna regulacja pozycji siedzącej lub leżącej, dla każdej wyraźnie oznakowany przycisk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Elektryczna regulacja oparcia pleców: 80°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lastRenderedPageBreak/>
        <w:t>Elektryczna regulacja oparcia nóg : 30°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Długość : 210cm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Szerokość siedziska : 60cm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Długość siedziska: powyżej 50cm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Podłokietnik szerokość: 15cm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Podłokietnik długość: 57cm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Szerokość z podłokietnikiem: regulowana 78 lub 90 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Szerokość oparcia pleców : 60cm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Długość oparcia nóg : powyżej 62cm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Szerokość oparcia nóg : 60cm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Długość oparcia głowy : powyżej 21cm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Zakres regulacji oparcia stóp: powyżej 0-17cm</w:t>
      </w:r>
    </w:p>
    <w:p w:rsidR="00DA0B1F" w:rsidRDefault="00DA0B1F" w:rsidP="00DA0B1F">
      <w:pPr>
        <w:autoSpaceDE w:val="0"/>
        <w:autoSpaceDN w:val="0"/>
        <w:rPr>
          <w:lang w:eastAsia="pl-PL"/>
        </w:rPr>
      </w:pPr>
      <w:r>
        <w:rPr>
          <w:lang w:eastAsia="pl-PL"/>
        </w:rPr>
        <w:t>Max obciążenie: 200kg</w:t>
      </w:r>
    </w:p>
    <w:p w:rsidR="00DA0B1F" w:rsidRDefault="00DA0B1F" w:rsidP="00DA0B1F">
      <w:r>
        <w:rPr>
          <w:lang w:eastAsia="pl-PL"/>
        </w:rPr>
        <w:t>Średnica kół: 75 lub 100mm</w:t>
      </w:r>
    </w:p>
    <w:p w:rsidR="00DA0B1F" w:rsidRDefault="00DA0B1F" w:rsidP="00DA0B1F">
      <w:pPr>
        <w:rPr>
          <w:u w:val="single"/>
        </w:rPr>
      </w:pPr>
      <w:r>
        <w:rPr>
          <w:u w:val="single"/>
        </w:rPr>
        <w:t xml:space="preserve">Pozostałe zapisy bez zmian. </w:t>
      </w:r>
      <w:r>
        <w:rPr>
          <w:u w:val="single"/>
        </w:rPr>
        <w:t>„</w:t>
      </w:r>
    </w:p>
    <w:p w:rsidR="00C52104" w:rsidRDefault="00C52104" w:rsidP="00DA0B1F">
      <w:pPr>
        <w:rPr>
          <w:u w:val="single"/>
        </w:rPr>
      </w:pPr>
    </w:p>
    <w:p w:rsidR="00DA0B1F" w:rsidRPr="00DA0B1F" w:rsidRDefault="00DA0B1F" w:rsidP="00DA0B1F">
      <w:pPr>
        <w:rPr>
          <w:b/>
        </w:rPr>
      </w:pPr>
      <w:r w:rsidRPr="00DA0B1F">
        <w:rPr>
          <w:b/>
        </w:rPr>
        <w:t xml:space="preserve">Odp.: Zamawiający dopuszcza powyższe rozwiązanie. </w:t>
      </w:r>
    </w:p>
    <w:p w:rsidR="00DA0B1F" w:rsidRDefault="00DA0B1F"/>
    <w:p w:rsidR="00DA0B1F" w:rsidRDefault="00DA0B1F"/>
    <w:p w:rsidR="00DA0B1F" w:rsidRDefault="00DA0B1F"/>
    <w:sectPr w:rsidR="00DA0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7F" w:rsidRDefault="00F95F7F" w:rsidP="00DA0B1F">
      <w:pPr>
        <w:spacing w:after="0" w:line="240" w:lineRule="auto"/>
      </w:pPr>
      <w:r>
        <w:separator/>
      </w:r>
    </w:p>
  </w:endnote>
  <w:endnote w:type="continuationSeparator" w:id="0">
    <w:p w:rsidR="00F95F7F" w:rsidRDefault="00F95F7F" w:rsidP="00DA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7F" w:rsidRDefault="00F95F7F" w:rsidP="00DA0B1F">
      <w:pPr>
        <w:spacing w:after="0" w:line="240" w:lineRule="auto"/>
      </w:pPr>
      <w:r>
        <w:separator/>
      </w:r>
    </w:p>
  </w:footnote>
  <w:footnote w:type="continuationSeparator" w:id="0">
    <w:p w:rsidR="00F95F7F" w:rsidRDefault="00F95F7F" w:rsidP="00DA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 w:rsidP="00E860AF">
    <w:pPr>
      <w:ind w:left="1418"/>
      <w:jc w:val="both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-20320</wp:posOffset>
          </wp:positionV>
          <wp:extent cx="1357630" cy="581660"/>
          <wp:effectExtent l="0" t="0" r="0" b="8890"/>
          <wp:wrapTight wrapText="bothSides">
            <wp:wrapPolygon edited="0">
              <wp:start x="0" y="0"/>
              <wp:lineTo x="0" y="21223"/>
              <wp:lineTo x="21216" y="21223"/>
              <wp:lineTo x="212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„</w:t>
    </w:r>
    <w:r w:rsidRPr="007D5C84">
      <w:rPr>
        <w:b/>
        <w:sz w:val="16"/>
        <w:szCs w:val="16"/>
      </w:rPr>
      <w:t>Uniwersyteckie Centrum Wsparcia Badań Klinicznych (UCWBK) – strategia rozwoju badań klinicznych, w tym kompleksowa obsługa niekomercyjnych badań klinicznych, w północno-zachodniej Polsce”</w:t>
    </w:r>
    <w:r>
      <w:rPr>
        <w:b/>
        <w:sz w:val="16"/>
        <w:szCs w:val="16"/>
      </w:rPr>
      <w:t xml:space="preserve"> </w:t>
    </w:r>
  </w:p>
  <w:p w:rsidR="00E860AF" w:rsidRPr="007D5C84" w:rsidRDefault="00E860AF" w:rsidP="00E860AF">
    <w:pPr>
      <w:ind w:left="1276" w:firstLine="142"/>
      <w:jc w:val="both"/>
      <w:rPr>
        <w:noProof/>
        <w:lang w:eastAsia="pl-PL"/>
      </w:rPr>
    </w:pPr>
    <w:r w:rsidRPr="007D5C84">
      <w:rPr>
        <w:b/>
        <w:sz w:val="16"/>
        <w:szCs w:val="16"/>
      </w:rPr>
      <w:t>Nr umowy: 2020/ABM/03/00012-00</w:t>
    </w:r>
  </w:p>
  <w:p w:rsidR="00E860AF" w:rsidRDefault="00E860A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AF" w:rsidRDefault="00E86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0955"/>
    <w:multiLevelType w:val="hybridMultilevel"/>
    <w:tmpl w:val="490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LQ0MDIzMDS3MDVR0lEKTi0uzszPAykwrAUAMURTFCwAAAA="/>
  </w:docVars>
  <w:rsids>
    <w:rsidRoot w:val="0095280A"/>
    <w:rsid w:val="0095280A"/>
    <w:rsid w:val="00B40DEE"/>
    <w:rsid w:val="00C52104"/>
    <w:rsid w:val="00DA0B1F"/>
    <w:rsid w:val="00E860AF"/>
    <w:rsid w:val="00F9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041AB"/>
  <w15:chartTrackingRefBased/>
  <w15:docId w15:val="{0C53DAEC-A284-42F3-B3F1-A6028221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1F"/>
  </w:style>
  <w:style w:type="paragraph" w:styleId="Stopka">
    <w:name w:val="footer"/>
    <w:basedOn w:val="Normalny"/>
    <w:link w:val="StopkaZnak"/>
    <w:uiPriority w:val="99"/>
    <w:unhideWhenUsed/>
    <w:rsid w:val="00DA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4</cp:revision>
  <dcterms:created xsi:type="dcterms:W3CDTF">2022-02-14T11:32:00Z</dcterms:created>
  <dcterms:modified xsi:type="dcterms:W3CDTF">2022-02-14T11:35:00Z</dcterms:modified>
</cp:coreProperties>
</file>