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6B" w:rsidRDefault="006C156B" w:rsidP="006C156B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3 do SIWZ</w:t>
      </w:r>
    </w:p>
    <w:p w:rsidR="006C156B" w:rsidRDefault="006C156B" w:rsidP="006C156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pl-PL"/>
        </w:rPr>
      </w:pPr>
    </w:p>
    <w:p w:rsidR="006C156B" w:rsidRDefault="006C156B" w:rsidP="006C156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pl-PL"/>
        </w:rPr>
        <w:t>OPIS TECHNICZNY</w:t>
      </w:r>
    </w:p>
    <w:p w:rsidR="006C156B" w:rsidRDefault="006C156B" w:rsidP="006C15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(Zadanie nr 1)</w:t>
      </w:r>
    </w:p>
    <w:p w:rsidR="006C156B" w:rsidRDefault="006C156B" w:rsidP="006C15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pl-PL"/>
        </w:rPr>
      </w:pPr>
    </w:p>
    <w:p w:rsidR="006C156B" w:rsidRDefault="006C156B" w:rsidP="006C15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Przedmiot zamówienia</w:t>
      </w:r>
      <w:r w:rsidR="00DB122F">
        <w:rPr>
          <w:rFonts w:ascii="Times New Roman" w:eastAsia="Times New Roman" w:hAnsi="Times New Roman" w:cs="Times New Roman"/>
          <w:sz w:val="28"/>
          <w:szCs w:val="28"/>
          <w:lang w:eastAsia="pl-PL"/>
        </w:rPr>
        <w:t>: Zestaw laparoskopowy (1 zestaw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6C156B" w:rsidRDefault="006C156B" w:rsidP="006C156B">
      <w:pPr>
        <w:pStyle w:val="Tekstkomentarza1"/>
        <w:autoSpaceDE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C156B" w:rsidRDefault="006C156B" w:rsidP="006C156B">
      <w:pPr>
        <w:pStyle w:val="Tekstkomentarza1"/>
        <w:autoSpaceDE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Znak sprawy: Z/49/PN/19</w:t>
      </w:r>
    </w:p>
    <w:p w:rsidR="006C156B" w:rsidRDefault="006C156B" w:rsidP="006C156B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...................................................................................................................................</w:t>
      </w:r>
    </w:p>
    <w:p w:rsidR="006C156B" w:rsidRDefault="006C156B" w:rsidP="006C156B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 ........................................................................................................................................</w:t>
      </w:r>
    </w:p>
    <w:p w:rsidR="006C156B" w:rsidRDefault="006C156B" w:rsidP="006C156B">
      <w:pPr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</w:pPr>
      <w:r>
        <w:rPr>
          <w:rFonts w:ascii="Times New Roman" w:hAnsi="Times New Roman"/>
          <w:sz w:val="24"/>
          <w:szCs w:val="24"/>
        </w:rPr>
        <w:t>rok produkcji................, producent .....................................................................................</w:t>
      </w:r>
    </w:p>
    <w:p w:rsidR="00DC3FBE" w:rsidRPr="00A97770" w:rsidRDefault="00DC3FBE" w:rsidP="00F747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2552"/>
      </w:tblGrid>
      <w:tr w:rsidR="006C156B" w:rsidRPr="00A97770" w:rsidTr="006C156B">
        <w:trPr>
          <w:trHeight w:val="34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6C156B" w:rsidRPr="006C156B" w:rsidRDefault="006C156B" w:rsidP="008E5EBC">
            <w:pPr>
              <w:pStyle w:val="Bezodstpw"/>
              <w:rPr>
                <w:rFonts w:cs="Times New Roman"/>
                <w:b/>
                <w:szCs w:val="24"/>
              </w:rPr>
            </w:pPr>
            <w:r w:rsidRPr="006C156B">
              <w:rPr>
                <w:rFonts w:cs="Times New Roman"/>
                <w:b/>
                <w:szCs w:val="24"/>
              </w:rPr>
              <w:t>Wymagane parametry i funkcje</w:t>
            </w:r>
          </w:p>
        </w:tc>
      </w:tr>
      <w:tr w:rsidR="00F74775" w:rsidRPr="00A97770" w:rsidTr="006C156B">
        <w:trPr>
          <w:trHeight w:val="462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74775" w:rsidRPr="00DC3FBE" w:rsidRDefault="00F74775" w:rsidP="00B965FA">
            <w:pPr>
              <w:pStyle w:val="Bezodstpw"/>
              <w:jc w:val="center"/>
              <w:rPr>
                <w:rFonts w:cs="Times New Roman"/>
                <w:b/>
                <w:szCs w:val="24"/>
              </w:rPr>
            </w:pPr>
            <w:r w:rsidRPr="00DC3FBE">
              <w:rPr>
                <w:rFonts w:cs="Times New Roman"/>
                <w:b/>
                <w:szCs w:val="24"/>
              </w:rPr>
              <w:t>L.p.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F74775" w:rsidRPr="008E5EBC" w:rsidRDefault="00F74775" w:rsidP="008E5EBC">
            <w:pPr>
              <w:pStyle w:val="Bezodstpw"/>
              <w:rPr>
                <w:rFonts w:cs="Times New Roman"/>
                <w:b/>
                <w:szCs w:val="24"/>
              </w:rPr>
            </w:pPr>
            <w:r w:rsidRPr="008E5EBC">
              <w:rPr>
                <w:rFonts w:cs="Times New Roman"/>
                <w:szCs w:val="24"/>
              </w:rPr>
              <w:t>Parametr / Warunek</w:t>
            </w:r>
          </w:p>
        </w:tc>
      </w:tr>
      <w:tr w:rsidR="00F74775" w:rsidRPr="00A97770" w:rsidTr="006C156B">
        <w:trPr>
          <w:trHeight w:val="340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74775" w:rsidRPr="00DC3FBE" w:rsidRDefault="00F74775" w:rsidP="00B965FA">
            <w:pPr>
              <w:pStyle w:val="Bezodstpw"/>
              <w:jc w:val="center"/>
              <w:rPr>
                <w:rFonts w:cs="Times New Roman"/>
                <w:b/>
                <w:szCs w:val="24"/>
              </w:rPr>
            </w:pPr>
            <w:r w:rsidRPr="00DC3FBE">
              <w:rPr>
                <w:rFonts w:cs="Times New Roman"/>
                <w:b/>
                <w:szCs w:val="24"/>
              </w:rPr>
              <w:t>I.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F74775" w:rsidRPr="00AF6D8A" w:rsidRDefault="00AF6D8A" w:rsidP="008E5EBC">
            <w:pPr>
              <w:pStyle w:val="Bezodstpw"/>
              <w:rPr>
                <w:rFonts w:cs="Times New Roman"/>
                <w:b/>
                <w:szCs w:val="24"/>
              </w:rPr>
            </w:pPr>
            <w:r w:rsidRPr="00AF6D8A">
              <w:rPr>
                <w:rFonts w:cs="Times New Roman"/>
                <w:b/>
                <w:szCs w:val="24"/>
              </w:rPr>
              <w:t>Wymagania ogólne</w:t>
            </w:r>
          </w:p>
        </w:tc>
      </w:tr>
      <w:tr w:rsidR="006B4BBC" w:rsidRPr="00A97770" w:rsidTr="00A21DA6">
        <w:trPr>
          <w:trHeight w:val="434"/>
        </w:trPr>
        <w:tc>
          <w:tcPr>
            <w:tcW w:w="851" w:type="dxa"/>
            <w:vAlign w:val="center"/>
          </w:tcPr>
          <w:p w:rsidR="006B4BBC" w:rsidRDefault="006B4BBC" w:rsidP="00B965FA">
            <w:pPr>
              <w:pStyle w:val="Bezodstpw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6B4BBC" w:rsidRPr="007872F3" w:rsidRDefault="00027CB8" w:rsidP="00A50854">
            <w:pPr>
              <w:pStyle w:val="Bezodstpw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Urządzenie fabrycznie nowe</w:t>
            </w:r>
            <w:r w:rsidR="006B4BBC" w:rsidRPr="007872F3">
              <w:rPr>
                <w:rFonts w:cs="Times New Roman"/>
                <w:szCs w:val="24"/>
              </w:rPr>
              <w:t xml:space="preserve">, rok produkcji nie </w:t>
            </w:r>
            <w:r w:rsidR="006B4BBC">
              <w:rPr>
                <w:rFonts w:cs="Times New Roman"/>
                <w:szCs w:val="24"/>
              </w:rPr>
              <w:t>starszy niż 2019</w:t>
            </w:r>
            <w:r w:rsidR="006B4BBC" w:rsidRPr="007872F3">
              <w:rPr>
                <w:rFonts w:cs="Times New Roman"/>
                <w:szCs w:val="24"/>
              </w:rPr>
              <w:t>.</w:t>
            </w:r>
          </w:p>
        </w:tc>
      </w:tr>
      <w:tr w:rsidR="006B4BBC" w:rsidRPr="00A97770" w:rsidTr="00A21DA6">
        <w:trPr>
          <w:trHeight w:val="434"/>
        </w:trPr>
        <w:tc>
          <w:tcPr>
            <w:tcW w:w="851" w:type="dxa"/>
            <w:vAlign w:val="center"/>
          </w:tcPr>
          <w:p w:rsidR="006B4BBC" w:rsidRDefault="006B4BBC" w:rsidP="00B965FA">
            <w:pPr>
              <w:pStyle w:val="Bezodstpw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6B4BBC" w:rsidRPr="007872F3" w:rsidRDefault="006B4BBC" w:rsidP="00A50854">
            <w:pPr>
              <w:pStyle w:val="Bezodstpw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872F3">
              <w:rPr>
                <w:rFonts w:cs="Times New Roman"/>
                <w:szCs w:val="24"/>
              </w:rPr>
              <w:t xml:space="preserve">Oferta zawiera dostawę, uruchomienie </w:t>
            </w:r>
            <w:r>
              <w:rPr>
                <w:rFonts w:cs="Times New Roman"/>
                <w:szCs w:val="24"/>
              </w:rPr>
              <w:t>urządzenia wraz ze szkoleniem</w:t>
            </w:r>
            <w:r w:rsidRPr="007872F3">
              <w:rPr>
                <w:rFonts w:cs="Times New Roman"/>
                <w:szCs w:val="24"/>
              </w:rPr>
              <w:t>.</w:t>
            </w:r>
          </w:p>
        </w:tc>
      </w:tr>
      <w:tr w:rsidR="006B4BBC" w:rsidRPr="00A97770" w:rsidTr="00A21DA6">
        <w:trPr>
          <w:trHeight w:val="434"/>
        </w:trPr>
        <w:tc>
          <w:tcPr>
            <w:tcW w:w="851" w:type="dxa"/>
            <w:vAlign w:val="center"/>
          </w:tcPr>
          <w:p w:rsidR="006B4BBC" w:rsidRPr="00B965FA" w:rsidRDefault="006B4BBC" w:rsidP="00B965FA">
            <w:pPr>
              <w:pStyle w:val="Bezodstpw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647" w:type="dxa"/>
            <w:gridSpan w:val="2"/>
            <w:vAlign w:val="center"/>
          </w:tcPr>
          <w:p w:rsidR="006B4BBC" w:rsidRPr="0049351A" w:rsidRDefault="006B4BBC" w:rsidP="00DC7F57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1643FA">
              <w:rPr>
                <w:rFonts w:cs="Times New Roman"/>
                <w:szCs w:val="24"/>
              </w:rPr>
              <w:t>Platforma kamery 2D, pozwalająca na pracę z głowicami kamery CMOS - 1 chipowej i 3 chipowej. Sterownik kamery rozpoznaje podłączona głowicę i automatycznie dostosowuje parametry obrazu i monitora. 5 zapisanych trybów pracy: Chirurgia Ogólna,</w:t>
            </w:r>
            <w:r>
              <w:rPr>
                <w:rFonts w:cs="Times New Roman"/>
                <w:szCs w:val="24"/>
              </w:rPr>
              <w:t xml:space="preserve"> Urologia, Ginekologia, Neur, K</w:t>
            </w:r>
            <w:r w:rsidRPr="001643FA">
              <w:rPr>
                <w:rFonts w:cs="Times New Roman"/>
                <w:szCs w:val="24"/>
              </w:rPr>
              <w:t>ardio</w:t>
            </w:r>
            <w:r>
              <w:rPr>
                <w:rFonts w:cs="Times New Roman"/>
                <w:szCs w:val="24"/>
              </w:rPr>
              <w:t>logia</w:t>
            </w:r>
            <w:r w:rsidRPr="001643FA">
              <w:rPr>
                <w:rFonts w:cs="Times New Roman"/>
                <w:szCs w:val="24"/>
              </w:rPr>
              <w:t>/Torakochirurgia. Dodatkowo możliwość zapisania trzech indywidualnych trybów pracy użytkownika. Możliwość ustawienia w każdym z nich: Jasności (0d -5 do 5 co 1), Zoom cyfrowego (od 1 do 1.8 co 0,2) Kontrastu (od -5 do 5 co 1), wyostrzenia krawędzi (od -5 do 5, co 1). Dodatkowe efekty:Red Enhancement (RE) -  wzmocnienie odcieni koloru czerwonego ( od 0 do 5, co 1), Smoke Reduction (SR) - uzyskanie lepszej widoczności w momencie zadymienia pola operacyjnego, Picture out of Picture (PoP) - wyświetlanie dwóch obrazów obok siebie. Dodatkowo efekty mogą być dodane do pr</w:t>
            </w:r>
            <w:r>
              <w:rPr>
                <w:rFonts w:cs="Times New Roman"/>
                <w:szCs w:val="24"/>
              </w:rPr>
              <w:t>ofili: redukcja czerwonego kolor</w:t>
            </w:r>
            <w:r w:rsidRPr="001643FA">
              <w:rPr>
                <w:rFonts w:cs="Times New Roman"/>
                <w:szCs w:val="24"/>
              </w:rPr>
              <w:t>u, algorytm redukcji dymu, obraz obok obrazu. Ostatnich 10 funkcji może być dodane go szybkiego wyboru., Sterownik posiada automatyczną kontrolę światła poprzez połączenie ze źródłem światła, 9 języków menu w tym po</w:t>
            </w:r>
            <w:r>
              <w:rPr>
                <w:rFonts w:cs="Times New Roman"/>
                <w:szCs w:val="24"/>
              </w:rPr>
              <w:t>lski. Sygnał wideo:</w:t>
            </w:r>
            <w:r w:rsidRPr="001643FA">
              <w:rPr>
                <w:rFonts w:cs="Times New Roman"/>
                <w:szCs w:val="24"/>
              </w:rPr>
              <w:t xml:space="preserve"> 2 x DVI-D (1080p), 2 x 3G SDI (1080p), 1 x 2D przez HD-SDI (1080i).Masa 7 kg, Wymiary (szer x wys x gł) 330 mm x 101 mm x 353 mm. Stopień ochrony IP21.</w:t>
            </w:r>
          </w:p>
        </w:tc>
      </w:tr>
      <w:tr w:rsidR="006B4BBC" w:rsidRPr="00A97770" w:rsidTr="00A21DA6">
        <w:trPr>
          <w:trHeight w:val="434"/>
        </w:trPr>
        <w:tc>
          <w:tcPr>
            <w:tcW w:w="851" w:type="dxa"/>
            <w:vAlign w:val="center"/>
          </w:tcPr>
          <w:p w:rsidR="006B4BBC" w:rsidRDefault="006B4BBC" w:rsidP="00B965FA">
            <w:pPr>
              <w:pStyle w:val="Bezodstpw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6B4BBC" w:rsidRDefault="006B4BBC" w:rsidP="00A360F8">
            <w:pPr>
              <w:pStyle w:val="Bezodstpw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Źródło światła </w:t>
            </w:r>
            <w:r w:rsidRPr="00A360F8">
              <w:rPr>
                <w:rFonts w:cs="Times New Roman"/>
                <w:szCs w:val="24"/>
              </w:rPr>
              <w:t xml:space="preserve">LED </w:t>
            </w:r>
            <w:r>
              <w:rPr>
                <w:rFonts w:cs="Times New Roman"/>
                <w:szCs w:val="24"/>
              </w:rPr>
              <w:t>.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A360F8">
              <w:rPr>
                <w:rFonts w:cs="Times New Roman"/>
                <w:szCs w:val="24"/>
              </w:rPr>
              <w:t>Panel przedni z wyświetlaczem LCD</w:t>
            </w:r>
            <w:r>
              <w:rPr>
                <w:rFonts w:cs="Times New Roman"/>
                <w:szCs w:val="24"/>
              </w:rPr>
              <w:t>.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A360F8">
              <w:rPr>
                <w:rFonts w:cs="Times New Roman"/>
                <w:szCs w:val="24"/>
              </w:rPr>
              <w:t>Średnia żywotność modułu LED ok. 30 000 godzin pracy</w:t>
            </w:r>
            <w:r>
              <w:rPr>
                <w:rFonts w:cs="Times New Roman"/>
                <w:szCs w:val="24"/>
              </w:rPr>
              <w:t>.</w:t>
            </w:r>
          </w:p>
          <w:p w:rsidR="006B4BBC" w:rsidRDefault="006B4BBC" w:rsidP="00A360F8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A360F8">
              <w:rPr>
                <w:rFonts w:cs="Times New Roman"/>
                <w:szCs w:val="24"/>
              </w:rPr>
              <w:t>Wyświetlacz monochr</w:t>
            </w:r>
            <w:r>
              <w:rPr>
                <w:rFonts w:cs="Times New Roman"/>
                <w:szCs w:val="24"/>
              </w:rPr>
              <w:t>omatyczny 2,4 cala umożliwiający</w:t>
            </w:r>
            <w:r w:rsidRPr="00A360F8">
              <w:rPr>
                <w:rFonts w:cs="Times New Roman"/>
                <w:szCs w:val="24"/>
              </w:rPr>
              <w:t xml:space="preserve"> sterowan</w:t>
            </w:r>
            <w:r>
              <w:rPr>
                <w:rFonts w:cs="Times New Roman"/>
                <w:szCs w:val="24"/>
              </w:rPr>
              <w:t>ie stanem pracy (tryb czuwania).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T</w:t>
            </w:r>
            <w:r w:rsidRPr="00A360F8">
              <w:rPr>
                <w:rFonts w:cs="Times New Roman"/>
                <w:szCs w:val="24"/>
              </w:rPr>
              <w:t>emperatura barwowa modułu LED ok. 5665 K (± 6,3%)</w:t>
            </w:r>
            <w:r>
              <w:rPr>
                <w:rFonts w:cs="Times New Roman"/>
                <w:szCs w:val="24"/>
              </w:rPr>
              <w:t>.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A360F8">
              <w:rPr>
                <w:rFonts w:cs="Times New Roman"/>
                <w:szCs w:val="24"/>
              </w:rPr>
              <w:t>Strumień świetlny: 2,510 lumen (± 3,6%)</w:t>
            </w:r>
            <w:r>
              <w:rPr>
                <w:rFonts w:cs="Times New Roman"/>
                <w:szCs w:val="24"/>
              </w:rPr>
              <w:t>.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A360F8">
              <w:rPr>
                <w:rFonts w:cs="Times New Roman"/>
                <w:szCs w:val="24"/>
              </w:rPr>
              <w:t>Regulacja natężenia światła za pomocą pokrętła w krokach co 5% (0-100%)</w:t>
            </w:r>
            <w:r>
              <w:rPr>
                <w:rFonts w:cs="Times New Roman"/>
                <w:szCs w:val="24"/>
              </w:rPr>
              <w:t>.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A360F8">
              <w:rPr>
                <w:rFonts w:cs="Times New Roman"/>
                <w:szCs w:val="24"/>
              </w:rPr>
              <w:t>Automatyczne regulowanie natężenia światła za pośrednictwem modułu (MIS-BUS)</w:t>
            </w:r>
            <w:r>
              <w:rPr>
                <w:rFonts w:cs="Times New Roman"/>
                <w:szCs w:val="24"/>
              </w:rPr>
              <w:t>.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A360F8">
              <w:rPr>
                <w:rFonts w:cs="Times New Roman"/>
                <w:szCs w:val="24"/>
              </w:rPr>
              <w:t>Obsługa (światło w trybie uśpienia / wstrzymania)</w:t>
            </w:r>
            <w:r>
              <w:rPr>
                <w:rFonts w:cs="Times New Roman"/>
                <w:szCs w:val="24"/>
              </w:rPr>
              <w:t xml:space="preserve"> </w:t>
            </w:r>
            <w:r w:rsidRPr="00A360F8">
              <w:rPr>
                <w:rFonts w:cs="Times New Roman"/>
                <w:szCs w:val="24"/>
              </w:rPr>
              <w:t>realizowana przez głowicę kamery</w:t>
            </w:r>
            <w:r>
              <w:rPr>
                <w:rFonts w:cs="Times New Roman"/>
                <w:szCs w:val="24"/>
              </w:rPr>
              <w:t>.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A360F8">
              <w:rPr>
                <w:rFonts w:cs="Times New Roman"/>
                <w:szCs w:val="24"/>
              </w:rPr>
              <w:t>Uniwersalne złącze do kabli światłowodowych Aesculap / Storz, Olympus i Wolf o średnicy zewnętrznej od 3,5 - 4,8 mm</w:t>
            </w:r>
            <w:r>
              <w:rPr>
                <w:rFonts w:cs="Times New Roman"/>
                <w:szCs w:val="24"/>
              </w:rPr>
              <w:t>.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A360F8">
              <w:rPr>
                <w:rFonts w:cs="Times New Roman"/>
                <w:szCs w:val="24"/>
              </w:rPr>
              <w:t>Wbudowana ochrona przeciwblaskowa w przypadku braku podłączenia światłowodu</w:t>
            </w:r>
            <w:r>
              <w:rPr>
                <w:rFonts w:cs="Times New Roman"/>
                <w:szCs w:val="24"/>
              </w:rPr>
              <w:t>.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A360F8">
              <w:rPr>
                <w:rFonts w:cs="Times New Roman"/>
                <w:szCs w:val="24"/>
              </w:rPr>
              <w:t>Automatyczne ściemnianie wiązki światła podczas wyjmowania światłowodu z gniazda</w:t>
            </w:r>
            <w:r>
              <w:rPr>
                <w:rFonts w:cs="Times New Roman"/>
                <w:szCs w:val="24"/>
              </w:rPr>
              <w:t>.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A360F8">
              <w:rPr>
                <w:rFonts w:cs="Times New Roman"/>
                <w:szCs w:val="24"/>
              </w:rPr>
              <w:t>Zintegrowane miernik stanu technicznego światłowodu wyświetlający wynik na wyświetlaczu LCD</w:t>
            </w:r>
            <w:r>
              <w:rPr>
                <w:rFonts w:cs="Times New Roman"/>
                <w:szCs w:val="24"/>
              </w:rPr>
              <w:t>.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A360F8">
              <w:rPr>
                <w:rFonts w:cs="Times New Roman"/>
                <w:szCs w:val="24"/>
              </w:rPr>
              <w:t>Zasilanie sieciowe: 100-240 VAC, 50/60 Hz</w:t>
            </w:r>
            <w:r>
              <w:rPr>
                <w:rFonts w:cs="Times New Roman"/>
                <w:szCs w:val="24"/>
              </w:rPr>
              <w:t>.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A360F8">
              <w:rPr>
                <w:rFonts w:cs="Times New Roman"/>
                <w:szCs w:val="24"/>
              </w:rPr>
              <w:t>Maksymalna pobór mocy światła: 240 VA</w:t>
            </w:r>
            <w:r>
              <w:rPr>
                <w:rFonts w:cs="Times New Roman"/>
                <w:szCs w:val="24"/>
              </w:rPr>
              <w:t>.</w:t>
            </w:r>
          </w:p>
          <w:p w:rsidR="006B4BBC" w:rsidRPr="0049351A" w:rsidRDefault="006B4BBC" w:rsidP="00A360F8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A360F8">
              <w:rPr>
                <w:rFonts w:cs="Times New Roman"/>
                <w:szCs w:val="24"/>
              </w:rPr>
              <w:t>Adapter do światłowodów x 1 szt.</w:t>
            </w:r>
          </w:p>
        </w:tc>
      </w:tr>
      <w:tr w:rsidR="006B4BBC" w:rsidRPr="00A97770" w:rsidTr="00A21DA6">
        <w:trPr>
          <w:trHeight w:val="340"/>
        </w:trPr>
        <w:tc>
          <w:tcPr>
            <w:tcW w:w="851" w:type="dxa"/>
            <w:vAlign w:val="center"/>
          </w:tcPr>
          <w:p w:rsidR="006B4BBC" w:rsidRPr="00B965FA" w:rsidRDefault="006B4BBC" w:rsidP="00B965FA">
            <w:pPr>
              <w:pStyle w:val="Bezodstpw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6B4BBC" w:rsidRDefault="006B4BBC" w:rsidP="00A360F8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A360F8">
              <w:rPr>
                <w:rFonts w:cs="Times New Roman"/>
                <w:szCs w:val="24"/>
              </w:rPr>
              <w:t xml:space="preserve">Kamera Full HD, 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A360F8">
              <w:rPr>
                <w:rFonts w:cs="Times New Roman"/>
                <w:szCs w:val="24"/>
              </w:rPr>
              <w:t>Typ przetwornika: 1/3 "CMOS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A360F8">
              <w:rPr>
                <w:rFonts w:cs="Times New Roman"/>
                <w:szCs w:val="24"/>
              </w:rPr>
              <w:t>Progresywne skanowanie obrazu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A360F8">
              <w:rPr>
                <w:rFonts w:cs="Times New Roman"/>
                <w:szCs w:val="24"/>
              </w:rPr>
              <w:t>Ogniskowa: 14 do 28 mm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A360F8">
              <w:rPr>
                <w:rFonts w:cs="Times New Roman"/>
                <w:szCs w:val="24"/>
              </w:rPr>
              <w:t>Szybkość migawki: 1/60 do 1/60 000 s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A360F8">
              <w:rPr>
                <w:rFonts w:cs="Times New Roman"/>
                <w:szCs w:val="24"/>
              </w:rPr>
              <w:t>Uniwersalna głowica kamery z możliwością stosowania w jednostce 2D i 3D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Cztery </w:t>
            </w:r>
            <w:r w:rsidRPr="00A360F8">
              <w:rPr>
                <w:rFonts w:cs="Times New Roman"/>
                <w:szCs w:val="24"/>
              </w:rPr>
              <w:t>przyciski zdalnego sterowania na głowicy kamer</w:t>
            </w:r>
            <w:r>
              <w:rPr>
                <w:rFonts w:cs="Times New Roman"/>
                <w:szCs w:val="24"/>
              </w:rPr>
              <w:t>y z możliwością dowolnej konfigu</w:t>
            </w:r>
            <w:r w:rsidRPr="00A360F8">
              <w:rPr>
                <w:rFonts w:cs="Times New Roman"/>
                <w:szCs w:val="24"/>
              </w:rPr>
              <w:t>racji opcji jak np. sterowanie rejestratorem /  nawigacja oraz zmiana  ustawień w menu jednostki</w:t>
            </w:r>
            <w:r>
              <w:rPr>
                <w:rFonts w:cs="Times New Roman"/>
                <w:szCs w:val="24"/>
              </w:rPr>
              <w:t xml:space="preserve"> </w:t>
            </w:r>
            <w:r w:rsidRPr="00A360F8">
              <w:rPr>
                <w:rFonts w:cs="Times New Roman"/>
                <w:szCs w:val="24"/>
              </w:rPr>
              <w:t xml:space="preserve">sterującej kamerą. 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Przyciski </w:t>
            </w:r>
            <w:r w:rsidRPr="00A360F8">
              <w:rPr>
                <w:rFonts w:cs="Times New Roman"/>
                <w:szCs w:val="24"/>
              </w:rPr>
              <w:t>na głowicy kamery z możliwością przypisania maksymalnie 8 funkcjom, zgodnie z potrzebami klienta</w:t>
            </w:r>
            <w:r>
              <w:rPr>
                <w:rFonts w:cs="Times New Roman"/>
                <w:szCs w:val="24"/>
              </w:rPr>
              <w:t>.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Zaprogramowane funkcje czterech</w:t>
            </w:r>
            <w:r w:rsidRPr="00A360F8">
              <w:rPr>
                <w:rFonts w:cs="Times New Roman"/>
                <w:szCs w:val="24"/>
              </w:rPr>
              <w:t xml:space="preserve"> przycisków na głowicy kamery w trybie żywym: menu, balans bieli, zoom cyfrowy, włączanie i wyłączanie źródła światła, nagrywanie zdjęć / start lub stop wideo)</w:t>
            </w:r>
          </w:p>
          <w:p w:rsidR="006B4BBC" w:rsidRPr="0049351A" w:rsidRDefault="006B4BBC" w:rsidP="00A360F8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A360F8">
              <w:rPr>
                <w:rFonts w:cs="Times New Roman"/>
                <w:szCs w:val="24"/>
              </w:rPr>
              <w:t>Automatyczna regulacja jasności Wymiary 53x50x149 mm</w:t>
            </w:r>
          </w:p>
        </w:tc>
      </w:tr>
      <w:tr w:rsidR="00981AFE" w:rsidRPr="00A97770" w:rsidTr="00981AFE">
        <w:trPr>
          <w:trHeight w:val="340"/>
        </w:trPr>
        <w:tc>
          <w:tcPr>
            <w:tcW w:w="851" w:type="dxa"/>
            <w:vAlign w:val="center"/>
          </w:tcPr>
          <w:p w:rsidR="00981AFE" w:rsidRPr="00B965FA" w:rsidRDefault="00981AFE" w:rsidP="00B965FA">
            <w:pPr>
              <w:pStyle w:val="Bezodstpw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981AFE" w:rsidRDefault="00981AFE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>Monitor medyczny 4K</w:t>
            </w:r>
            <w:r>
              <w:rPr>
                <w:rFonts w:cs="Times New Roman"/>
                <w:color w:val="000000"/>
                <w:szCs w:val="24"/>
              </w:rPr>
              <w:t xml:space="preserve"> – 2 sztuki</w:t>
            </w:r>
            <w:r w:rsidRPr="00A360F8">
              <w:rPr>
                <w:rFonts w:cs="Times New Roman"/>
                <w:color w:val="000000"/>
                <w:szCs w:val="24"/>
              </w:rPr>
              <w:t>,</w:t>
            </w:r>
          </w:p>
          <w:p w:rsidR="00981AFE" w:rsidRDefault="00981AFE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 xml:space="preserve">Matryca IPS, Przekątna 31.1" / 78.9 cm, </w:t>
            </w:r>
          </w:p>
          <w:p w:rsidR="00981AFE" w:rsidRPr="00A360F8" w:rsidRDefault="00981AFE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>Naturalna rozdzielczość 3840 x 2160 (16:9), Rozmiar piksela 0.170 x 0.170 mm</w:t>
            </w:r>
          </w:p>
          <w:p w:rsidR="00981AFE" w:rsidRDefault="00981AFE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>Liczba kolorów sy</w:t>
            </w:r>
            <w:r>
              <w:rPr>
                <w:rFonts w:cs="Times New Roman"/>
                <w:color w:val="000000"/>
                <w:szCs w:val="24"/>
              </w:rPr>
              <w:t>gnał 10-bit (SDI / DisplayPort)</w:t>
            </w:r>
            <w:r w:rsidRPr="00A360F8">
              <w:rPr>
                <w:rFonts w:cs="Times New Roman"/>
                <w:color w:val="000000"/>
                <w:szCs w:val="24"/>
              </w:rPr>
              <w:t>: 1.0</w:t>
            </w:r>
            <w:r>
              <w:rPr>
                <w:rFonts w:cs="Times New Roman"/>
                <w:color w:val="000000"/>
                <w:szCs w:val="24"/>
              </w:rPr>
              <w:t>7 miliard (maksymalnie)</w:t>
            </w:r>
          </w:p>
          <w:p w:rsidR="00981AFE" w:rsidRPr="00A360F8" w:rsidRDefault="00981AFE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kolorów</w:t>
            </w:r>
            <w:r w:rsidRPr="00A360F8">
              <w:rPr>
                <w:rFonts w:cs="Times New Roman"/>
                <w:color w:val="000000"/>
                <w:szCs w:val="24"/>
              </w:rPr>
              <w:t xml:space="preserve">, sygnał 8-bit: 16.77 milionów kolorów, </w:t>
            </w:r>
          </w:p>
          <w:p w:rsidR="00981AFE" w:rsidRDefault="00981AFE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>Kąty widzenia (pionowo / poziomo) 178°, 178°,</w:t>
            </w:r>
          </w:p>
          <w:p w:rsidR="00981AFE" w:rsidRDefault="00981AFE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 xml:space="preserve">Rodzaj podświetlenia LED, Jasność 350 cd/m², Kontrast 1500:1, Czas reakcji </w:t>
            </w:r>
          </w:p>
          <w:p w:rsidR="00981AFE" w:rsidRPr="00A360F8" w:rsidRDefault="00981AFE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>(typowy) 20 ms (on/off)</w:t>
            </w:r>
          </w:p>
          <w:p w:rsidR="00981AFE" w:rsidRDefault="00981AFE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 xml:space="preserve">Odwzorowanie przestrzeni barw emulacja BT.2020. </w:t>
            </w:r>
          </w:p>
          <w:p w:rsidR="00981AFE" w:rsidRDefault="00981AFE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>Sygnał wideo: Wejścia sygnałowe BNC (3G-SDI) x 4, DisplayPort x 1, DVI-D x 2</w:t>
            </w:r>
          </w:p>
          <w:p w:rsidR="00981AFE" w:rsidRDefault="00981AFE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 xml:space="preserve"> (z HDCP), Wyjścia sygnałowe (loop through) BNC (3G-SDI) x 4, DVI-D x 1.</w:t>
            </w:r>
          </w:p>
          <w:p w:rsidR="00981AFE" w:rsidRPr="00A360F8" w:rsidRDefault="00981AFE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>Cyfrowa częstotliwość odświeżania 27 - 135 kHz / 24 - 60 Hz</w:t>
            </w:r>
          </w:p>
          <w:p w:rsidR="00981AFE" w:rsidRDefault="00981AFE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>Zas</w:t>
            </w:r>
            <w:r>
              <w:rPr>
                <w:rFonts w:cs="Times New Roman"/>
                <w:color w:val="000000"/>
                <w:szCs w:val="24"/>
              </w:rPr>
              <w:t>ilanie: Zasilacz AC 100 - 240 V</w:t>
            </w:r>
            <w:r w:rsidRPr="00A360F8">
              <w:rPr>
                <w:rFonts w:cs="Times New Roman"/>
                <w:color w:val="000000"/>
                <w:szCs w:val="24"/>
              </w:rPr>
              <w:t xml:space="preserve"> 50 / 60 Hz. </w:t>
            </w:r>
          </w:p>
          <w:p w:rsidR="00981AFE" w:rsidRPr="0049351A" w:rsidRDefault="00981AFE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Waga 13 </w:t>
            </w:r>
            <w:r w:rsidRPr="00A360F8">
              <w:rPr>
                <w:rFonts w:cs="Times New Roman"/>
                <w:color w:val="000000"/>
                <w:szCs w:val="24"/>
              </w:rPr>
              <w:t>kg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81AFE" w:rsidRDefault="00981A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1AFE" w:rsidRPr="00981AFE" w:rsidRDefault="00981AFE" w:rsidP="00981A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poniżej 13 kg – 10 pkt.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powyżej 13 kg – 0 pkt.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C1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PODAĆ !</w:t>
            </w:r>
          </w:p>
        </w:tc>
      </w:tr>
      <w:tr w:rsidR="006B4BBC" w:rsidRPr="00A97770" w:rsidTr="00A21DA6">
        <w:trPr>
          <w:trHeight w:val="340"/>
        </w:trPr>
        <w:tc>
          <w:tcPr>
            <w:tcW w:w="851" w:type="dxa"/>
            <w:vAlign w:val="center"/>
          </w:tcPr>
          <w:p w:rsidR="006B4BBC" w:rsidRPr="00B965FA" w:rsidRDefault="006B4BBC" w:rsidP="00B965FA">
            <w:pPr>
              <w:pStyle w:val="Bezodstpw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>Archiwizator medyczny Full HD zintegrowany z ekranem dotykowym o wielkości 7''. Nagrywa wideo w wysokiej rozdzielczości i zdjęcia z medycznych źródeł wideo do USB, pamięć wewnętrzna, pamięć sieciowa. Obudowa ze stali nierdzewnej, odporna na płyny. Wejścia wideo: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>Multi-Input: 2 x HDMI, DVI (z adapterem), SDI z MVC Pro SDI na HDMI (opcjonalnie)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>Wyjścia wideo: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>1x HDMI, DVI (z adapterem), Rozdzielczość wejścia wideo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>4K tylko na wejściu 1: 3840x2160p30,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>Oba wejścia (1 +2): 1920x1200p60, 1080p60 / 50/30/25, 1080i60 / 50, 1280x1024p60 / 50, 720p60 / 50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>Nagrywanie wideo rozdzielczości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 xml:space="preserve">3840x2160 , 1920x1200, 1920x1080, 1280x1024, 1280x720. 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>Nagrywanie wideo Bitrates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>MP4 / kodowanie H.264 do 32 Mbit / s (1920x1080 p60, niższe rozdzielczości mają niższe przepływności)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>MP4 / kodowanie HEVC (H.265) zmniejsza przepływność o 50%.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>Format obrazu:JPG, PNG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>Nagrywanie dźwięku: Bluetooth Mic, Mic przez stereofoniczny zestaw słuchawkowy (4 bieguny), USB Mic / Audio wbudowane w wideo.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>Pamięć wewnętrzna 128 GB.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>Dysk zewnętrzny: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A360F8">
              <w:rPr>
                <w:rFonts w:cs="Times New Roman"/>
                <w:color w:val="000000"/>
                <w:szCs w:val="24"/>
              </w:rPr>
              <w:t>Dysk flash USB, dysk twardy USB</w:t>
            </w:r>
          </w:p>
          <w:p w:rsidR="006B4BBC" w:rsidRPr="006C156B" w:rsidRDefault="006B4BBC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  <w:lang w:val="en-US"/>
              </w:rPr>
            </w:pPr>
            <w:r w:rsidRPr="006C156B">
              <w:rPr>
                <w:rFonts w:cs="Times New Roman"/>
                <w:color w:val="000000"/>
                <w:szCs w:val="24"/>
                <w:lang w:val="en-US"/>
              </w:rPr>
              <w:t>Obsługa USB:</w:t>
            </w:r>
          </w:p>
          <w:p w:rsidR="006B4BBC" w:rsidRPr="006C156B" w:rsidRDefault="006B4BBC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  <w:lang w:val="en-US"/>
              </w:rPr>
            </w:pPr>
            <w:r w:rsidRPr="006C156B">
              <w:rPr>
                <w:rFonts w:cs="Times New Roman"/>
                <w:color w:val="000000"/>
                <w:szCs w:val="24"/>
                <w:lang w:val="en-US"/>
              </w:rPr>
              <w:t>USB3.0 Super speed, dysk twardy USB (FAT32, NTSF, exFAT)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>Pamięć sieciowa: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>Zewnętrzny serwer, 1000/100 / 10Mbit / s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>Pilot na podczerwień (w zestawie)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>Mechaniczny (ekran dotykowy zamknięty)</w:t>
            </w:r>
          </w:p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>Rozmiar: 173 x 153 x 50 mm / 6,7 x 6,0 x 2 ”</w:t>
            </w:r>
          </w:p>
          <w:p w:rsidR="006B4BBC" w:rsidRPr="0049351A" w:rsidRDefault="00BC3F00" w:rsidP="00CF70C3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Waga: max. 2,0</w:t>
            </w:r>
            <w:r w:rsidR="006B4BBC" w:rsidRPr="00A360F8">
              <w:rPr>
                <w:rFonts w:cs="Times New Roman"/>
                <w:color w:val="000000"/>
                <w:szCs w:val="24"/>
              </w:rPr>
              <w:t xml:space="preserve"> kg </w:t>
            </w:r>
          </w:p>
        </w:tc>
      </w:tr>
      <w:tr w:rsidR="006B4BBC" w:rsidRPr="00A97770" w:rsidTr="00A21DA6">
        <w:trPr>
          <w:trHeight w:val="340"/>
        </w:trPr>
        <w:tc>
          <w:tcPr>
            <w:tcW w:w="851" w:type="dxa"/>
            <w:vAlign w:val="center"/>
          </w:tcPr>
          <w:p w:rsidR="006B4BBC" w:rsidRPr="00B965FA" w:rsidRDefault="006B4BBC" w:rsidP="00B965FA">
            <w:pPr>
              <w:pStyle w:val="Bezodstpw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6B4BBC" w:rsidRPr="0049351A" w:rsidRDefault="006B4BBC" w:rsidP="00DC7F57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>Urządzenie do wytworzenia odmy podczas zabiegów laparoskopowych z funkcją aktywnego oddymiania gazu. Regulacja ciśnienia insuflacji 1-30 mmHg, Maksymalny przepływ CO2 min.50 l/min Zintegrowany system podgrzewania gazu do temp 37C, Automatyczna desuflacja gazu, Tryby: chir</w:t>
            </w:r>
            <w:r>
              <w:rPr>
                <w:rFonts w:cs="Times New Roman"/>
                <w:color w:val="000000"/>
                <w:szCs w:val="24"/>
              </w:rPr>
              <w:t>urgia</w:t>
            </w:r>
            <w:r w:rsidRPr="00A360F8">
              <w:rPr>
                <w:rFonts w:cs="Times New Roman"/>
                <w:color w:val="000000"/>
                <w:szCs w:val="24"/>
              </w:rPr>
              <w:t xml:space="preserve"> ogólna, bariatria, pediatryczny, kardio</w:t>
            </w:r>
            <w:r>
              <w:rPr>
                <w:rFonts w:cs="Times New Roman"/>
                <w:color w:val="000000"/>
                <w:szCs w:val="24"/>
              </w:rPr>
              <w:t>logia</w:t>
            </w:r>
            <w:r w:rsidRPr="00A360F8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A360F8">
              <w:rPr>
                <w:rFonts w:cs="Times New Roman"/>
                <w:color w:val="000000"/>
                <w:szCs w:val="24"/>
              </w:rPr>
              <w:t>Duży wyświetlacz parametrów LCD, Sygnalizacja objętości butli z CO2.Dren do insuflacji z podgrzewaniem, autoklawowalny-1 szt, Przewód wysokociśnieniowy do połączenia z źródłem CO2-1szt,  Filtry do oddymiania -30szt, jednorazowe dreny do oddymiania-20 szt, filtry do insuflacji 25 szt. s</w:t>
            </w:r>
            <w:r>
              <w:rPr>
                <w:rFonts w:cs="Times New Roman"/>
                <w:color w:val="000000"/>
                <w:szCs w:val="24"/>
              </w:rPr>
              <w:t>terownik nożny do funkcji oddymi</w:t>
            </w:r>
            <w:r w:rsidRPr="00A360F8">
              <w:rPr>
                <w:rFonts w:cs="Times New Roman"/>
                <w:color w:val="000000"/>
                <w:szCs w:val="24"/>
              </w:rPr>
              <w:t>ania - 1 szt.,</w:t>
            </w:r>
          </w:p>
        </w:tc>
      </w:tr>
      <w:tr w:rsidR="00981AFE" w:rsidRPr="00A97770" w:rsidTr="00BC3F00">
        <w:trPr>
          <w:trHeight w:val="340"/>
        </w:trPr>
        <w:tc>
          <w:tcPr>
            <w:tcW w:w="851" w:type="dxa"/>
            <w:vAlign w:val="center"/>
          </w:tcPr>
          <w:p w:rsidR="00981AFE" w:rsidRPr="00B965FA" w:rsidRDefault="00981AFE" w:rsidP="00B965FA">
            <w:pPr>
              <w:pStyle w:val="Bezodstpw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981AFE" w:rsidRDefault="00981AFE" w:rsidP="00DC7F57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A360F8">
              <w:rPr>
                <w:rFonts w:cs="Times New Roman"/>
                <w:szCs w:val="24"/>
              </w:rPr>
              <w:t>Jednorolkowa pompa ssąco-płucząca pracująca w trybie laparoskopii, z możliwością zaprogramowania dodatkowych trybów, przepływ w laparoskopii 3,5l/min ciśnienie 500mmHg, wartość podciśnienia odsysania 700 mbar, w zestawie niezbędne akcesoria do pracy w trybie laparoskopia,. kolor</w:t>
            </w:r>
            <w:r w:rsidR="00BC3F00">
              <w:rPr>
                <w:rFonts w:cs="Times New Roman"/>
                <w:szCs w:val="24"/>
              </w:rPr>
              <w:t>owy dotykowy wyświetlacz LCD 5cala</w:t>
            </w:r>
            <w:r w:rsidRPr="00A360F8">
              <w:rPr>
                <w:rFonts w:cs="Times New Roman"/>
                <w:szCs w:val="24"/>
              </w:rPr>
              <w:t xml:space="preserve"> dren wielorazowy do pompy przeznaczony na min 20 cykli sterylizacji - 2 szt.,dren z filtrem w torze ssania do wytwarzania próżni – 1op (10 szt./opak.), </w:t>
            </w:r>
          </w:p>
          <w:p w:rsidR="00981AFE" w:rsidRPr="0049351A" w:rsidRDefault="00981AFE" w:rsidP="00DC7F57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A360F8">
              <w:rPr>
                <w:rFonts w:cs="Times New Roman"/>
                <w:szCs w:val="24"/>
              </w:rPr>
              <w:t xml:space="preserve">Jednorazowy pojemnik na odessane treści - 40 szt.,dren ssący </w:t>
            </w:r>
            <w:r w:rsidRPr="00A360F8">
              <w:rPr>
                <w:rFonts w:cs="Times New Roman"/>
                <w:szCs w:val="24"/>
              </w:rPr>
              <w:lastRenderedPageBreak/>
              <w:t>- 1szt (4m)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81AFE" w:rsidRDefault="0098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FE" w:rsidRDefault="00BC3F00" w:rsidP="006C15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5 cali – 10 pkt.</w:t>
            </w:r>
          </w:p>
          <w:p w:rsidR="00981AFE" w:rsidRPr="00BC3F00" w:rsidRDefault="00BC3F00" w:rsidP="00BC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Poniżej 5 cali – 0 pkt.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156B">
              <w:rPr>
                <w:rFonts w:ascii="Times New Roman" w:hAnsi="Times New Roman" w:cs="Times New Roman"/>
                <w:b/>
                <w:sz w:val="24"/>
                <w:szCs w:val="24"/>
              </w:rPr>
              <w:t>PODAĆ !</w:t>
            </w:r>
          </w:p>
        </w:tc>
      </w:tr>
      <w:tr w:rsidR="006B4BBC" w:rsidRPr="00A97770" w:rsidTr="00A21DA6">
        <w:trPr>
          <w:trHeight w:val="340"/>
        </w:trPr>
        <w:tc>
          <w:tcPr>
            <w:tcW w:w="851" w:type="dxa"/>
            <w:vAlign w:val="center"/>
          </w:tcPr>
          <w:p w:rsidR="006B4BBC" w:rsidRPr="00B965FA" w:rsidRDefault="006B4BBC" w:rsidP="00B965FA">
            <w:pPr>
              <w:pStyle w:val="Bezodstpw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6B4BBC" w:rsidRPr="0049351A" w:rsidRDefault="006B4BBC" w:rsidP="00DC7F57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>Wózek endoskopowy z min. 4 półkami, z uchwytem głowicy kamery, z blokadą 4 kół jezdnych, z szufladą zamykaną na klucz, z możliwością montażu dodatkowych urządzeń, o wymiarach 703x1506x663 mm, o wymiarach półek 450x485mm, z listwą ekwipotencjalną zintegrowaną z wózkiem, maksymalne obciążenie wózka 210kg.W zestawie uchwyt do płynow infuzyjnych, uchwyt do butli CO2, Ramię centralne do monitora.</w:t>
            </w:r>
          </w:p>
        </w:tc>
      </w:tr>
      <w:tr w:rsidR="006B4BBC" w:rsidRPr="00A97770" w:rsidTr="00A21DA6">
        <w:trPr>
          <w:trHeight w:val="340"/>
        </w:trPr>
        <w:tc>
          <w:tcPr>
            <w:tcW w:w="851" w:type="dxa"/>
            <w:vAlign w:val="center"/>
          </w:tcPr>
          <w:p w:rsidR="006B4BBC" w:rsidRPr="00B965FA" w:rsidRDefault="006B4BBC" w:rsidP="00B965FA">
            <w:pPr>
              <w:pStyle w:val="Bezodstpw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6B4BBC" w:rsidRPr="0049351A" w:rsidRDefault="006B4BBC" w:rsidP="00DC7F57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>Full HD światłowód.śr.4,8mm długi 2,5m, autoklawowalny, zgodny ze standardem full hd,</w:t>
            </w:r>
            <w:r>
              <w:rPr>
                <w:rFonts w:cs="Times New Roman"/>
                <w:color w:val="000000"/>
                <w:szCs w:val="24"/>
              </w:rPr>
              <w:t>- 3 sztuki.</w:t>
            </w:r>
          </w:p>
        </w:tc>
      </w:tr>
      <w:tr w:rsidR="006B4BBC" w:rsidRPr="00A97770" w:rsidTr="00A21DA6">
        <w:trPr>
          <w:trHeight w:val="340"/>
        </w:trPr>
        <w:tc>
          <w:tcPr>
            <w:tcW w:w="851" w:type="dxa"/>
            <w:vAlign w:val="center"/>
          </w:tcPr>
          <w:p w:rsidR="006B4BBC" w:rsidRPr="00B965FA" w:rsidRDefault="006B4BBC" w:rsidP="00B965FA">
            <w:pPr>
              <w:pStyle w:val="Bezodstpw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6B4BBC" w:rsidRPr="0049351A" w:rsidRDefault="006B4BBC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Optyka laparoskopowa szerokokątna o śr. 10 mm 30 ST. 330 mm, autoklawowalna, zgodna ze standardem Full HD z zintegrowanymi adapterami do połączenia światłowodów innych firm. – 3 sztuki.</w:t>
            </w:r>
          </w:p>
        </w:tc>
      </w:tr>
      <w:tr w:rsidR="006B4BBC" w:rsidRPr="00A97770" w:rsidTr="00A21DA6">
        <w:trPr>
          <w:trHeight w:val="340"/>
        </w:trPr>
        <w:tc>
          <w:tcPr>
            <w:tcW w:w="851" w:type="dxa"/>
            <w:vAlign w:val="center"/>
          </w:tcPr>
          <w:p w:rsidR="006B4BBC" w:rsidRPr="00B965FA" w:rsidRDefault="006B4BBC" w:rsidP="00B965FA">
            <w:pPr>
              <w:pStyle w:val="Bezodstpw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6B4BBC" w:rsidRPr="0049351A" w:rsidRDefault="006B4BBC" w:rsidP="00DC7F57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Kosz do optyki z mocowaniami – 3 sztuki.</w:t>
            </w:r>
          </w:p>
        </w:tc>
      </w:tr>
      <w:tr w:rsidR="006B4BBC" w:rsidRPr="00A97770" w:rsidTr="00A21DA6">
        <w:trPr>
          <w:trHeight w:val="340"/>
        </w:trPr>
        <w:tc>
          <w:tcPr>
            <w:tcW w:w="851" w:type="dxa"/>
            <w:vAlign w:val="center"/>
          </w:tcPr>
          <w:p w:rsidR="006B4BBC" w:rsidRPr="00B965FA" w:rsidRDefault="006B4BBC" w:rsidP="00B965FA">
            <w:pPr>
              <w:pStyle w:val="Bezodstpw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6B4BBC" w:rsidRPr="00A360F8" w:rsidRDefault="006B4BBC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Statyw jezdny monitora</w:t>
            </w:r>
            <w:r w:rsidR="00981AFE">
              <w:rPr>
                <w:rFonts w:cs="Times New Roman"/>
                <w:color w:val="000000"/>
                <w:szCs w:val="24"/>
              </w:rPr>
              <w:t>.</w:t>
            </w:r>
            <w:r w:rsidRPr="00A360F8">
              <w:rPr>
                <w:rFonts w:cs="Times New Roman"/>
                <w:color w:val="000000"/>
                <w:szCs w:val="24"/>
              </w:rPr>
              <w:t xml:space="preserve"> Mechaniczna regulacja wysokości 500 mm (od 1,50 m - 2,00 m (+/-25 cm)),</w:t>
            </w:r>
          </w:p>
          <w:p w:rsidR="006B4BBC" w:rsidRPr="0049351A" w:rsidRDefault="006B4BBC" w:rsidP="00A360F8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A360F8">
              <w:rPr>
                <w:rFonts w:cs="Times New Roman"/>
                <w:color w:val="000000"/>
                <w:szCs w:val="24"/>
              </w:rPr>
              <w:t xml:space="preserve"> Waga 30 k</w:t>
            </w:r>
            <w:r w:rsidR="00BC3F00">
              <w:rPr>
                <w:rFonts w:cs="Times New Roman"/>
                <w:color w:val="000000"/>
                <w:szCs w:val="24"/>
              </w:rPr>
              <w:t>g (+/- 0,25 kg), Napięcie 230 V.</w:t>
            </w:r>
          </w:p>
        </w:tc>
      </w:tr>
      <w:tr w:rsidR="006B4BBC" w:rsidRPr="00A97770" w:rsidTr="00A21DA6">
        <w:trPr>
          <w:trHeight w:val="340"/>
        </w:trPr>
        <w:tc>
          <w:tcPr>
            <w:tcW w:w="851" w:type="dxa"/>
            <w:vAlign w:val="center"/>
          </w:tcPr>
          <w:p w:rsidR="006B4BBC" w:rsidRPr="00B965FA" w:rsidRDefault="006B4BBC" w:rsidP="00B965FA">
            <w:pPr>
              <w:pStyle w:val="Bezodstpw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6B4BBC" w:rsidRPr="00547F7D" w:rsidRDefault="006B4BBC" w:rsidP="00547F7D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547F7D">
              <w:rPr>
                <w:rFonts w:cs="Times New Roman"/>
                <w:color w:val="000000"/>
                <w:szCs w:val="24"/>
              </w:rPr>
              <w:t xml:space="preserve">Urządzenia do bezprzewodowego przesłania sygnału nadajnik i odbiornik: Rodzaj sygnału bezprzewodowego: bezprzewodowe pasmo HD 60 GHz (WIHD), </w:t>
            </w:r>
          </w:p>
          <w:p w:rsidR="006B4BBC" w:rsidRPr="00547F7D" w:rsidRDefault="006B4BBC" w:rsidP="00547F7D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547F7D">
              <w:rPr>
                <w:rFonts w:cs="Times New Roman"/>
                <w:color w:val="000000"/>
                <w:szCs w:val="24"/>
              </w:rPr>
              <w:t>Pasmo częstotliwości 57 - 64 Ghz, Wejścia wideo (nadajnik) DVI-D, 3G-SDI, Wyjścia wideo (odbiornik) DVI-D, Kompresja wideo: brak,</w:t>
            </w:r>
          </w:p>
          <w:p w:rsidR="006B4BBC" w:rsidRPr="00547F7D" w:rsidRDefault="006B4BBC" w:rsidP="00547F7D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547F7D">
              <w:rPr>
                <w:rFonts w:cs="Times New Roman"/>
                <w:color w:val="000000"/>
                <w:szCs w:val="24"/>
              </w:rPr>
              <w:t xml:space="preserve"> Wyjściowa moc RF EIRP &lt;28dBm / MHz, Maksymalny zasięg &lt;9,14 m, Szybkość przesyłania danych 950 Mb / s - 3,8 Gb / s, Pobór energii &lt;8 watów,</w:t>
            </w:r>
          </w:p>
          <w:p w:rsidR="006B4BBC" w:rsidRPr="00547F7D" w:rsidRDefault="006B4BBC" w:rsidP="00547F7D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547F7D">
              <w:rPr>
                <w:rFonts w:cs="Times New Roman"/>
                <w:color w:val="000000"/>
                <w:szCs w:val="24"/>
              </w:rPr>
              <w:t xml:space="preserve"> Wymiary fizyczne 240 mm x 90 mm x 50 mm (+/- 5 mm), Masa jednostkowa 0,50 kg (+/- 0,1 kg), Temperatura robocza 0 ° do 40 ° C, </w:t>
            </w:r>
          </w:p>
          <w:p w:rsidR="006B4BBC" w:rsidRPr="0049351A" w:rsidRDefault="006B4BBC" w:rsidP="00547F7D">
            <w:pPr>
              <w:pStyle w:val="Bezodstpw"/>
              <w:jc w:val="both"/>
              <w:rPr>
                <w:rFonts w:cs="Times New Roman"/>
                <w:color w:val="000000"/>
                <w:szCs w:val="24"/>
              </w:rPr>
            </w:pPr>
            <w:r w:rsidRPr="00547F7D">
              <w:rPr>
                <w:rFonts w:cs="Times New Roman"/>
                <w:color w:val="000000"/>
                <w:szCs w:val="24"/>
              </w:rPr>
              <w:t>Wilgotność robocza 20 ° / o do 90 ° / o RH, bez kondensacji. W zestawie odbiornik i nadajnik, mocowania do monitorów - 2 szt. , zasilacze - 2 szt.</w:t>
            </w:r>
          </w:p>
        </w:tc>
      </w:tr>
    </w:tbl>
    <w:p w:rsidR="00963259" w:rsidRDefault="00963259"/>
    <w:sectPr w:rsidR="00963259" w:rsidSect="00F74775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10" w:rsidRDefault="00072910" w:rsidP="004157E8">
      <w:pPr>
        <w:spacing w:after="0" w:line="240" w:lineRule="auto"/>
      </w:pPr>
      <w:r>
        <w:separator/>
      </w:r>
    </w:p>
  </w:endnote>
  <w:endnote w:type="continuationSeparator" w:id="0">
    <w:p w:rsidR="00072910" w:rsidRDefault="00072910" w:rsidP="0041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824446"/>
      <w:docPartObj>
        <w:docPartGallery w:val="Page Numbers (Bottom of Page)"/>
        <w:docPartUnique/>
      </w:docPartObj>
    </w:sdtPr>
    <w:sdtEndPr/>
    <w:sdtContent>
      <w:p w:rsidR="00E50B27" w:rsidRDefault="00E50B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03E">
          <w:rPr>
            <w:noProof/>
          </w:rPr>
          <w:t>1</w:t>
        </w:r>
        <w:r>
          <w:fldChar w:fldCharType="end"/>
        </w:r>
      </w:p>
    </w:sdtContent>
  </w:sdt>
  <w:p w:rsidR="00E50B27" w:rsidRDefault="00E50B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10" w:rsidRDefault="00072910" w:rsidP="004157E8">
      <w:pPr>
        <w:spacing w:after="0" w:line="240" w:lineRule="auto"/>
      </w:pPr>
      <w:r>
        <w:separator/>
      </w:r>
    </w:p>
  </w:footnote>
  <w:footnote w:type="continuationSeparator" w:id="0">
    <w:p w:rsidR="00072910" w:rsidRDefault="00072910" w:rsidP="00415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318"/>
    <w:multiLevelType w:val="hybridMultilevel"/>
    <w:tmpl w:val="F848921E"/>
    <w:lvl w:ilvl="0" w:tplc="2F9E3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266E"/>
    <w:multiLevelType w:val="hybridMultilevel"/>
    <w:tmpl w:val="E4761D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E5E3F"/>
    <w:multiLevelType w:val="hybridMultilevel"/>
    <w:tmpl w:val="9D1CD3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7D1E29"/>
    <w:multiLevelType w:val="hybridMultilevel"/>
    <w:tmpl w:val="A7E0A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52DDA"/>
    <w:multiLevelType w:val="hybridMultilevel"/>
    <w:tmpl w:val="9D703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055B2"/>
    <w:multiLevelType w:val="hybridMultilevel"/>
    <w:tmpl w:val="AF12D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7605A4"/>
    <w:multiLevelType w:val="hybridMultilevel"/>
    <w:tmpl w:val="434E768A"/>
    <w:lvl w:ilvl="0" w:tplc="1276B012">
      <w:numFmt w:val="bullet"/>
      <w:lvlText w:val="•"/>
      <w:lvlJc w:val="left"/>
      <w:pPr>
        <w:ind w:left="1140" w:hanging="78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91B45"/>
    <w:multiLevelType w:val="hybridMultilevel"/>
    <w:tmpl w:val="9A0A1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A272C"/>
    <w:multiLevelType w:val="hybridMultilevel"/>
    <w:tmpl w:val="C6680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01DDE"/>
    <w:multiLevelType w:val="hybridMultilevel"/>
    <w:tmpl w:val="21787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56B22"/>
    <w:multiLevelType w:val="hybridMultilevel"/>
    <w:tmpl w:val="0BF65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9006F"/>
    <w:multiLevelType w:val="hybridMultilevel"/>
    <w:tmpl w:val="838032DC"/>
    <w:lvl w:ilvl="0" w:tplc="F272A7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4DC3B7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4004F"/>
    <w:multiLevelType w:val="hybridMultilevel"/>
    <w:tmpl w:val="23FE1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96C32"/>
    <w:multiLevelType w:val="hybridMultilevel"/>
    <w:tmpl w:val="3C40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141EA"/>
    <w:multiLevelType w:val="hybridMultilevel"/>
    <w:tmpl w:val="C9EAB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12FBA"/>
    <w:multiLevelType w:val="hybridMultilevel"/>
    <w:tmpl w:val="6540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E3090"/>
    <w:multiLevelType w:val="hybridMultilevel"/>
    <w:tmpl w:val="0590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C3022"/>
    <w:multiLevelType w:val="hybridMultilevel"/>
    <w:tmpl w:val="96943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07282"/>
    <w:multiLevelType w:val="hybridMultilevel"/>
    <w:tmpl w:val="6AFEF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70E18"/>
    <w:multiLevelType w:val="hybridMultilevel"/>
    <w:tmpl w:val="AFACC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06F5F"/>
    <w:multiLevelType w:val="hybridMultilevel"/>
    <w:tmpl w:val="34866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B0ED4"/>
    <w:multiLevelType w:val="hybridMultilevel"/>
    <w:tmpl w:val="967CB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D4728"/>
    <w:multiLevelType w:val="hybridMultilevel"/>
    <w:tmpl w:val="24F2D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63DE4"/>
    <w:multiLevelType w:val="hybridMultilevel"/>
    <w:tmpl w:val="D54EC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80754"/>
    <w:multiLevelType w:val="hybridMultilevel"/>
    <w:tmpl w:val="73366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50805"/>
    <w:multiLevelType w:val="hybridMultilevel"/>
    <w:tmpl w:val="BF8A9A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F80FCF"/>
    <w:multiLevelType w:val="hybridMultilevel"/>
    <w:tmpl w:val="54325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70861"/>
    <w:multiLevelType w:val="hybridMultilevel"/>
    <w:tmpl w:val="65A84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04E76"/>
    <w:multiLevelType w:val="hybridMultilevel"/>
    <w:tmpl w:val="C85C0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367019"/>
    <w:multiLevelType w:val="hybridMultilevel"/>
    <w:tmpl w:val="5C021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B15F0"/>
    <w:multiLevelType w:val="hybridMultilevel"/>
    <w:tmpl w:val="F848921E"/>
    <w:lvl w:ilvl="0" w:tplc="2F9E3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13CB2"/>
    <w:multiLevelType w:val="hybridMultilevel"/>
    <w:tmpl w:val="212616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BA6B25"/>
    <w:multiLevelType w:val="hybridMultilevel"/>
    <w:tmpl w:val="8834C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23254"/>
    <w:multiLevelType w:val="hybridMultilevel"/>
    <w:tmpl w:val="0DA257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22"/>
  </w:num>
  <w:num w:numId="5">
    <w:abstractNumId w:val="15"/>
  </w:num>
  <w:num w:numId="6">
    <w:abstractNumId w:val="26"/>
  </w:num>
  <w:num w:numId="7">
    <w:abstractNumId w:val="13"/>
  </w:num>
  <w:num w:numId="8">
    <w:abstractNumId w:val="7"/>
  </w:num>
  <w:num w:numId="9">
    <w:abstractNumId w:val="29"/>
  </w:num>
  <w:num w:numId="10">
    <w:abstractNumId w:val="3"/>
  </w:num>
  <w:num w:numId="11">
    <w:abstractNumId w:val="14"/>
  </w:num>
  <w:num w:numId="12">
    <w:abstractNumId w:val="19"/>
  </w:num>
  <w:num w:numId="13">
    <w:abstractNumId w:val="24"/>
  </w:num>
  <w:num w:numId="14">
    <w:abstractNumId w:val="17"/>
  </w:num>
  <w:num w:numId="15">
    <w:abstractNumId w:val="23"/>
  </w:num>
  <w:num w:numId="16">
    <w:abstractNumId w:val="10"/>
  </w:num>
  <w:num w:numId="17">
    <w:abstractNumId w:val="32"/>
  </w:num>
  <w:num w:numId="18">
    <w:abstractNumId w:val="8"/>
  </w:num>
  <w:num w:numId="19">
    <w:abstractNumId w:val="28"/>
  </w:num>
  <w:num w:numId="20">
    <w:abstractNumId w:val="21"/>
  </w:num>
  <w:num w:numId="21">
    <w:abstractNumId w:val="30"/>
  </w:num>
  <w:num w:numId="22">
    <w:abstractNumId w:val="18"/>
  </w:num>
  <w:num w:numId="23">
    <w:abstractNumId w:val="0"/>
  </w:num>
  <w:num w:numId="24">
    <w:abstractNumId w:val="20"/>
  </w:num>
  <w:num w:numId="25">
    <w:abstractNumId w:val="2"/>
  </w:num>
  <w:num w:numId="26">
    <w:abstractNumId w:val="33"/>
  </w:num>
  <w:num w:numId="27">
    <w:abstractNumId w:val="25"/>
  </w:num>
  <w:num w:numId="28">
    <w:abstractNumId w:val="31"/>
  </w:num>
  <w:num w:numId="29">
    <w:abstractNumId w:val="5"/>
  </w:num>
  <w:num w:numId="30">
    <w:abstractNumId w:val="1"/>
  </w:num>
  <w:num w:numId="31">
    <w:abstractNumId w:val="9"/>
  </w:num>
  <w:num w:numId="32">
    <w:abstractNumId w:val="12"/>
  </w:num>
  <w:num w:numId="33">
    <w:abstractNumId w:val="27"/>
  </w:num>
  <w:num w:numId="3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75"/>
    <w:rsid w:val="000039F0"/>
    <w:rsid w:val="00005B0D"/>
    <w:rsid w:val="0002221F"/>
    <w:rsid w:val="00027CB8"/>
    <w:rsid w:val="000408FD"/>
    <w:rsid w:val="00056F48"/>
    <w:rsid w:val="000669C3"/>
    <w:rsid w:val="00067B0A"/>
    <w:rsid w:val="00072910"/>
    <w:rsid w:val="000810B9"/>
    <w:rsid w:val="000A0F93"/>
    <w:rsid w:val="000A6638"/>
    <w:rsid w:val="000B63D1"/>
    <w:rsid w:val="000B7BFC"/>
    <w:rsid w:val="000D10ED"/>
    <w:rsid w:val="000E5FEF"/>
    <w:rsid w:val="000E6734"/>
    <w:rsid w:val="000F13BC"/>
    <w:rsid w:val="00111787"/>
    <w:rsid w:val="001170E9"/>
    <w:rsid w:val="0013275F"/>
    <w:rsid w:val="0014160F"/>
    <w:rsid w:val="0015043B"/>
    <w:rsid w:val="0015079E"/>
    <w:rsid w:val="0015177D"/>
    <w:rsid w:val="0016213D"/>
    <w:rsid w:val="001643FA"/>
    <w:rsid w:val="00164541"/>
    <w:rsid w:val="001714A9"/>
    <w:rsid w:val="00175B03"/>
    <w:rsid w:val="0018545C"/>
    <w:rsid w:val="00193DA9"/>
    <w:rsid w:val="001A73BE"/>
    <w:rsid w:val="001B690D"/>
    <w:rsid w:val="001F73EE"/>
    <w:rsid w:val="00203865"/>
    <w:rsid w:val="00234E79"/>
    <w:rsid w:val="00237ED2"/>
    <w:rsid w:val="00282C58"/>
    <w:rsid w:val="00291373"/>
    <w:rsid w:val="00293F23"/>
    <w:rsid w:val="002C6325"/>
    <w:rsid w:val="002F2354"/>
    <w:rsid w:val="00300D41"/>
    <w:rsid w:val="0031018B"/>
    <w:rsid w:val="0031336C"/>
    <w:rsid w:val="003148A2"/>
    <w:rsid w:val="003306D3"/>
    <w:rsid w:val="0034325A"/>
    <w:rsid w:val="00357FB1"/>
    <w:rsid w:val="00372421"/>
    <w:rsid w:val="003B0D20"/>
    <w:rsid w:val="003C46C9"/>
    <w:rsid w:val="003D6F6B"/>
    <w:rsid w:val="003E0135"/>
    <w:rsid w:val="004157E8"/>
    <w:rsid w:val="00423368"/>
    <w:rsid w:val="00433BB6"/>
    <w:rsid w:val="004478DC"/>
    <w:rsid w:val="00455856"/>
    <w:rsid w:val="0045761D"/>
    <w:rsid w:val="00461F67"/>
    <w:rsid w:val="0046289F"/>
    <w:rsid w:val="00465AA9"/>
    <w:rsid w:val="00470445"/>
    <w:rsid w:val="0047139C"/>
    <w:rsid w:val="00483F04"/>
    <w:rsid w:val="00486920"/>
    <w:rsid w:val="004A4272"/>
    <w:rsid w:val="004E4507"/>
    <w:rsid w:val="004F1A45"/>
    <w:rsid w:val="0050103F"/>
    <w:rsid w:val="00535079"/>
    <w:rsid w:val="0054749B"/>
    <w:rsid w:val="00547F7D"/>
    <w:rsid w:val="005654BB"/>
    <w:rsid w:val="00565F72"/>
    <w:rsid w:val="0057203E"/>
    <w:rsid w:val="00576A48"/>
    <w:rsid w:val="00586B4C"/>
    <w:rsid w:val="0058745B"/>
    <w:rsid w:val="00590AFB"/>
    <w:rsid w:val="00591EF5"/>
    <w:rsid w:val="005A1E01"/>
    <w:rsid w:val="005F08DE"/>
    <w:rsid w:val="005F780D"/>
    <w:rsid w:val="00600058"/>
    <w:rsid w:val="00613192"/>
    <w:rsid w:val="00651E10"/>
    <w:rsid w:val="00653F10"/>
    <w:rsid w:val="00655B71"/>
    <w:rsid w:val="00662D17"/>
    <w:rsid w:val="0066347B"/>
    <w:rsid w:val="00666071"/>
    <w:rsid w:val="006731E5"/>
    <w:rsid w:val="006814DB"/>
    <w:rsid w:val="0069348F"/>
    <w:rsid w:val="006B4BBC"/>
    <w:rsid w:val="006C156B"/>
    <w:rsid w:val="006C4F51"/>
    <w:rsid w:val="007019AC"/>
    <w:rsid w:val="00702C77"/>
    <w:rsid w:val="0070792B"/>
    <w:rsid w:val="0075357C"/>
    <w:rsid w:val="00774F33"/>
    <w:rsid w:val="00786C84"/>
    <w:rsid w:val="007914D7"/>
    <w:rsid w:val="007C54F4"/>
    <w:rsid w:val="007D724E"/>
    <w:rsid w:val="007E29C1"/>
    <w:rsid w:val="00834BD0"/>
    <w:rsid w:val="00866D9A"/>
    <w:rsid w:val="00872BA3"/>
    <w:rsid w:val="00882327"/>
    <w:rsid w:val="008827DB"/>
    <w:rsid w:val="00894AE4"/>
    <w:rsid w:val="008A4E75"/>
    <w:rsid w:val="008B7DDF"/>
    <w:rsid w:val="008D1F23"/>
    <w:rsid w:val="008E466E"/>
    <w:rsid w:val="008E5EBC"/>
    <w:rsid w:val="009119CB"/>
    <w:rsid w:val="00915ACF"/>
    <w:rsid w:val="009304C2"/>
    <w:rsid w:val="009437DB"/>
    <w:rsid w:val="009524DB"/>
    <w:rsid w:val="00963259"/>
    <w:rsid w:val="00974862"/>
    <w:rsid w:val="009765D4"/>
    <w:rsid w:val="00980C58"/>
    <w:rsid w:val="00981AFE"/>
    <w:rsid w:val="009A0346"/>
    <w:rsid w:val="009C57C7"/>
    <w:rsid w:val="009C5BF6"/>
    <w:rsid w:val="00A21DA6"/>
    <w:rsid w:val="00A3455B"/>
    <w:rsid w:val="00A360F8"/>
    <w:rsid w:val="00A37D95"/>
    <w:rsid w:val="00A406D4"/>
    <w:rsid w:val="00A54580"/>
    <w:rsid w:val="00A83B22"/>
    <w:rsid w:val="00AA1DE9"/>
    <w:rsid w:val="00AC4241"/>
    <w:rsid w:val="00AC769A"/>
    <w:rsid w:val="00AD247B"/>
    <w:rsid w:val="00AF4F20"/>
    <w:rsid w:val="00AF6D8A"/>
    <w:rsid w:val="00B12C68"/>
    <w:rsid w:val="00B21E53"/>
    <w:rsid w:val="00B274EA"/>
    <w:rsid w:val="00B554C7"/>
    <w:rsid w:val="00B56AF9"/>
    <w:rsid w:val="00B60AAC"/>
    <w:rsid w:val="00B870DF"/>
    <w:rsid w:val="00B963F2"/>
    <w:rsid w:val="00B965FA"/>
    <w:rsid w:val="00BA67BA"/>
    <w:rsid w:val="00BB5672"/>
    <w:rsid w:val="00BC3F00"/>
    <w:rsid w:val="00BD5CE1"/>
    <w:rsid w:val="00BE6D95"/>
    <w:rsid w:val="00C10E06"/>
    <w:rsid w:val="00C14104"/>
    <w:rsid w:val="00C3227F"/>
    <w:rsid w:val="00C336F8"/>
    <w:rsid w:val="00C505AC"/>
    <w:rsid w:val="00C74CC0"/>
    <w:rsid w:val="00C817F8"/>
    <w:rsid w:val="00CA5E0F"/>
    <w:rsid w:val="00CA6257"/>
    <w:rsid w:val="00CC592A"/>
    <w:rsid w:val="00CD0DC6"/>
    <w:rsid w:val="00CF0F2A"/>
    <w:rsid w:val="00CF70C3"/>
    <w:rsid w:val="00D004C5"/>
    <w:rsid w:val="00D01B28"/>
    <w:rsid w:val="00D136E2"/>
    <w:rsid w:val="00D26375"/>
    <w:rsid w:val="00D30D28"/>
    <w:rsid w:val="00D46838"/>
    <w:rsid w:val="00D56C34"/>
    <w:rsid w:val="00D81680"/>
    <w:rsid w:val="00D93C10"/>
    <w:rsid w:val="00DA390A"/>
    <w:rsid w:val="00DA4A7E"/>
    <w:rsid w:val="00DA6A1A"/>
    <w:rsid w:val="00DB122F"/>
    <w:rsid w:val="00DC0D75"/>
    <w:rsid w:val="00DC3FBE"/>
    <w:rsid w:val="00DC5CB5"/>
    <w:rsid w:val="00DC71FE"/>
    <w:rsid w:val="00DC7F57"/>
    <w:rsid w:val="00DD3E79"/>
    <w:rsid w:val="00DE292E"/>
    <w:rsid w:val="00E12C2B"/>
    <w:rsid w:val="00E43EDB"/>
    <w:rsid w:val="00E50B27"/>
    <w:rsid w:val="00E619D5"/>
    <w:rsid w:val="00E63006"/>
    <w:rsid w:val="00E83884"/>
    <w:rsid w:val="00E86135"/>
    <w:rsid w:val="00E90D6B"/>
    <w:rsid w:val="00EA4F87"/>
    <w:rsid w:val="00EA7CC6"/>
    <w:rsid w:val="00EC5633"/>
    <w:rsid w:val="00EC61B6"/>
    <w:rsid w:val="00ED7670"/>
    <w:rsid w:val="00EE6ABB"/>
    <w:rsid w:val="00EF66DD"/>
    <w:rsid w:val="00EF7100"/>
    <w:rsid w:val="00F20D26"/>
    <w:rsid w:val="00F401BA"/>
    <w:rsid w:val="00F40828"/>
    <w:rsid w:val="00F55C80"/>
    <w:rsid w:val="00F74775"/>
    <w:rsid w:val="00F95040"/>
    <w:rsid w:val="00FB4DE1"/>
    <w:rsid w:val="00FC25A7"/>
    <w:rsid w:val="00FC28F5"/>
    <w:rsid w:val="00FC63E9"/>
    <w:rsid w:val="00FC6E7D"/>
    <w:rsid w:val="00FD693B"/>
    <w:rsid w:val="00FE4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775"/>
  </w:style>
  <w:style w:type="paragraph" w:styleId="Nagwek1">
    <w:name w:val="heading 1"/>
    <w:basedOn w:val="Normalny"/>
    <w:next w:val="Normalny"/>
    <w:link w:val="Nagwek1Znak"/>
    <w:uiPriority w:val="99"/>
    <w:qFormat/>
    <w:rsid w:val="00C505AC"/>
    <w:pPr>
      <w:keepNext/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480" w:after="0" w:line="240" w:lineRule="auto"/>
      <w:outlineLvl w:val="0"/>
    </w:pPr>
    <w:rPr>
      <w:rFonts w:ascii="Times New Roman" w:eastAsia="Arial Unicode MS" w:hAnsi="Times New Roman" w:cs="Times New Roman"/>
      <w:b/>
      <w:bCs/>
      <w:color w:val="2F759E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013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C505AC"/>
    <w:rPr>
      <w:rFonts w:ascii="Times New Roman" w:eastAsia="Arial Unicode MS" w:hAnsi="Times New Roman" w:cs="Times New Roman"/>
      <w:b/>
      <w:bCs/>
      <w:color w:val="2F759E"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415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57E8"/>
  </w:style>
  <w:style w:type="paragraph" w:styleId="Stopka">
    <w:name w:val="footer"/>
    <w:basedOn w:val="Normalny"/>
    <w:link w:val="StopkaZnak"/>
    <w:uiPriority w:val="99"/>
    <w:unhideWhenUsed/>
    <w:rsid w:val="00415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7E8"/>
  </w:style>
  <w:style w:type="character" w:styleId="Pogrubienie">
    <w:name w:val="Strong"/>
    <w:uiPriority w:val="22"/>
    <w:qFormat/>
    <w:rsid w:val="00E12C2B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8D1F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F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66DD"/>
    <w:pPr>
      <w:ind w:left="720"/>
      <w:contextualSpacing/>
    </w:pPr>
  </w:style>
  <w:style w:type="paragraph" w:customStyle="1" w:styleId="Tekstkomentarza1">
    <w:name w:val="Tekst komentarza1"/>
    <w:basedOn w:val="Normalny"/>
    <w:rsid w:val="006C156B"/>
    <w:pPr>
      <w:suppressAutoHyphens/>
    </w:pPr>
    <w:rPr>
      <w:rFonts w:ascii="Calibri" w:eastAsia="Lucida Sans Unicode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775"/>
  </w:style>
  <w:style w:type="paragraph" w:styleId="Nagwek1">
    <w:name w:val="heading 1"/>
    <w:basedOn w:val="Normalny"/>
    <w:next w:val="Normalny"/>
    <w:link w:val="Nagwek1Znak"/>
    <w:uiPriority w:val="99"/>
    <w:qFormat/>
    <w:rsid w:val="00C505AC"/>
    <w:pPr>
      <w:keepNext/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480" w:after="0" w:line="240" w:lineRule="auto"/>
      <w:outlineLvl w:val="0"/>
    </w:pPr>
    <w:rPr>
      <w:rFonts w:ascii="Times New Roman" w:eastAsia="Arial Unicode MS" w:hAnsi="Times New Roman" w:cs="Times New Roman"/>
      <w:b/>
      <w:bCs/>
      <w:color w:val="2F759E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013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C505AC"/>
    <w:rPr>
      <w:rFonts w:ascii="Times New Roman" w:eastAsia="Arial Unicode MS" w:hAnsi="Times New Roman" w:cs="Times New Roman"/>
      <w:b/>
      <w:bCs/>
      <w:color w:val="2F759E"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415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57E8"/>
  </w:style>
  <w:style w:type="paragraph" w:styleId="Stopka">
    <w:name w:val="footer"/>
    <w:basedOn w:val="Normalny"/>
    <w:link w:val="StopkaZnak"/>
    <w:uiPriority w:val="99"/>
    <w:unhideWhenUsed/>
    <w:rsid w:val="00415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7E8"/>
  </w:style>
  <w:style w:type="character" w:styleId="Pogrubienie">
    <w:name w:val="Strong"/>
    <w:uiPriority w:val="22"/>
    <w:qFormat/>
    <w:rsid w:val="00E12C2B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8D1F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F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66DD"/>
    <w:pPr>
      <w:ind w:left="720"/>
      <w:contextualSpacing/>
    </w:pPr>
  </w:style>
  <w:style w:type="paragraph" w:customStyle="1" w:styleId="Tekstkomentarza1">
    <w:name w:val="Tekst komentarza1"/>
    <w:basedOn w:val="Normalny"/>
    <w:rsid w:val="006C156B"/>
    <w:pPr>
      <w:suppressAutoHyphens/>
    </w:pPr>
    <w:rPr>
      <w:rFonts w:ascii="Calibri" w:eastAsia="Lucida Sans Unicode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09C90-220C-4BB7-920C-6BB23F06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Beata Adrych-Kołodziejczak</cp:lastModifiedBy>
  <cp:revision>2</cp:revision>
  <cp:lastPrinted>2018-02-14T11:22:00Z</cp:lastPrinted>
  <dcterms:created xsi:type="dcterms:W3CDTF">2019-12-24T09:06:00Z</dcterms:created>
  <dcterms:modified xsi:type="dcterms:W3CDTF">2019-12-24T09:06:00Z</dcterms:modified>
</cp:coreProperties>
</file>