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C0FD2" w:rsidRPr="00C4545B" w14:paraId="1A8E887C" w14:textId="77777777" w:rsidTr="00472E28">
        <w:tc>
          <w:tcPr>
            <w:tcW w:w="2122" w:type="dxa"/>
            <w:shd w:val="clear" w:color="auto" w:fill="C5E0B3" w:themeFill="accent6" w:themeFillTint="66"/>
            <w:vAlign w:val="center"/>
          </w:tcPr>
          <w:p w14:paraId="2341F295" w14:textId="77777777" w:rsidR="009C0FD2" w:rsidRPr="009C0FD2" w:rsidRDefault="009C0FD2" w:rsidP="00472E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D2">
              <w:rPr>
                <w:rFonts w:asciiTheme="minorHAnsi" w:hAnsiTheme="minorHAnsi" w:cstheme="minorHAnsi"/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4040DB4" w14:textId="47499CB4" w:rsidR="009C0FD2" w:rsidRPr="009F2B94" w:rsidRDefault="009F2B94" w:rsidP="00472E2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5138034"/>
            <w:r w:rsidRPr="009F2B9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Dostawa i wykonanie systemu automatyzacji miejsc parkingowych w kampusie Kolegium Cieszkowskich - drugi etap inwestycji ,,Przebudowa dróg Kampus Cieszkowskich”</w:t>
            </w:r>
            <w:bookmarkEnd w:id="0"/>
          </w:p>
        </w:tc>
      </w:tr>
    </w:tbl>
    <w:p w14:paraId="0A96776B" w14:textId="77777777" w:rsidR="009C0FD2" w:rsidRPr="00B61175" w:rsidRDefault="009C0FD2" w:rsidP="009C0FD2">
      <w:pPr>
        <w:spacing w:before="40" w:after="40"/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1F7D2B" w:rsidRPr="00674F0B" w14:paraId="1DD21B18" w14:textId="77777777" w:rsidTr="001F7D2B">
        <w:tc>
          <w:tcPr>
            <w:tcW w:w="3256" w:type="dxa"/>
            <w:shd w:val="clear" w:color="auto" w:fill="C5E0B3" w:themeFill="accent6" w:themeFillTint="66"/>
            <w:vAlign w:val="center"/>
          </w:tcPr>
          <w:p w14:paraId="33DDDBF1" w14:textId="77777777" w:rsidR="001F7D2B" w:rsidRPr="001F7D2B" w:rsidRDefault="001F7D2B" w:rsidP="001F7D2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D2B">
              <w:rPr>
                <w:rFonts w:asciiTheme="minorHAnsi" w:hAnsiTheme="minorHAnsi" w:cstheme="minorHAnsi"/>
                <w:sz w:val="20"/>
                <w:szCs w:val="20"/>
              </w:rPr>
              <w:t>Nazwa i adres siedziby Wykonawcy:</w:t>
            </w:r>
          </w:p>
        </w:tc>
        <w:tc>
          <w:tcPr>
            <w:tcW w:w="5806" w:type="dxa"/>
            <w:shd w:val="clear" w:color="auto" w:fill="auto"/>
          </w:tcPr>
          <w:p w14:paraId="614B747B" w14:textId="77777777" w:rsidR="001F7D2B" w:rsidRPr="001F7D2B" w:rsidRDefault="001F7D2B" w:rsidP="0009117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380985" w14:textId="77777777" w:rsidR="001F7D2B" w:rsidRPr="001F7D2B" w:rsidRDefault="001F7D2B" w:rsidP="001F7D2B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B33CC77" w14:textId="77777777" w:rsidR="00AE1481" w:rsidRDefault="00AE1481" w:rsidP="001F7D2B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9700A61" w14:textId="770F90D2" w:rsidR="009C0FD2" w:rsidRPr="008F2EB9" w:rsidRDefault="009C0FD2" w:rsidP="008F2EB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2EB9">
        <w:rPr>
          <w:rFonts w:asciiTheme="minorHAnsi" w:hAnsiTheme="minorHAnsi" w:cstheme="minorHAnsi"/>
          <w:b/>
          <w:sz w:val="22"/>
          <w:szCs w:val="22"/>
        </w:rPr>
        <w:t>OFEROWANE PARAMETRY TECHNICZNE</w:t>
      </w:r>
    </w:p>
    <w:p w14:paraId="6A4B0227" w14:textId="77777777" w:rsidR="009C0FD2" w:rsidRPr="008F2EB9" w:rsidRDefault="009C0FD2" w:rsidP="008F2EB9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0B487AB7" w14:textId="2E3CAE1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po</w:t>
      </w:r>
      <w:r w:rsidR="00D64B25"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niższych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tabelach Zamawiający określił wymagania techniczne, które przedmiot zamówienia musi spełniać.</w:t>
      </w:r>
    </w:p>
    <w:p w14:paraId="769863F1" w14:textId="7777777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F3F0DDC" w14:textId="6E298A95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kiedy przedmiot zamówienia spełnia wymaganie Wykonawca wpisuje odpowiedź TAK. Wszędzie tam gdzie jest wymóg podania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/opisania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dokładnej wartości oferowanego parametru Wykonawca 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jest zobowiązany 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poda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ć/opisać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W przypadku, gdy Wykonawca nie poda dokładnej wartości oferowanego parametru, a jedynie zamieści odpowiedź „TAK” Zamawiający uzna, że oferowany parametr ma wartość odpowiadającą </w:t>
      </w:r>
      <w:r w:rsidR="00D07E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minimalnej 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wartości określonej przez Zamawiającego.</w:t>
      </w:r>
      <w:r w:rsidRPr="008F2EB9">
        <w:rPr>
          <w:rFonts w:asciiTheme="minorHAnsi" w:eastAsia="Times New Roman" w:hAnsiTheme="minorHAnsi" w:cstheme="minorHAnsi"/>
          <w:bCs/>
          <w:snapToGrid w:val="0"/>
          <w:spacing w:val="-6"/>
          <w:sz w:val="22"/>
          <w:szCs w:val="22"/>
          <w:lang w:eastAsia="pl-PL"/>
        </w:rPr>
        <w:t xml:space="preserve"> </w:t>
      </w:r>
    </w:p>
    <w:p w14:paraId="41038DC2" w14:textId="77777777" w:rsidR="003B5BCF" w:rsidRPr="008F2EB9" w:rsidRDefault="003B5BCF" w:rsidP="008F2EB9">
      <w:pPr>
        <w:tabs>
          <w:tab w:val="left" w:pos="0"/>
        </w:tabs>
        <w:spacing w:line="288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0622757" w14:textId="51C470A2" w:rsidR="003B5BCF" w:rsidRPr="008F2EB9" w:rsidRDefault="003B5BCF" w:rsidP="008F2EB9">
      <w:pPr>
        <w:spacing w:line="288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kiedy przedmiot zamówienia nie spełnia wymagania Wykonawca wpisuje odpowiedź NIE. W przypadku udzielenia odpowiedzi negatywnej, Zamawiający interpretuje fakt jako niezgodność z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warunkami zamówienia, co skutkuje odrzuceniem oferty </w:t>
      </w:r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na podstawie art. 226 ust. 1 pkt 5 ustawy </w:t>
      </w:r>
      <w:proofErr w:type="spellStart"/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>Pzp</w:t>
      </w:r>
      <w:proofErr w:type="spellEnd"/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>.</w:t>
      </w:r>
    </w:p>
    <w:p w14:paraId="108C029C" w14:textId="7777777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664CD184" w14:textId="77777777" w:rsidR="003B5BCF" w:rsidRPr="008F2EB9" w:rsidRDefault="003B5BCF" w:rsidP="008F2EB9">
      <w:pPr>
        <w:spacing w:line="288" w:lineRule="auto"/>
        <w:ind w:left="-142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58A8FB5D" w14:textId="77777777" w:rsidR="008F019B" w:rsidRPr="008F019B" w:rsidRDefault="008F019B" w:rsidP="008F019B">
      <w:pPr>
        <w:suppressAutoHyphens/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01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na potwierdzenie zaoferowanych parametrów technicznych zobowiązany jest do złożenia razem z ofertą </w:t>
      </w:r>
      <w:r w:rsidRPr="008F01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przedmiotowych środków dowodowych</w:t>
      </w:r>
      <w:r w:rsidRPr="008F01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tj. dokumentów wystawionych przez producenta oferowanego przedmiotu zamówienia  np. karta katalogowa producenta lub opis techniczny producenta oferowanego przedmiotu zamówienia, w tym wydruk ze strony internetowej producenta, zawierające niezbędne informacje umożliwiające ocenę zgodności </w:t>
      </w:r>
      <w:r w:rsidRPr="008F019B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zaoferowanych parametrów technicznych</w:t>
      </w:r>
      <w:r w:rsidRPr="008F01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opisem przedmiotu zamówienia.</w:t>
      </w:r>
    </w:p>
    <w:p w14:paraId="33C1911A" w14:textId="6F11F7D4" w:rsidR="00FE5724" w:rsidRPr="008F2EB9" w:rsidRDefault="00FE5724" w:rsidP="008F2EB9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5731537"/>
      <w:r w:rsidRPr="008F2EB9">
        <w:rPr>
          <w:rFonts w:asciiTheme="minorHAnsi" w:hAnsiTheme="minorHAnsi" w:cstheme="minorHAnsi"/>
          <w:sz w:val="22"/>
          <w:szCs w:val="22"/>
        </w:rPr>
        <w:t>Jeżeli wykonawca nie złoży przedmiotowych środków dowodowych lub złożone przedmiotowe środki dowodowe będą niekompletne, Zamawiający wezwie do ich złożenia lub uzupełnienia</w:t>
      </w:r>
      <w:r w:rsidR="00D07EAE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0EAD2BD8" w14:textId="77777777" w:rsidR="009C0FD2" w:rsidRPr="00B61175" w:rsidRDefault="009C0FD2" w:rsidP="009C0FD2">
      <w:pPr>
        <w:spacing w:before="40" w:after="40"/>
        <w:rPr>
          <w:rFonts w:asciiTheme="minorHAnsi" w:hAnsiTheme="minorHAnsi" w:cstheme="minorHAnsi"/>
          <w:b/>
          <w:sz w:val="20"/>
          <w:szCs w:val="20"/>
        </w:rPr>
      </w:pPr>
    </w:p>
    <w:p w14:paraId="2477BD16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Automatyczna kasa płatnicza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9C0FD2" w:rsidRPr="00B61175" w14:paraId="5481812D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0A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72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42388E7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C0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3E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09CCFDB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CC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A7D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B7B3074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E1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A2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690FD99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D2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7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01362ACC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76E" w14:textId="13A0BF15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8F019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06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6D3D830" w14:textId="77777777" w:rsidR="009C0FD2" w:rsidRPr="00B61175" w:rsidRDefault="009C0FD2" w:rsidP="009C0FD2">
      <w:pPr>
        <w:spacing w:before="40" w:after="40"/>
        <w:rPr>
          <w:rFonts w:asciiTheme="minorHAnsi" w:hAnsiTheme="minorHAnsi" w:cstheme="minorHAnsi"/>
          <w:sz w:val="20"/>
          <w:szCs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374"/>
        <w:gridCol w:w="1294"/>
        <w:gridCol w:w="1990"/>
      </w:tblGrid>
      <w:tr w:rsidR="009C0FD2" w:rsidRPr="00B61175" w14:paraId="272CBCB0" w14:textId="77777777" w:rsidTr="00472E28">
        <w:trPr>
          <w:trHeight w:val="3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8C6C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0FD2" w:rsidRPr="00B61175" w14:paraId="0D4DF0F5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14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CB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FD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410" w14:textId="00E13C6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5083A4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A400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41E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Kasa wyposażona w drukarkę pokwitowań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2E9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38C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2BB6A45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7A6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901F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Drukarka pokwitowań wyposażona w moduł tnący i wysuwający wydruk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DE0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8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18D6CBF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C33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3D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 drukowania drukarki pokwitowań: termiczny druk liniowy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9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B03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6C4C59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C6C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2E58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Szerokość papieru drukarki pokwitowań w zakresie od 58mm do 60mm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3B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CF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9669DA5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535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281B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Maksymalna szerokość druku drukarki pokwitowań od 54mm do 56mm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51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7F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79BCB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53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09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Grubość papieru drukarki pokwitowań: od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g/m2 do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g/m2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AD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2C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7FB85C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4336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345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Rozdzielczość wydruku drukarki pokwitowań: co najmniej 8 punktów/mm (203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dpi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75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61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6872617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E27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781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Maksymalna szybkość drukowania drukarki pokwitowań: nie mniejsza niż 150 mm/sek.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57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51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58DED07E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3AC9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299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Czujniki papieru drukarki pokwitowań – co najmniej: optyczny czujnik bliskiego końca papieru, optyczny czujnik końca papieru.  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6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6C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858A87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9C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039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Nóż drukarki pokwitowań: pełne cięcie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862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F4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217A8C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E4D9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F503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Środowisko i warunki działania drukarki pokwitowań: </w:t>
            </w:r>
          </w:p>
          <w:p w14:paraId="77A44F4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Temperatura zakres nie mniejszy niż od -20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 do +60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AB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2B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E7DAE5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E9F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24B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Żywotność głowicy drukarki pokwitowań: odporność na ścieranie: minimum 150km papieru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D9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EB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83327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29B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DC6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Żywotność noża drukarki pokwitowań minimum 1,5 miliona cięć lub więcej (dla papieru o grubości min 75um, lub większej)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90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1D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96CDC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E1E8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72D" w14:textId="60849F64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bookmarkStart w:id="2" w:name="_Hlk176424598"/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Szerokość akceptowanych banknotów w akceptorze i sorterze banknotów: minimalny zakres od </w:t>
            </w:r>
            <w:r w:rsidRPr="008165C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62</w:t>
            </w: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165C8" w:rsidRPr="008165C8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>60</w:t>
            </w:r>
            <w:r w:rsidR="008165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do 83mm</w:t>
            </w:r>
            <w:bookmarkEnd w:id="2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9F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2C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4166B8F8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292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9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Długość akceptowanych banknotów w akceptorze i sorterze banknotów: minimalny zakres </w:t>
            </w: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od 120 do 166mm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C0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6E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5F90F88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4D31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870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Moduł pobierania opłat i wydawania reszty w banknotach - obsługa banknotów o nominałach minimum 10, 20, 50, 100, 200 zł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6A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83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7C8D4C5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ABEC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15C9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Pojemność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recyklera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banknotów: minimum 60 banknotów różnych nominałów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CB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248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FA7519A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4F1A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2618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Pojemność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cashboxa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akceptora banknotów: minimum 600 banknotów, zależnie od ich stanu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92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5A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A2679D3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8A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0D39F" w14:textId="77777777" w:rsidR="009C0FD2" w:rsidRPr="00F159FA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F159FA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Rozpoznawanie banknotów akceptora banknotów: skanowanie czterokierunkowe, technologia SPF, skuteczność rozpoznawania nie mniejsza niż 98%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EA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2F8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A90B992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673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D74F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Pojemnik na banknoty z zamkiem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BF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E0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6CD8344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68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70C93" w14:textId="50B28E4F" w:rsidR="009C0FD2" w:rsidRPr="008F019B" w:rsidRDefault="00F73243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Kasa automatyczna wyposażona w tzw. smart </w:t>
            </w:r>
            <w:proofErr w:type="spellStart"/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hoppery</w:t>
            </w:r>
            <w:proofErr w:type="spellEnd"/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umożliwiające zarówno wydawanie, jak i przyjmowanie gotówki, dla zaoferowanej liczby nominałów monet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D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9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3324CAC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3B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7734" w14:textId="274E7232" w:rsidR="009C0FD2" w:rsidRPr="00C6065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bookmarkStart w:id="3" w:name="_Hlk176356719"/>
            <w:r w:rsidRPr="00C606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Moduł pobierania opłat i wydawania reszty w monetach - obsługa monet o nominałach minimum </w:t>
            </w:r>
            <w:r w:rsidRPr="00C60655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20gr,</w:t>
            </w:r>
            <w:r w:rsidRPr="00C60655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606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50gr, 1 zł, 2 zł, 5 z</w:t>
            </w:r>
            <w:r w:rsidR="00C60655" w:rsidRPr="00C606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ł </w:t>
            </w:r>
            <w:r w:rsidR="00C60655" w:rsidRPr="00C60655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>(wartości przyjmowanych monet mają być konfigurowalne z opcją zmiany zależnie od potrzeb zarządcy parkingu)</w:t>
            </w:r>
            <w:r w:rsidR="00C60655" w:rsidRPr="00C606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bookmarkEnd w:id="3"/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32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4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DE8AC1C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15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CF2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Grubość akceptowanych monet w sorterze monet: minimalny zakres od 1,2mm do 3,3mm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BF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32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6821BF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3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22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Wymagane zaimplementowany system rozpoznawania monet sortera monet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30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D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9855ED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B2F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3D7F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Obudowa wykonana co najmniej ze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stali poddana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1461:2013-02), malowanej proszkowo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  <w:p w14:paraId="12ED03B6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70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DC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38BC408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401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E3C6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Cash-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box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kasy płatniczej przeznaczony na bilon wykonany ze stali nierdzewnej.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59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4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17CC13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536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4702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system termo-wentylacji i ogrzewania pozwalający na pracę w temperaturach w minimalnym zakresie od -30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C; do +50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C0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B6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9D3258B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E997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A2FCD" w14:textId="128AD7AD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A048C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>Wielojęzyczny interfejs użytkownika kasy płatniczej. Dostępne języki minimum: polski, niemiecki, angielski,</w:t>
            </w:r>
            <w:r w:rsidRPr="00EA04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hiszpański,</w:t>
            </w:r>
            <w:r w:rsidR="00EA048C" w:rsidRPr="00EA04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A04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białoruski, </w:t>
            </w:r>
            <w:r w:rsidR="00EA048C" w:rsidRPr="00EA04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ukraiński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58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8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B82A20F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73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5E2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funkcję termicznego wydruku raportów i potwierdzeń transakcji.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F9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326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C446E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BA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E6F7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funkcję 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opłaty specjalnej za „Zagubiony bilet” wraz z jego wydrukiem.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5C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7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E40C97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5FC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EBA9A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terminal płatniczy poboru opłat wraz z czytnikami kart płatniczych 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(opłata kartami płatniczymi i kredytowymi w wersji stykowej i bezstykowej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BLIK i NFC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88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FBC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159AD0E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3BF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D9446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funkcję/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moduł wnoszenia opłat na podstawie tablicy rejestracyjnej (przy systemie LPR)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A0D7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Ze względu na szybkość działania wymagane rozwiązanie bez prezentacji zdjęcia pojazdu.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2F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7EC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B8A96D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D477" w14:textId="77777777" w:rsidR="009C0FD2" w:rsidRPr="008F019B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3C607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Kasa płatnicza wyposażona w terminal płatniczy do realizacji transakcji bezgotówkowych, z wykorzystaniem platformy i usług Centrum Rozliczeń Elektronicznych minimum trzech różnych agentów rozliczeniowych do wyboru przez Zamawiającego</w:t>
            </w:r>
          </w:p>
          <w:p w14:paraId="5600CA7E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(w przypadku tego parametru Wykonawca nie składa przedmiotowego środka dowodowego na potwierdzenie spełnienia wymagania Zamawiającego, weryfikacja spełnienia tego parametru nastąpi na etapie odbioru przedmiotu zamówienia)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6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E4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EC612E" w14:paraId="6A45D772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3F2" w14:textId="77777777" w:rsidR="009C0FD2" w:rsidRPr="00EC612E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355D7" w14:textId="77777777" w:rsidR="009C0FD2" w:rsidRPr="00EC612E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C612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Kasa płatnicza wyposażona w kolorowy monitor o przekątnej ekranu co najmniej 12 cali o rozdzielczości 1920x1080, wykonany w technologii TFT LCD, z panelem dotykowym do obsługi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EC612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C612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dodatkowo kasa wyposażona w funkcyjne przyciski fizyczne do jej obsługi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581" w14:textId="66C7ECF5" w:rsidR="009C0FD2" w:rsidRPr="00EC612E" w:rsidRDefault="00B83F7C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7BA" w14:textId="77777777" w:rsidR="009C0FD2" w:rsidRPr="00EC612E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C0FD2" w:rsidRPr="00B61175" w14:paraId="0F104F8D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831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93B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przemysłowy komputer (typu Single Board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Computer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 min 64bit, z systemem operacyjnym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zapewniającym bezawaryjną obsługę kasy, z pasywnym chłodzeniem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6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C9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9D56E8A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B8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91A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Kasa płatnicza wyposażona w drzwi antywłamaniowe, z wielopunktowym ryglem i zamkiem patentowym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7E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44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BFEAE27" w14:textId="77777777" w:rsidR="009C0FD2" w:rsidRPr="00B61175" w:rsidRDefault="009C0FD2" w:rsidP="009C0FD2">
      <w:pPr>
        <w:autoSpaceDE w:val="0"/>
        <w:spacing w:before="40" w:after="40"/>
        <w:ind w:right="567"/>
        <w:rPr>
          <w:rFonts w:asciiTheme="minorHAnsi" w:hAnsiTheme="minorHAnsi" w:cstheme="minorHAnsi"/>
          <w:sz w:val="20"/>
          <w:szCs w:val="20"/>
        </w:rPr>
      </w:pPr>
    </w:p>
    <w:p w14:paraId="446BD81F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bookmarkStart w:id="4" w:name="RANGE!A1:D25"/>
    </w:p>
    <w:p w14:paraId="3F8008D6" w14:textId="77777777" w:rsidR="00D07EAE" w:rsidRDefault="00D07EAE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5" w:name="_Hlk175290354"/>
      <w:bookmarkStart w:id="6" w:name="_Hlk175047175"/>
    </w:p>
    <w:p w14:paraId="053154AA" w14:textId="1FA2B17F" w:rsidR="009C0FD2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Szlaban elektromechaniczny z ramieniem prostym, z dwukanałowym detektorem pętli indukcyjnej</w:t>
      </w:r>
    </w:p>
    <w:bookmarkEnd w:id="5"/>
    <w:p w14:paraId="50899FD9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3"/>
        <w:gridCol w:w="1260"/>
        <w:gridCol w:w="1289"/>
        <w:gridCol w:w="1984"/>
      </w:tblGrid>
      <w:tr w:rsidR="009C0FD2" w:rsidRPr="00B61175" w14:paraId="629FE2B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"/>
          <w:p w14:paraId="4AC63A7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0A5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2A3F345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71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74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9F830AE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5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A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495993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70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36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1CCF8D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93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2AD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60D590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11B" w14:textId="07AA37E2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Fabrycznie nowy </w:t>
            </w:r>
            <w:r w:rsidR="008F019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3B1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54B170A3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3E8B2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2D565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FD2" w:rsidRPr="00B61175" w14:paraId="3E8C110E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B1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EC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2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D2" w14:textId="5BD6EA2C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8B13F8D" w14:textId="77777777" w:rsidTr="00472E28">
        <w:trPr>
          <w:trHeight w:val="6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1FE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F0D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Szlaban o napędzie elektromechanicznym (silnik trójfazowy sterowany falownikiem częstotliwości, przekładnia w kąpieli olejowej)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A74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BD8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C0FD2" w:rsidRPr="00B61175" w14:paraId="7A427731" w14:textId="77777777" w:rsidTr="00472E28">
        <w:trPr>
          <w:trHeight w:val="34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4564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81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Zasilanie: 230V ±5V</w:t>
            </w:r>
          </w:p>
          <w:p w14:paraId="5817D1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Moc: nie mniejsza niż 370W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7E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54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BF1401E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9CAB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2E5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Obudowa wykonana co najmniej ze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stali poddana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</w:t>
            </w:r>
            <w:r w:rsidRPr="008F019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013-02 lub równoważna), malowanej proszkowo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118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4CC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3159D5C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FDD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074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Szlaban wyposażony w systemy rozpoznawanie przeszkód,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enkoder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optyczny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absolutny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instalowany na motoreduktorze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AE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DC0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82D037C" w14:textId="77777777" w:rsidTr="00472E28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CCEF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9FB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Szlaban wyposażony w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enkoder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optyczny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7CA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3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6CA5E78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6D9C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D10A" w14:textId="3854C9C3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Czas otwarcia szlabanu: w przedziale do 3s wyznaczony dla ramienia szlabanu o długości </w:t>
            </w:r>
            <w:r w:rsidR="008F019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E8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AF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32725E3A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E8CF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2A8" w14:textId="03CAB85B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Czas otwarcia szlabanu: w przedziale do 3s wyznaczony dla ramienia szlabanu o długości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0843" w14:textId="01EFC170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B2C8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396FB28F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E79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595F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Liczba cykli pracy szlabanu na dobę: minimum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000 wyznaczona dla  szlabanu z ramieniem długości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5AF0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A9B1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1E03168A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E7D4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541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MCBF Średnia Ilość Cykli Między Awariami (MCBF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Mean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Cycles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Betveen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Faliure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): minimum 10 milionów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304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994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533E1914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274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F06E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Ramię szlabanu ze zmiennym podświetleniem LED zielone - jazda/ czerwone - stop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8235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E15A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01D9FDFE" w14:textId="77777777" w:rsidTr="00472E28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F6E0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A45A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Zainstalowana grzałka w obudowie szlabanu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447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1DB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51AB52D2" w14:textId="77777777" w:rsidTr="00472E28">
        <w:trPr>
          <w:trHeight w:val="2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BED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4D9" w14:textId="77777777" w:rsidR="008F019B" w:rsidRPr="00B61175" w:rsidRDefault="008F019B" w:rsidP="008F019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Środowisko pracy szlabanu: temperatura robocza zakres nie mniejszy niż od -30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 do +50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C; wilgotność zakres nie mniejszy niż od 0%RH do 95%RH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9D5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16B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118E088A" w14:textId="77777777" w:rsidTr="00472E28">
        <w:trPr>
          <w:trHeight w:val="2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109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EB94" w14:textId="77777777" w:rsidR="008F019B" w:rsidRPr="00FD1D70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D1D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Szlaban – wyposażony w multimedialny, kolorowy wyświetlacz LCD umożliwiający wyświetlanie numery tablicy rejestracyjnej oraz dowolnej grafiki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2673" w14:textId="505FECF2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D1D7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14:paraId="020002A4" w14:textId="0B11E90B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009A" w14:textId="77777777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0EA5287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86CC7F5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03FBD59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73344ADC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828BD0E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7" w:name="_Hlk175290431"/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Wiata i słupki pod kamery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017"/>
        <w:gridCol w:w="1369"/>
        <w:gridCol w:w="1231"/>
        <w:gridCol w:w="2029"/>
      </w:tblGrid>
      <w:tr w:rsidR="009C0FD2" w:rsidRPr="00B61175" w14:paraId="105F5972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"/>
          <w:p w14:paraId="0DE9818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D24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689D5C58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7D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D44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22ED3A4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C0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5E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73453ED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80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3E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C305080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83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37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7F5EC712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D36" w14:textId="61B48B8E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6A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012FBA6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22C8A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13A7A4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FD2" w:rsidRPr="00B61175" w14:paraId="3F4DDEFE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4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1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FD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D5C" w14:textId="5EE28103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5751167" w14:textId="77777777" w:rsidTr="00472E28">
        <w:trPr>
          <w:trHeight w:val="7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7A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D25" w14:textId="77777777" w:rsidR="009C0FD2" w:rsidRPr="00B61175" w:rsidRDefault="009C0FD2" w:rsidP="00472E28">
            <w:pPr>
              <w:spacing w:before="40" w:after="40"/>
              <w:rPr>
                <w:rFonts w:asciiTheme="minorHAnsi" w:eastAsia="NSimSun" w:hAnsiTheme="minorHAnsi" w:cstheme="minorHAnsi"/>
                <w:bCs/>
                <w:kern w:val="3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Konstrukcja nośna wiaty i słupki wykonane co najmniej ze</w:t>
            </w:r>
          </w:p>
          <w:p w14:paraId="1205E39A" w14:textId="3B9C7230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NSimSun" w:hAnsiTheme="minorHAnsi" w:cstheme="minorHAnsi"/>
                <w:bCs/>
                <w:kern w:val="3"/>
                <w:sz w:val="20"/>
                <w:szCs w:val="20"/>
              </w:rPr>
              <w:t xml:space="preserve">stali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poddanej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1461:20</w:t>
            </w:r>
            <w:r w:rsidR="00E01E79" w:rsidRPr="00E01E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2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3-02), malowanej proszkowo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8A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9A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4045396" w14:textId="77777777" w:rsidTr="00472E28">
        <w:trPr>
          <w:trHeight w:val="7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AAE" w14:textId="77777777" w:rsidR="009C0FD2" w:rsidRPr="00E66E84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66E8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C05" w14:textId="77777777" w:rsidR="009C0FD2" w:rsidRPr="00E66E84" w:rsidRDefault="009C0FD2" w:rsidP="00472E28">
            <w:pPr>
              <w:spacing w:before="40" w:after="40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bookmarkStart w:id="8" w:name="_Hlk176417265"/>
            <w:r w:rsidRPr="00E66E84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Dach, boki oraz tylna ściana wiaty wykonana z dymionego poliwęglanu</w:t>
            </w:r>
          </w:p>
          <w:p w14:paraId="52C92FF2" w14:textId="77777777" w:rsidR="00E66E84" w:rsidRPr="00E66E84" w:rsidRDefault="00E66E84" w:rsidP="00E66E84">
            <w:pPr>
              <w:spacing w:line="259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66E8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Dach, boki oraz tylna ściana wiaty wykonana z dymionego poliwęglanu lub hartowanego szkła refleksyjnego zwanego również szkłem </w:t>
            </w:r>
            <w:proofErr w:type="spellStart"/>
            <w:r w:rsidRPr="00E66E8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reflex</w:t>
            </w:r>
            <w:proofErr w:type="spellEnd"/>
            <w:r w:rsidRPr="00E66E8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lub szkłem </w:t>
            </w:r>
            <w:proofErr w:type="spellStart"/>
            <w:r w:rsidRPr="00E66E8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stopsol</w:t>
            </w:r>
            <w:proofErr w:type="spellEnd"/>
          </w:p>
          <w:p w14:paraId="3129883F" w14:textId="77777777" w:rsidR="009C0FD2" w:rsidRPr="00E66E84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66E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  <w:bookmarkEnd w:id="8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6D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B5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5077DE1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077E7A7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72183F3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BCFADB6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947EDF1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9" w:name="_Hlk175290504"/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System rozpoznawania tablic rejestracyjnych pojazdów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9C0FD2" w:rsidRPr="00B61175" w14:paraId="18317295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9"/>
          <w:p w14:paraId="378013B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184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4801177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67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09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224F26B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8D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1A3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FD0E195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8C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C74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1CA0A70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57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6BA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0B4100E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E94" w14:textId="1D3F379B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21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E1C13B6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62D1558" w14:textId="77777777" w:rsidR="009C0FD2" w:rsidRDefault="009C0FD2" w:rsidP="009C0FD2">
      <w:pPr>
        <w:spacing w:before="40" w:after="4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94"/>
        <w:gridCol w:w="1552"/>
        <w:gridCol w:w="1500"/>
      </w:tblGrid>
      <w:tr w:rsidR="009C0FD2" w:rsidRPr="00B61175" w14:paraId="2900573B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DE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F1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73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6C4" w14:textId="0AE8DA5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Odpowiedź Wykonawcy 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(TAK/NIE, podać/opisać gdy wymaga</w:t>
            </w:r>
            <w:r w:rsidR="00527CD3">
              <w:rPr>
                <w:rFonts w:asciiTheme="minorHAnsi" w:hAnsiTheme="minorHAnsi" w:cstheme="minorHAnsi"/>
                <w:bCs/>
                <w:sz w:val="20"/>
                <w:szCs w:val="20"/>
              </w:rPr>
              <w:t>ne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9C0FD2" w:rsidRPr="00B61175" w14:paraId="277DC1EE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3DBD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43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Minimalne wymagane parametry kamery, kamera o parametrach nie gorszych niż:</w:t>
            </w:r>
          </w:p>
          <w:p w14:paraId="7394DF0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Czujnik obrazu - 1/2.8" CMOS</w:t>
            </w:r>
          </w:p>
          <w:p w14:paraId="313DA1A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Maks. rozdzielczość - 1920 × 1080 </w:t>
            </w:r>
          </w:p>
          <w:p w14:paraId="246E9F5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Min. oświetlenie -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Color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0.07 Lux B/W: 0.01 Lux  BEZ IR </w:t>
            </w:r>
          </w:p>
          <w:p w14:paraId="42E39E2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 Lux bez IR</w:t>
            </w:r>
          </w:p>
          <w:p w14:paraId="3136237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Czas migawki od 1/66 500 do 2s.</w:t>
            </w:r>
          </w:p>
          <w:p w14:paraId="04FA7C8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Automatycznie zdejmowany filtr odcinający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podczerwiń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55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DD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8C47008" w14:textId="77777777" w:rsidTr="00472E28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83C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E084C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Minimalne wymagane parametry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doświetlacza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  <w:p w14:paraId="2F00FE9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Typ światła - IR </w:t>
            </w:r>
          </w:p>
          <w:p w14:paraId="5432A19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Zasięg od 2.8 do 12 mm: 40 m </w:t>
            </w:r>
          </w:p>
          <w:p w14:paraId="356D2DE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Długość fali IR - 850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59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61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CD7039B" w14:textId="77777777" w:rsidTr="00472E28">
        <w:trPr>
          <w:trHeight w:val="1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9050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F29C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Minimalne wymagane parametry sieci:</w:t>
            </w:r>
          </w:p>
          <w:p w14:paraId="030178AE" w14:textId="77777777" w:rsidR="009C0FD2" w:rsidRPr="00B61175" w:rsidRDefault="009C0FD2" w:rsidP="00472E2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Filtrowanie adresów IP, szyfrowanie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HTTPSa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, kontrola dostępu do sieci w standardzie IEEE 802.1X (EAP-TLS)a, dziennik dostępów użytkowników, centralne zarządzanie certyfikatami, </w:t>
            </w:r>
            <w:proofErr w:type="spellStart"/>
            <w:r w:rsidRPr="00DA271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Axis</w:t>
            </w:r>
            <w:proofErr w:type="spellEnd"/>
            <w:r w:rsidRPr="00DA271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Edge </w:t>
            </w:r>
            <w:proofErr w:type="spellStart"/>
            <w:r w:rsidRPr="00DA271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Vault</w:t>
            </w:r>
            <w:proofErr w:type="spellEnd"/>
            <w:r w:rsidRPr="00DA271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ID urządzenia </w:t>
            </w:r>
            <w:proofErr w:type="spellStart"/>
            <w:r w:rsidRPr="00DA2711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Axis</w:t>
            </w:r>
            <w:proofErr w:type="spellEnd"/>
          </w:p>
          <w:p w14:paraId="6A7F5B16" w14:textId="77777777" w:rsidR="009C0FD2" w:rsidRPr="00F65A3A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IPv4, IPv6 USGv6, ICMPv4/ICMPv6, HTTP, </w:t>
            </w:r>
            <w:proofErr w:type="spellStart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HTTPSa</w:t>
            </w:r>
            <w:proofErr w:type="spellEnd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HTTP/2, </w:t>
            </w:r>
            <w:proofErr w:type="spellStart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TLSa</w:t>
            </w:r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Open</w:t>
            </w:r>
            <w:proofErr w:type="spellEnd"/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Network Video Interface, RTP/RTSP OVER HTTPS, Control Timeout Settings, Security Audit Log, TLS 1.2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DD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150" w14:textId="77777777" w:rsidR="009C0FD2" w:rsidRPr="00B61175" w:rsidRDefault="009C0FD2" w:rsidP="00472E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342F700" w14:textId="77777777" w:rsidTr="00472E28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071B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0AE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Minimalne wymagane parametry funkcji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Deep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Learning:</w:t>
            </w:r>
          </w:p>
          <w:p w14:paraId="5FA08660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Klasy obiektów: ludzie, pojazdy</w:t>
            </w:r>
          </w:p>
          <w:p w14:paraId="2C4FF1C2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Scenariusze: przekroczenie linii, obiekt w strefie, czas</w:t>
            </w:r>
          </w:p>
          <w:p w14:paraId="11FA7400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przebywania na obszarze</w:t>
            </w:r>
          </w:p>
          <w:p w14:paraId="5040D347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Maksymalnie 10 scenariuszy</w:t>
            </w:r>
          </w:p>
          <w:p w14:paraId="61F63C3C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Metadane wizualizowane z trajektoriami, obwiedniami</w:t>
            </w:r>
          </w:p>
          <w:p w14:paraId="3E71A3C9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kodowanymi kolorami i tabelami</w:t>
            </w:r>
          </w:p>
          <w:p w14:paraId="28A535A1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Wielokątne strefy detekcyjne/wykluczania</w:t>
            </w:r>
          </w:p>
          <w:p w14:paraId="650732A2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Konfiguracja perspektywy</w:t>
            </w:r>
          </w:p>
          <w:p w14:paraId="602E6630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Alarm wyzwolony ruchem ONVIF</w:t>
            </w:r>
          </w:p>
          <w:p w14:paraId="6F132A82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Dane obiektu: Klasy: ludzie, twarze, pojazdy (rodzaje:</w:t>
            </w:r>
          </w:p>
          <w:p w14:paraId="4D52ACB8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samochody, autobusy, ciężarówki, jednoślady), tablice</w:t>
            </w:r>
          </w:p>
          <w:p w14:paraId="77B8F378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rejestracyjne</w:t>
            </w:r>
          </w:p>
          <w:p w14:paraId="0D6140A0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Ufność, położenie</w:t>
            </w:r>
          </w:p>
          <w:p w14:paraId="66F901AE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Dane o zdarzeniu: Odwołanie do producenta, scenariusze,</w:t>
            </w:r>
          </w:p>
          <w:p w14:paraId="79C25BF4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warunki wyzwalania</w:t>
            </w:r>
          </w:p>
          <w:p w14:paraId="304EA77D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Oprogramowanie: Podpisane oprogramowanie sprzętowe,</w:t>
            </w:r>
          </w:p>
          <w:p w14:paraId="547C2606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ochrona przed atakami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brute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force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, uwierzytelnianie szyfrowane i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OAuth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2.0 RFC6749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OpenID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Authorization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Code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Flow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do scentralizowanego zarządzania kontami ADFS, ochrona hasłem, szyfrowanie kart SD AES-XTS-Plain64 256-bitowe</w:t>
            </w:r>
          </w:p>
          <w:p w14:paraId="39CB9630" w14:textId="77777777" w:rsidR="009C0FD2" w:rsidRPr="00920308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Sprzęt: platforma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cyberbezpieczeństwa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Axis</w:t>
            </w:r>
            <w:proofErr w:type="spellEnd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Edge </w:t>
            </w:r>
            <w:proofErr w:type="spellStart"/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Vault</w:t>
            </w:r>
            <w:proofErr w:type="spellEnd"/>
          </w:p>
          <w:p w14:paraId="524D796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20308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Zabezpieczony element (CC EAL 6+), bezpieczny magazyn kluczy, bezpieczne uruchamianie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5E3" w14:textId="77777777" w:rsidR="009C0FD2" w:rsidRPr="00B468FB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B468F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FC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2C7508F" w14:textId="77777777" w:rsidTr="00472E28">
        <w:trPr>
          <w:trHeight w:val="6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3EF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03C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Środowisko pracy kamery</w:t>
            </w:r>
          </w:p>
          <w:p w14:paraId="4CDCEDBC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Warunki uruchomienia i eksploatacji od -40°C do +60°C. Wilgotność 10% - 100%</w:t>
            </w:r>
          </w:p>
          <w:p w14:paraId="5299315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Ochrona - IP66/IP67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3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9C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166FEBF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DF0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6FEA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Szczelność nie gorsza niż IP66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FF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24E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D043AF5" w14:textId="77777777" w:rsidTr="00472E28">
        <w:trPr>
          <w:trHeight w:val="79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968A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70BF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Wykonawca przedstawi licencję na oprogramowanie systemowe do każdej z kamer 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(licencja minimum 10 użytkowników końcowych jednoczesnego dostępu) -  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wszystkie licencje bezterminowe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F43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F5D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6569A87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372F880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72A042D" w14:textId="1B571238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7662A650" w14:textId="77777777" w:rsidR="00573F6D" w:rsidRPr="00B61175" w:rsidRDefault="00573F6D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1EEFD80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10" w:name="_Hlk175290539"/>
      <w:r w:rsidRPr="00A2633D">
        <w:rPr>
          <w:rFonts w:asciiTheme="minorHAnsi" w:hAnsiTheme="minorHAnsi" w:cstheme="minorHAnsi"/>
          <w:b/>
          <w:bCs/>
          <w:sz w:val="22"/>
          <w:szCs w:val="22"/>
        </w:rPr>
        <w:t>Serwer RACK z kompletną licencją na oprogramowanie: serwerowe, parkingowe, kasowe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13"/>
        <w:gridCol w:w="883"/>
        <w:gridCol w:w="1616"/>
        <w:gridCol w:w="2035"/>
      </w:tblGrid>
      <w:tr w:rsidR="009C0FD2" w:rsidRPr="00B61175" w14:paraId="268090CC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0"/>
          <w:p w14:paraId="087FF8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BF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F1F1AA9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D9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3C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321A4D3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87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DE1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F3053DC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59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9B5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710244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76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CD9F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1BE55A45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256" w14:textId="6C7F3E64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0D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4"/>
      <w:tr w:rsidR="009C0FD2" w:rsidRPr="00B61175" w14:paraId="16D889E0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AE05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8E6BC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0FD2" w:rsidRPr="00B61175" w14:paraId="64B6FF5F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61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85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C8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2B8" w14:textId="245F9A85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</w:t>
            </w:r>
            <w:r w:rsidR="00527CD3">
              <w:rPr>
                <w:rFonts w:asciiTheme="minorHAnsi" w:hAnsiTheme="minorHAnsi" w:cstheme="minorHAnsi"/>
                <w:bCs/>
                <w:sz w:val="20"/>
                <w:szCs w:val="20"/>
              </w:rPr>
              <w:t>ne)</w:t>
            </w:r>
          </w:p>
        </w:tc>
      </w:tr>
      <w:tr w:rsidR="009C0FD2" w:rsidRPr="00B61175" w14:paraId="232EB108" w14:textId="77777777" w:rsidTr="003F6562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DA3E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A97" w14:textId="77777777" w:rsidR="009C0FD2" w:rsidRPr="003F6562" w:rsidRDefault="009C0FD2" w:rsidP="00532699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bookmarkStart w:id="11" w:name="_Hlk161145821"/>
            <w:r w:rsidRPr="003F6562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 xml:space="preserve">System dedykowany serwerowy system operacyjny obsługujący min 10 rdzeni np. Windows Server 2022 </w:t>
            </w:r>
            <w:proofErr w:type="spellStart"/>
            <w:r w:rsidRPr="003F6562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Essential</w:t>
            </w:r>
            <w:proofErr w:type="spellEnd"/>
            <w:r w:rsidRPr="003F6562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 xml:space="preserve"> 10 rdzeniowy lub inny, umożliwiający poprawne działanie systemu parkingowego zaproponowanego przez wykonawcę</w:t>
            </w:r>
          </w:p>
          <w:p w14:paraId="434A1C8A" w14:textId="77777777" w:rsidR="009C0FD2" w:rsidRPr="003F6562" w:rsidRDefault="009C0FD2" w:rsidP="00532699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Serwer </w:t>
            </w:r>
            <w:bookmarkStart w:id="12" w:name="_Hlk176424305"/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DELL PE T150 </w:t>
            </w:r>
            <w:bookmarkEnd w:id="12"/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| 4x3.5 | Xeon E-2314 | 16GB | 1x480GB | </w:t>
            </w:r>
            <w:proofErr w:type="spellStart"/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Broadcom</w:t>
            </w:r>
            <w:proofErr w:type="spellEnd"/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5720 Dual Port | H355 | iDRAC9 Basic | 3 </w:t>
            </w:r>
            <w:proofErr w:type="spellStart"/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Year</w:t>
            </w:r>
            <w:proofErr w:type="spellEnd"/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 xml:space="preserve"> Basic NBD</w:t>
            </w:r>
          </w:p>
          <w:p w14:paraId="0D35B360" w14:textId="77777777" w:rsidR="009C0FD2" w:rsidRPr="003F6562" w:rsidRDefault="009C0FD2" w:rsidP="00532699">
            <w:pPr>
              <w:spacing w:before="40" w:after="40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val="en-US" w:eastAsia="pl-PL"/>
              </w:rPr>
            </w:pPr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val="en-US" w:eastAsia="pl-PL"/>
              </w:rPr>
              <w:t>+ DELL ROK Microsoft Windows Server Essential Edition 2022 ,10 core</w:t>
            </w:r>
          </w:p>
          <w:p w14:paraId="5BB1B23A" w14:textId="77777777" w:rsidR="009C0FD2" w:rsidRPr="003F6562" w:rsidRDefault="009C0FD2" w:rsidP="00532699">
            <w:pPr>
              <w:spacing w:before="40" w:after="40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US" w:eastAsia="pl-PL"/>
              </w:rPr>
            </w:pPr>
            <w:r w:rsidRPr="003F6562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val="en-US" w:eastAsia="pl-PL"/>
              </w:rPr>
              <w:t>+ 1TB 7.2K RPM SATA 6Gbps 512n 3.5in Cabled Hard Drive CK</w:t>
            </w:r>
            <w:r w:rsidRPr="003F6562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US" w:eastAsia="pl-PL"/>
              </w:rPr>
              <w:t> </w:t>
            </w:r>
            <w:bookmarkEnd w:id="11"/>
          </w:p>
          <w:p w14:paraId="118CBAA4" w14:textId="101C368A" w:rsidR="00532699" w:rsidRPr="003F6562" w:rsidRDefault="00532699" w:rsidP="00532699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Serwer systemu parkingowego z </w:t>
            </w:r>
            <w:r w:rsidRPr="00F159F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systemem operacyjnym Microsoft </w:t>
            </w:r>
            <w:r w:rsidR="003F6562"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Windows Server 2019 Essentials 64-bit</w:t>
            </w:r>
            <w:r w:rsidR="003F6562" w:rsidRPr="003F6562"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  <w:lang w:eastAsia="pl-PL"/>
              </w:rPr>
              <w:t xml:space="preserve"> umożliwiający poprawne działanie systemu parkingowego zaproponowanego przez wykonawcę</w:t>
            </w:r>
          </w:p>
          <w:p w14:paraId="4B0F30DD" w14:textId="7531C62E" w:rsidR="00532699" w:rsidRPr="003F6562" w:rsidRDefault="00532699" w:rsidP="00532699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procesor Intel® Xeon® min. 4 rdzenie, min. 3.4 GHz na rdzeń,</w:t>
            </w:r>
          </w:p>
          <w:p w14:paraId="20D27E4E" w14:textId="77777777" w:rsidR="00532699" w:rsidRPr="003F6562" w:rsidRDefault="00532699" w:rsidP="00532699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Min. 16 GB pamięci RAM,</w:t>
            </w:r>
          </w:p>
          <w:p w14:paraId="46443F04" w14:textId="4CCFE4A3" w:rsidR="00532699" w:rsidRPr="003F6562" w:rsidRDefault="00532699" w:rsidP="00532699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Min. </w:t>
            </w:r>
            <w:r w:rsidR="003F6562"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3F6562"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</w:t>
            </w: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 HDD,</w:t>
            </w:r>
          </w:p>
          <w:p w14:paraId="43325DA3" w14:textId="77777777" w:rsidR="00532699" w:rsidRPr="003F6562" w:rsidRDefault="00532699" w:rsidP="00532699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karty sieciowe 1Gb/s,</w:t>
            </w:r>
          </w:p>
          <w:p w14:paraId="7E3F003E" w14:textId="1646762F" w:rsidR="00532699" w:rsidRPr="003F6562" w:rsidRDefault="00532699" w:rsidP="00532699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interfejs zarządzania </w:t>
            </w:r>
            <w:proofErr w:type="spellStart"/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iLO</w:t>
            </w:r>
            <w:proofErr w:type="spellEnd"/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Management (standard),</w:t>
            </w:r>
          </w:p>
          <w:p w14:paraId="609B3702" w14:textId="22A8B78E" w:rsidR="00532699" w:rsidRPr="003F6562" w:rsidRDefault="00532699" w:rsidP="00532699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macierz niezależnych dysków RAID 10,</w:t>
            </w:r>
          </w:p>
          <w:p w14:paraId="602F2A29" w14:textId="5564C781" w:rsidR="00532699" w:rsidRPr="003F6562" w:rsidRDefault="00532699" w:rsidP="003F6562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obudowa typu RACK,</w:t>
            </w:r>
            <w:r w:rsid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3F65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interfejs USB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14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C5D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BD0F5F9" w14:textId="77777777" w:rsidTr="00472E28">
        <w:trPr>
          <w:trHeight w:val="1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759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A3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Funkcjonalność modułu administracyjnego:</w:t>
            </w:r>
            <w:r w:rsidRPr="00B611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752ACA56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logowanie użytkownika, </w:t>
            </w:r>
          </w:p>
          <w:p w14:paraId="05A12DD9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zarządzanie systemem, </w:t>
            </w:r>
          </w:p>
          <w:p w14:paraId="136880D4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konfiguracja taryf, </w:t>
            </w:r>
          </w:p>
          <w:p w14:paraId="2B22F1D3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dodawanie/usuwanie użytkowników, </w:t>
            </w:r>
          </w:p>
          <w:p w14:paraId="76A3F6F4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podgląd w formie wizualizacji, </w:t>
            </w:r>
          </w:p>
          <w:p w14:paraId="0B45DD8A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generowanie Raportów,  </w:t>
            </w:r>
          </w:p>
          <w:p w14:paraId="1250A405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generowanie statystyk, </w:t>
            </w:r>
          </w:p>
          <w:p w14:paraId="3AB0FFBA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konfiguracja systemu, </w:t>
            </w:r>
          </w:p>
          <w:p w14:paraId="334F46FB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obsługa kart abonamentowych, </w:t>
            </w:r>
          </w:p>
          <w:p w14:paraId="0362DECF" w14:textId="77777777" w:rsidR="009C0FD2" w:rsidRPr="00B61175" w:rsidRDefault="009C0FD2" w:rsidP="009C0FD2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możliwość wydruku biletów w programie zarządzającym.</w:t>
            </w:r>
            <w:r w:rsidRPr="00B611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0A5397" w14:textId="77777777" w:rsidR="009C0FD2" w:rsidRPr="00B61175" w:rsidRDefault="009C0FD2" w:rsidP="00472E28">
            <w:pPr>
              <w:spacing w:before="40" w:after="40" w:line="24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7A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63E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9648035" w14:textId="77777777" w:rsidTr="00472E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2A9F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F57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Wszystkie raporty powinny mieć możliwość wydruku oraz eksportu do xls lub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csv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lub PDF lub txt </w:t>
            </w:r>
          </w:p>
          <w:p w14:paraId="3D28EE88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24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A96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4BCF33F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147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A55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sprzedaży: </w:t>
            </w:r>
          </w:p>
          <w:p w14:paraId="76EF0B0A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podsumowujący sprzedaż dokonywaną na parkingu, w wybranym okresie czasu. Filtrowanie po punkcie kasowym, na którym dokonywano  sprzedaży, kasjerze, oraz formach płatności. Oznaczając opcje „Szczegóły”, raport generuje listę wszystkich dokonanych płatności, uwzględniając powyższe filtry. </w:t>
            </w:r>
          </w:p>
          <w:p w14:paraId="4B876882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00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D5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6627AA0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91A6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E60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rozliczeń:  </w:t>
            </w:r>
          </w:p>
          <w:p w14:paraId="1288E01A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Raport podsumowujący dokonywane rozliczenia wpłaty/wypłaty gotówki z kasy. Filtrowanie po okresie czasu, punkcie kasowym, oraz pracowniku dokonującym rozliczenia.</w:t>
            </w:r>
          </w:p>
          <w:p w14:paraId="2809F3E7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01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838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4ABCA2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1DA6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4C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rabatów: </w:t>
            </w:r>
          </w:p>
          <w:p w14:paraId="5B39CCF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Podsumowanie przyznawanych rabatów podczas rozliczeń klientów. Filtrowanie po okresie czasu, punkcie kasowym, kasjerze oraz kliencie, któremu przyznano rabat. </w:t>
            </w:r>
          </w:p>
          <w:p w14:paraId="53782B11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C2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FD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60D08CA" w14:textId="77777777" w:rsidTr="00472E28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37F1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F05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zdarzeń: </w:t>
            </w:r>
          </w:p>
          <w:p w14:paraId="12DF5DD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Raport zdarzeń  zarejestrowanych przez system. Raport przedstawia zdarzenia, w postaci minimum takich okoliczności jak: wjazdy, wyjazdy, logowania, rozpoczęcie oraz kończenie zmiany, zmiana papieru oraz różne wyniki tych zdarzeń. Filtrowanie po okresie, terminalu, typie identyfikatorów, typie oraz wyniku zdarzenia.</w:t>
            </w:r>
          </w:p>
          <w:p w14:paraId="1E1F1450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E6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92B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81DF22F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D0F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612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statystyki wjazdów: </w:t>
            </w:r>
          </w:p>
          <w:p w14:paraId="06AC307E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Suma wjazdów pojazdów na parking w zależności od przedziału czasu, strefy parkingu, oraz typu podsumowania (godzinny, dzienny, tygodniowy, miesięczny). </w:t>
            </w:r>
          </w:p>
          <w:p w14:paraId="16CCFDFC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67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CCB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02D816C" w14:textId="77777777" w:rsidTr="00472E28">
        <w:trPr>
          <w:trHeight w:val="1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BD3A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73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wjazdów: </w:t>
            </w:r>
          </w:p>
          <w:p w14:paraId="7FC6268D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Podsumowanie wszystkich wjazdów przefiltrowanych po okresie czasu, typie identyfikatora oraz typie taryfy.</w:t>
            </w:r>
          </w:p>
          <w:p w14:paraId="6FC1E622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A6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7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1C683C7" w14:textId="77777777" w:rsidTr="00472E28">
        <w:trPr>
          <w:trHeight w:val="99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E9E4" w14:textId="77777777" w:rsidR="009C0FD2" w:rsidRPr="00B61175" w:rsidRDefault="009C0FD2" w:rsidP="009C0FD2">
            <w:pPr>
              <w:pStyle w:val="Akapitzlist"/>
              <w:numPr>
                <w:ilvl w:val="0"/>
                <w:numId w:val="5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1FB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System powinien być wyposażony w funkcję wysyłania powiadomień mailowych na wskazane adresy, w przypadku wystąpienia istotnych wydarzeń, mających wpływ na funkcjonowanie systemu, takich jak: </w:t>
            </w:r>
          </w:p>
          <w:p w14:paraId="1C33514B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-niewydanie reszty przez urządzenie kasowe </w:t>
            </w:r>
          </w:p>
          <w:p w14:paraId="77C26C2E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-niski poziom / brak biletów parkingowych w urządzeniu wjazdowym (liczba biletów, przy której pojawia się komunikat jest definiowalna w systemie) </w:t>
            </w:r>
          </w:p>
          <w:p w14:paraId="78BD1AEA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-brak papieru do wydruku paragonów w kasie automatycznej </w:t>
            </w:r>
          </w:p>
          <w:p w14:paraId="09BE8D1B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-brak monet do wydawania reszty </w:t>
            </w:r>
          </w:p>
          <w:p w14:paraId="6E37EF4A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-przepełnione pojemniki na banknoty oraz monety </w:t>
            </w:r>
          </w:p>
          <w:p w14:paraId="72E3E9B5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-otwarcie drzwi kasy automatycznej </w:t>
            </w:r>
          </w:p>
          <w:p w14:paraId="2C89C076" w14:textId="77777777" w:rsidR="009C0FD2" w:rsidRPr="00B61175" w:rsidRDefault="009C0FD2" w:rsidP="00472E2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-utrata komunikacji z którymkolwiek z urządzeń itp.</w:t>
            </w:r>
          </w:p>
          <w:p w14:paraId="3BA94483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(bez konieczności potwierdzania tego parametru, weryfikacja na etapie odbioru robót)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0A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A1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7BA60CD" w14:textId="77777777" w:rsidR="009C0FD2" w:rsidRPr="00B61175" w:rsidRDefault="009C0FD2" w:rsidP="009C0FD2">
      <w:pPr>
        <w:autoSpaceDE w:val="0"/>
        <w:spacing w:before="40" w:after="40"/>
        <w:ind w:right="567"/>
        <w:rPr>
          <w:rFonts w:asciiTheme="minorHAnsi" w:hAnsiTheme="minorHAnsi" w:cstheme="minorHAnsi"/>
          <w:sz w:val="20"/>
          <w:szCs w:val="20"/>
        </w:rPr>
      </w:pPr>
    </w:p>
    <w:p w14:paraId="603C0667" w14:textId="77777777" w:rsidR="00125483" w:rsidRPr="00AE1481" w:rsidRDefault="00125483" w:rsidP="00AE1481">
      <w:pPr>
        <w:spacing w:line="288" w:lineRule="auto"/>
        <w:rPr>
          <w:sz w:val="22"/>
          <w:szCs w:val="22"/>
        </w:rPr>
      </w:pPr>
    </w:p>
    <w:sectPr w:rsidR="00125483" w:rsidRPr="00AE14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0DAC8" w14:textId="77777777" w:rsidR="003166DD" w:rsidRDefault="003166DD" w:rsidP="009C0FD2">
      <w:r>
        <w:separator/>
      </w:r>
    </w:p>
  </w:endnote>
  <w:endnote w:type="continuationSeparator" w:id="0">
    <w:p w14:paraId="4A3A427C" w14:textId="77777777" w:rsidR="003166DD" w:rsidRDefault="003166DD" w:rsidP="009C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56243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FB64567" w14:textId="77777777" w:rsidR="00F12228" w:rsidRPr="00573F6D" w:rsidRDefault="009C0FD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73F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73F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73F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73F6D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573F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91547D" w14:textId="77777777" w:rsidR="00F12228" w:rsidRDefault="00F1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FAFD7" w14:textId="77777777" w:rsidR="003166DD" w:rsidRDefault="003166DD" w:rsidP="009C0FD2">
      <w:r>
        <w:separator/>
      </w:r>
    </w:p>
  </w:footnote>
  <w:footnote w:type="continuationSeparator" w:id="0">
    <w:p w14:paraId="7A8B9519" w14:textId="77777777" w:rsidR="003166DD" w:rsidRDefault="003166DD" w:rsidP="009C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9443" w14:textId="77777777" w:rsidR="001F7D2B" w:rsidRDefault="001F7D2B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AZ.262.2642.2024</w:t>
    </w:r>
  </w:p>
  <w:p w14:paraId="43C8508C" w14:textId="77777777" w:rsidR="001F7D2B" w:rsidRDefault="001F7D2B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B0F54" w14:textId="636886A4" w:rsidR="00F12228" w:rsidRPr="00A2633D" w:rsidRDefault="009C0FD2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A2633D">
      <w:rPr>
        <w:rFonts w:asciiTheme="minorHAnsi" w:hAnsiTheme="minorHAnsi" w:cstheme="minorHAnsi"/>
        <w:sz w:val="22"/>
        <w:szCs w:val="22"/>
      </w:rPr>
      <w:t>Załącznik do Formularz</w:t>
    </w:r>
    <w:r w:rsidR="00284305">
      <w:rPr>
        <w:rFonts w:asciiTheme="minorHAnsi" w:hAnsiTheme="minorHAnsi" w:cstheme="minorHAnsi"/>
        <w:sz w:val="22"/>
        <w:szCs w:val="22"/>
      </w:rPr>
      <w:t>a</w:t>
    </w:r>
    <w:r w:rsidRPr="00A2633D">
      <w:rPr>
        <w:rFonts w:asciiTheme="minorHAnsi" w:hAnsiTheme="minorHAnsi" w:cstheme="minorHAnsi"/>
        <w:sz w:val="22"/>
        <w:szCs w:val="22"/>
      </w:rPr>
      <w:t xml:space="preserve"> oferty – Oferowane parametry techniczne</w:t>
    </w:r>
  </w:p>
  <w:p w14:paraId="1ED7C5D6" w14:textId="77777777" w:rsidR="00F12228" w:rsidRDefault="00F12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1097"/>
    <w:multiLevelType w:val="hybridMultilevel"/>
    <w:tmpl w:val="2ABE1610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21E"/>
    <w:multiLevelType w:val="hybridMultilevel"/>
    <w:tmpl w:val="BA4A2E2A"/>
    <w:lvl w:ilvl="0" w:tplc="FA229A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4EFC"/>
    <w:multiLevelType w:val="hybridMultilevel"/>
    <w:tmpl w:val="594EA2CC"/>
    <w:lvl w:ilvl="0" w:tplc="190889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0BF0"/>
    <w:multiLevelType w:val="multilevel"/>
    <w:tmpl w:val="5D3E703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8B3E35"/>
    <w:multiLevelType w:val="hybridMultilevel"/>
    <w:tmpl w:val="F906FAEA"/>
    <w:lvl w:ilvl="0" w:tplc="8714B01C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5101F"/>
    <w:multiLevelType w:val="hybridMultilevel"/>
    <w:tmpl w:val="54C0CFBC"/>
    <w:lvl w:ilvl="0" w:tplc="01C40088">
      <w:start w:val="1"/>
      <w:numFmt w:val="bullet"/>
      <w:lvlText w:val="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23A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0E0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2D1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02A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69D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6CF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AFA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DC75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7A11AD"/>
    <w:multiLevelType w:val="hybridMultilevel"/>
    <w:tmpl w:val="168070AA"/>
    <w:lvl w:ilvl="0" w:tplc="FA229A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147631">
    <w:abstractNumId w:val="5"/>
  </w:num>
  <w:num w:numId="2" w16cid:durableId="174030579">
    <w:abstractNumId w:val="4"/>
  </w:num>
  <w:num w:numId="3" w16cid:durableId="719670325">
    <w:abstractNumId w:val="2"/>
  </w:num>
  <w:num w:numId="4" w16cid:durableId="1942570706">
    <w:abstractNumId w:val="6"/>
  </w:num>
  <w:num w:numId="5" w16cid:durableId="456263928">
    <w:abstractNumId w:val="1"/>
  </w:num>
  <w:num w:numId="6" w16cid:durableId="1429813691">
    <w:abstractNumId w:val="0"/>
  </w:num>
  <w:num w:numId="7" w16cid:durableId="67426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82"/>
    <w:rsid w:val="000824CA"/>
    <w:rsid w:val="00120B9A"/>
    <w:rsid w:val="00125483"/>
    <w:rsid w:val="001C220C"/>
    <w:rsid w:val="001F7D2B"/>
    <w:rsid w:val="002162F2"/>
    <w:rsid w:val="00284305"/>
    <w:rsid w:val="00292848"/>
    <w:rsid w:val="0029472A"/>
    <w:rsid w:val="003166DD"/>
    <w:rsid w:val="003A0D70"/>
    <w:rsid w:val="003A60D5"/>
    <w:rsid w:val="003B5BCF"/>
    <w:rsid w:val="003F6562"/>
    <w:rsid w:val="004E31C6"/>
    <w:rsid w:val="00527CD3"/>
    <w:rsid w:val="00532699"/>
    <w:rsid w:val="005714BA"/>
    <w:rsid w:val="00573F6D"/>
    <w:rsid w:val="005D4E8F"/>
    <w:rsid w:val="006309CA"/>
    <w:rsid w:val="00636CD0"/>
    <w:rsid w:val="006659EF"/>
    <w:rsid w:val="006B38C7"/>
    <w:rsid w:val="007A7B01"/>
    <w:rsid w:val="00805899"/>
    <w:rsid w:val="008165C8"/>
    <w:rsid w:val="008760B7"/>
    <w:rsid w:val="008F019B"/>
    <w:rsid w:val="008F2EB9"/>
    <w:rsid w:val="00920308"/>
    <w:rsid w:val="009C0FD2"/>
    <w:rsid w:val="009C3D4A"/>
    <w:rsid w:val="009F2B94"/>
    <w:rsid w:val="00A21D11"/>
    <w:rsid w:val="00AE1481"/>
    <w:rsid w:val="00AF1314"/>
    <w:rsid w:val="00AF56F5"/>
    <w:rsid w:val="00B468FB"/>
    <w:rsid w:val="00B83F7C"/>
    <w:rsid w:val="00C23158"/>
    <w:rsid w:val="00C60655"/>
    <w:rsid w:val="00C91470"/>
    <w:rsid w:val="00CA4999"/>
    <w:rsid w:val="00CA5CA2"/>
    <w:rsid w:val="00CD0382"/>
    <w:rsid w:val="00D07EAE"/>
    <w:rsid w:val="00D44FB6"/>
    <w:rsid w:val="00D62E3A"/>
    <w:rsid w:val="00D64B25"/>
    <w:rsid w:val="00DA2711"/>
    <w:rsid w:val="00E01E79"/>
    <w:rsid w:val="00E66E84"/>
    <w:rsid w:val="00EA048C"/>
    <w:rsid w:val="00F12228"/>
    <w:rsid w:val="00F159FA"/>
    <w:rsid w:val="00F73243"/>
    <w:rsid w:val="00FC2954"/>
    <w:rsid w:val="00FD1D70"/>
    <w:rsid w:val="00FE5724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BEC1"/>
  <w15:chartTrackingRefBased/>
  <w15:docId w15:val="{69A779AF-6687-454B-B529-6310548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F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F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FD2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FD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0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FD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C0F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F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FD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FD2"/>
    <w:rPr>
      <w:vertAlign w:val="superscript"/>
    </w:rPr>
  </w:style>
  <w:style w:type="table" w:styleId="Tabela-Siatka">
    <w:name w:val="Table Grid"/>
    <w:basedOn w:val="Standardowy"/>
    <w:uiPriority w:val="39"/>
    <w:rsid w:val="009C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B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B25"/>
    <w:rPr>
      <w:vertAlign w:val="superscript"/>
    </w:rPr>
  </w:style>
  <w:style w:type="paragraph" w:customStyle="1" w:styleId="Default">
    <w:name w:val="Default"/>
    <w:rsid w:val="00FE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EB9"/>
    <w:rPr>
      <w:rFonts w:ascii="Times New Roman" w:hAnsi="Times New Roman" w:cs="Times New Roman"/>
      <w:b/>
      <w:bCs/>
      <w:sz w:val="20"/>
      <w:szCs w:val="20"/>
    </w:rPr>
  </w:style>
  <w:style w:type="numbering" w:customStyle="1" w:styleId="WWNum7">
    <w:name w:val="WWNum7"/>
    <w:basedOn w:val="Bezlisty"/>
    <w:rsid w:val="0053269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2310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Aniola Piotr</cp:lastModifiedBy>
  <cp:revision>5</cp:revision>
  <cp:lastPrinted>2024-09-05T08:13:00Z</cp:lastPrinted>
  <dcterms:created xsi:type="dcterms:W3CDTF">2024-09-09T10:07:00Z</dcterms:created>
  <dcterms:modified xsi:type="dcterms:W3CDTF">2024-09-10T10:28:00Z</dcterms:modified>
</cp:coreProperties>
</file>