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65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2399"/>
      </w:tblGrid>
      <w:tr w:rsidR="00ED2FFD" w:rsidRPr="00094AAB" w:rsidTr="00BE1CE5">
        <w:trPr>
          <w:trHeight w:val="629"/>
        </w:trPr>
        <w:tc>
          <w:tcPr>
            <w:tcW w:w="9361" w:type="dxa"/>
            <w:gridSpan w:val="2"/>
            <w:vAlign w:val="center"/>
          </w:tcPr>
          <w:p w:rsidR="00ED2FFD" w:rsidRPr="0098740E" w:rsidRDefault="00ED2FFD" w:rsidP="00ED2F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Załącznik nr 1 – Opis przedmiotu zamówienia</w:t>
            </w:r>
          </w:p>
        </w:tc>
      </w:tr>
      <w:tr w:rsidR="00ED2FFD" w:rsidRPr="00094AAB" w:rsidTr="00ED2FFD">
        <w:trPr>
          <w:trHeight w:val="701"/>
        </w:trPr>
        <w:tc>
          <w:tcPr>
            <w:tcW w:w="6962" w:type="dxa"/>
            <w:vAlign w:val="center"/>
          </w:tcPr>
          <w:p w:rsidR="00ED2FFD" w:rsidRDefault="00ED2FFD" w:rsidP="00ED2FF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2399" w:type="dxa"/>
            <w:vAlign w:val="center"/>
          </w:tcPr>
          <w:p w:rsidR="00ED2FFD" w:rsidRDefault="00ED2FFD" w:rsidP="00ED2F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Tak/Nie 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 xml:space="preserve">wartość oferowana / </w:t>
            </w:r>
            <w:r w:rsidRPr="0098740E">
              <w:rPr>
                <w:b/>
                <w:color w:val="FF0000"/>
              </w:rPr>
              <w:t>liczba pkt</w:t>
            </w:r>
          </w:p>
        </w:tc>
      </w:tr>
      <w:tr w:rsidR="0098740E" w:rsidRPr="00094AAB" w:rsidTr="00ED2FFD">
        <w:trPr>
          <w:trHeight w:val="480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 w:rsidRPr="00094AAB">
              <w:t>Napęd na 4 koła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480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Moc minimalna 18 kW </w:t>
            </w:r>
            <w:r w:rsidR="00ED2FFD">
              <w:t>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0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Silnik wysokoprężny chłodzony cieczą.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2347"/>
        </w:trPr>
        <w:tc>
          <w:tcPr>
            <w:tcW w:w="6962" w:type="dxa"/>
            <w:vAlign w:val="center"/>
          </w:tcPr>
          <w:p w:rsidR="0098740E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>
              <w:t xml:space="preserve">Rok produkcji: nie starsze niż 2015 r. </w:t>
            </w:r>
            <w:r w:rsidR="00ED2FFD">
              <w:t>(podać)</w:t>
            </w:r>
          </w:p>
          <w:p w:rsidR="0098740E" w:rsidRPr="0098740E" w:rsidRDefault="0098740E" w:rsidP="00ED2FFD">
            <w:pPr>
              <w:spacing w:after="0" w:line="240" w:lineRule="auto"/>
              <w:rPr>
                <w:color w:val="FF0000"/>
              </w:rPr>
            </w:pPr>
            <w:r w:rsidRPr="0098740E">
              <w:rPr>
                <w:color w:val="FF0000"/>
              </w:rPr>
              <w:t xml:space="preserve">Parametr dodatkowo punktowany: </w:t>
            </w:r>
            <w:r>
              <w:br/>
            </w:r>
            <w:r w:rsidRPr="0098740E">
              <w:rPr>
                <w:color w:val="FF0000"/>
              </w:rPr>
              <w:t>2015 rok – 0  pkt</w:t>
            </w:r>
            <w:r w:rsidRPr="0098740E">
              <w:rPr>
                <w:color w:val="FF0000"/>
              </w:rPr>
              <w:br/>
            </w:r>
            <w:r>
              <w:rPr>
                <w:color w:val="FF0000"/>
              </w:rPr>
              <w:t>2016 rok – 1 pkt</w:t>
            </w:r>
            <w:r>
              <w:rPr>
                <w:color w:val="FF0000"/>
              </w:rPr>
              <w:br/>
              <w:t>2017 rok – 2 pkt</w:t>
            </w:r>
            <w:r>
              <w:rPr>
                <w:color w:val="FF0000"/>
              </w:rPr>
              <w:br/>
              <w:t>2018 rok – 3 pkt</w:t>
            </w:r>
            <w:r>
              <w:rPr>
                <w:color w:val="FF0000"/>
              </w:rPr>
              <w:br/>
              <w:t>2019 rok – 4 pkt</w:t>
            </w:r>
            <w:r>
              <w:rPr>
                <w:color w:val="FF0000"/>
              </w:rPr>
              <w:br/>
              <w:t>2020 rok i młodszy – 5 pkt</w:t>
            </w:r>
          </w:p>
        </w:tc>
        <w:tc>
          <w:tcPr>
            <w:tcW w:w="2399" w:type="dxa"/>
            <w:vAlign w:val="center"/>
          </w:tcPr>
          <w:p w:rsidR="0098740E" w:rsidRPr="0098740E" w:rsidRDefault="0098740E" w:rsidP="00ED2FFD">
            <w:pPr>
              <w:spacing w:after="0" w:line="240" w:lineRule="auto"/>
              <w:rPr>
                <w:color w:val="FF0000"/>
              </w:rPr>
            </w:pPr>
          </w:p>
        </w:tc>
      </w:tr>
      <w:tr w:rsidR="0098740E" w:rsidRPr="00094AAB" w:rsidTr="00ED2FFD">
        <w:trPr>
          <w:trHeight w:val="1485"/>
        </w:trPr>
        <w:tc>
          <w:tcPr>
            <w:tcW w:w="6962" w:type="dxa"/>
            <w:vAlign w:val="center"/>
          </w:tcPr>
          <w:p w:rsidR="0098740E" w:rsidRPr="00094AAB" w:rsidRDefault="0098740E" w:rsidP="004E3873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Przebieg maksymalny 1</w:t>
            </w:r>
            <w:r>
              <w:t>5</w:t>
            </w:r>
            <w:r w:rsidRPr="00094AAB">
              <w:t xml:space="preserve">00 </w:t>
            </w:r>
            <w:r w:rsidR="004E3873">
              <w:t>mot</w:t>
            </w:r>
            <w:r w:rsidRPr="00094AAB">
              <w:t xml:space="preserve">ogodzin </w:t>
            </w:r>
            <w:r w:rsidR="00ED2FFD">
              <w:t>(podać)</w:t>
            </w:r>
            <w:r>
              <w:br/>
            </w:r>
            <w:r w:rsidRPr="0098740E">
              <w:rPr>
                <w:color w:val="FF0000"/>
              </w:rPr>
              <w:t xml:space="preserve">Parametr dodatkowo punktowany: </w:t>
            </w:r>
            <w:r>
              <w:br/>
            </w:r>
            <w:r>
              <w:rPr>
                <w:color w:val="FF0000"/>
              </w:rPr>
              <w:t xml:space="preserve">1001-1500 </w:t>
            </w:r>
            <w:r w:rsidR="004E3873">
              <w:rPr>
                <w:color w:val="FF0000"/>
              </w:rPr>
              <w:t>mot</w:t>
            </w:r>
            <w:r>
              <w:rPr>
                <w:color w:val="FF0000"/>
              </w:rPr>
              <w:t>ogodzin</w:t>
            </w:r>
            <w:r w:rsidRPr="0098740E">
              <w:rPr>
                <w:color w:val="FF0000"/>
              </w:rPr>
              <w:t xml:space="preserve"> – 0  pkt</w:t>
            </w:r>
            <w:r w:rsidRPr="0098740E">
              <w:rPr>
                <w:color w:val="FF0000"/>
              </w:rPr>
              <w:br/>
            </w:r>
            <w:r>
              <w:rPr>
                <w:color w:val="FF0000"/>
              </w:rPr>
              <w:t xml:space="preserve">501-1000  </w:t>
            </w:r>
            <w:r w:rsidR="004E3873">
              <w:rPr>
                <w:color w:val="FF0000"/>
              </w:rPr>
              <w:t>mot</w:t>
            </w:r>
            <w:r>
              <w:rPr>
                <w:color w:val="FF0000"/>
              </w:rPr>
              <w:t>ogodzin  – 5 pkt</w:t>
            </w:r>
            <w:r>
              <w:rPr>
                <w:color w:val="FF0000"/>
              </w:rPr>
              <w:br/>
              <w:t xml:space="preserve">0-500  </w:t>
            </w:r>
            <w:r w:rsidR="004E3873">
              <w:rPr>
                <w:color w:val="FF0000"/>
              </w:rPr>
              <w:t>mot</w:t>
            </w:r>
            <w:r>
              <w:rPr>
                <w:color w:val="FF0000"/>
              </w:rPr>
              <w:t>ogodzin  – 10 pkt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0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Przekładnia hydrostatyczna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0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Hamulec hydrostatyczny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428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Bezstopniowa regulacja prędkości jazdy do przodu i do tyłu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428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>Minimalna pojemność zbiornika paliwa 20 l</w:t>
            </w:r>
            <w:r w:rsidR="00ED2FFD">
              <w:t xml:space="preserve"> 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428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Zbiornik na zebrany materiał min. 720 l</w:t>
            </w:r>
            <w:r w:rsidR="00ED2FFD">
              <w:t xml:space="preserve"> 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761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System kompresji zebranego materiału za pomocą żmijek (min. 1000 l zebranego materiału)</w:t>
            </w:r>
            <w:r w:rsidR="00ED2FFD">
              <w:t xml:space="preserve"> 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3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Podnoszenie zbiornika hydrauliczne z poziomu fotela operatora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3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Wysokość wysypu min. 2,1 m </w:t>
            </w:r>
            <w:r w:rsidR="00ED2FFD">
              <w:t>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39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Dźwiękowa i świetlna informacja o zapełnieniu zbiornika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491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Bijakowy zespół tnący o wydajności min. 0,5ha/godz.</w:t>
            </w:r>
            <w:r w:rsidR="00ED2FFD">
              <w:t xml:space="preserve"> 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675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Zespół tnący hydrauliczny, umieszczony z przodu maszyny (przed kołami)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26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6"/>
                <w:numId w:val="1"/>
              </w:numPr>
              <w:spacing w:after="0" w:line="240" w:lineRule="auto"/>
              <w:ind w:left="0" w:firstLine="0"/>
            </w:pPr>
            <w:r w:rsidRPr="00094AAB">
              <w:t xml:space="preserve"> Szerokość robocza min. 125 cm </w:t>
            </w:r>
            <w:r w:rsidR="00ED2FFD">
              <w:t>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26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094AAB">
              <w:t>Płynnie regulowana wysokość koszenia od 0 mm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696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094AAB">
              <w:lastRenderedPageBreak/>
              <w:t xml:space="preserve"> Możliwość zbierania liści i nieczystości (odchody zwierzęce, opakowania plastikowe), </w:t>
            </w:r>
            <w:proofErr w:type="spellStart"/>
            <w:r w:rsidRPr="00094AAB">
              <w:t>wertykulacji</w:t>
            </w:r>
            <w:proofErr w:type="spellEnd"/>
            <w:r w:rsidRPr="00094AAB">
              <w:t xml:space="preserve"> i mulczowania.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54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094AAB">
              <w:t xml:space="preserve"> </w:t>
            </w:r>
            <w:proofErr w:type="spellStart"/>
            <w:r w:rsidRPr="00094AAB">
              <w:t>Beznarzędziowy</w:t>
            </w:r>
            <w:proofErr w:type="spellEnd"/>
            <w:r w:rsidRPr="00094AAB">
              <w:t xml:space="preserve"> system wymiany noży.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700"/>
        </w:trPr>
        <w:tc>
          <w:tcPr>
            <w:tcW w:w="6962" w:type="dxa"/>
            <w:vAlign w:val="center"/>
          </w:tcPr>
          <w:p w:rsidR="0098740E" w:rsidRPr="00094AAB" w:rsidRDefault="0098740E" w:rsidP="00ED2FFD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094AAB">
              <w:t>Sprzęgło bezpieczeństwa uniemożliwiające uszkodzenie zespołu tnącego przez przedmioty obce.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98740E" w:rsidRPr="00094AAB" w:rsidTr="00ED2FFD">
        <w:trPr>
          <w:trHeight w:val="554"/>
        </w:trPr>
        <w:tc>
          <w:tcPr>
            <w:tcW w:w="6962" w:type="dxa"/>
            <w:vAlign w:val="center"/>
          </w:tcPr>
          <w:p w:rsidR="0098740E" w:rsidRPr="00094AAB" w:rsidRDefault="0098740E" w:rsidP="004E3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Gwarancja min. </w:t>
            </w:r>
            <w:r w:rsidR="0024391D">
              <w:t>1</w:t>
            </w:r>
            <w:r w:rsidR="00AF070A">
              <w:t>5</w:t>
            </w:r>
            <w:r w:rsidR="0024391D">
              <w:t xml:space="preserve">0 </w:t>
            </w:r>
            <w:r w:rsidR="004E3873">
              <w:t>mot</w:t>
            </w:r>
            <w:r w:rsidR="0024391D">
              <w:t>ogodzin</w:t>
            </w:r>
            <w:r w:rsidR="00ED2FFD">
              <w:t xml:space="preserve"> (podać)</w:t>
            </w:r>
          </w:p>
        </w:tc>
        <w:tc>
          <w:tcPr>
            <w:tcW w:w="2399" w:type="dxa"/>
            <w:vAlign w:val="center"/>
          </w:tcPr>
          <w:p w:rsidR="0098740E" w:rsidRPr="00094AAB" w:rsidRDefault="0098740E" w:rsidP="00ED2FFD">
            <w:pPr>
              <w:spacing w:after="0" w:line="240" w:lineRule="auto"/>
            </w:pPr>
          </w:p>
        </w:tc>
      </w:tr>
      <w:tr w:rsidR="00AF070A" w:rsidRPr="00094AAB" w:rsidTr="00ED2FFD">
        <w:trPr>
          <w:trHeight w:val="554"/>
        </w:trPr>
        <w:tc>
          <w:tcPr>
            <w:tcW w:w="6962" w:type="dxa"/>
            <w:vAlign w:val="center"/>
          </w:tcPr>
          <w:p w:rsidR="00AF070A" w:rsidRDefault="00AF070A" w:rsidP="004E3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Termin realizacji </w:t>
            </w:r>
            <w:r w:rsidR="004E3873">
              <w:t>14</w:t>
            </w:r>
            <w:r>
              <w:t xml:space="preserve"> dni</w:t>
            </w:r>
          </w:p>
        </w:tc>
        <w:tc>
          <w:tcPr>
            <w:tcW w:w="2399" w:type="dxa"/>
            <w:vAlign w:val="center"/>
          </w:tcPr>
          <w:p w:rsidR="00AF070A" w:rsidRPr="00094AAB" w:rsidRDefault="00AF070A" w:rsidP="00ED2FFD">
            <w:pPr>
              <w:spacing w:after="0" w:line="240" w:lineRule="auto"/>
            </w:pPr>
          </w:p>
        </w:tc>
      </w:tr>
      <w:tr w:rsidR="00AF070A" w:rsidRPr="00094AAB" w:rsidTr="00ED2FFD">
        <w:trPr>
          <w:trHeight w:val="554"/>
        </w:trPr>
        <w:tc>
          <w:tcPr>
            <w:tcW w:w="6962" w:type="dxa"/>
            <w:vAlign w:val="center"/>
          </w:tcPr>
          <w:p w:rsidR="00AF070A" w:rsidRDefault="00AF070A" w:rsidP="00AF070A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Termin płatności 14 dni </w:t>
            </w:r>
          </w:p>
        </w:tc>
        <w:tc>
          <w:tcPr>
            <w:tcW w:w="2399" w:type="dxa"/>
            <w:vAlign w:val="center"/>
          </w:tcPr>
          <w:p w:rsidR="00AF070A" w:rsidRPr="00094AAB" w:rsidRDefault="00AF070A" w:rsidP="00ED2FFD">
            <w:pPr>
              <w:spacing w:after="0" w:line="240" w:lineRule="auto"/>
            </w:pPr>
          </w:p>
        </w:tc>
      </w:tr>
    </w:tbl>
    <w:p w:rsidR="0098740E" w:rsidRPr="00094AAB" w:rsidRDefault="0098740E">
      <w:pPr>
        <w:rPr>
          <w:b/>
          <w:sz w:val="24"/>
        </w:rPr>
      </w:pPr>
      <w:bookmarkStart w:id="0" w:name="_GoBack"/>
      <w:bookmarkEnd w:id="0"/>
    </w:p>
    <w:sectPr w:rsidR="0098740E" w:rsidRPr="00094AAB" w:rsidSect="0098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A30"/>
    <w:multiLevelType w:val="hybridMultilevel"/>
    <w:tmpl w:val="D5E66666"/>
    <w:lvl w:ilvl="0" w:tplc="75048F54">
      <w:start w:val="18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B"/>
    <w:rsid w:val="00094AAB"/>
    <w:rsid w:val="0024391D"/>
    <w:rsid w:val="004E3873"/>
    <w:rsid w:val="007B3A30"/>
    <w:rsid w:val="0098740E"/>
    <w:rsid w:val="00A51991"/>
    <w:rsid w:val="00AF070A"/>
    <w:rsid w:val="00CF6A51"/>
    <w:rsid w:val="00E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3E59-B20A-4371-9804-69778A6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Zakrzewski</dc:creator>
  <cp:lastModifiedBy>Pawel Zakrzewski</cp:lastModifiedBy>
  <cp:revision>7</cp:revision>
  <dcterms:created xsi:type="dcterms:W3CDTF">2021-06-08T10:57:00Z</dcterms:created>
  <dcterms:modified xsi:type="dcterms:W3CDTF">2021-06-22T11:14:00Z</dcterms:modified>
</cp:coreProperties>
</file>