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581CA9" w:rsidRPr="00462D14" w:rsidRDefault="006C1B98" w:rsidP="00581CA9">
      <w:pPr>
        <w:pStyle w:val="Tekstpodstawowy"/>
        <w:rPr>
          <w:rFonts w:ascii="Calibri" w:hAnsi="Calibri" w:cs="Arial"/>
          <w:b/>
        </w:rPr>
      </w:pPr>
      <w:r>
        <w:rPr>
          <w:rFonts w:ascii="Arial" w:hAnsi="Arial" w:cs="Arial"/>
          <w:b/>
          <w:bCs/>
          <w:sz w:val="28"/>
        </w:rPr>
        <w:br w:type="column"/>
      </w:r>
      <w:r w:rsidR="00581CA9" w:rsidRPr="00462D14">
        <w:rPr>
          <w:rFonts w:ascii="Calibri" w:hAnsi="Calibri" w:cs="Arial"/>
          <w:b/>
        </w:rPr>
        <w:lastRenderedPageBreak/>
        <w:t>ZADANIE 1. Materiały eksploatacyjne i akcesoria do sprzętu medycznego BOSCAROL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p w:rsidR="00581CA9" w:rsidRPr="00462D14" w:rsidRDefault="00581CA9" w:rsidP="00581CA9">
      <w:pPr>
        <w:pStyle w:val="Tekstpodstawowy"/>
        <w:rPr>
          <w:rFonts w:ascii="Calibri" w:hAnsi="Calibri" w:cs="Arial"/>
          <w:bCs/>
          <w:sz w:val="18"/>
          <w:szCs w:val="18"/>
          <w:lang w:eastAsia="pl-PL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088"/>
        <w:gridCol w:w="709"/>
        <w:gridCol w:w="2001"/>
        <w:gridCol w:w="1304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Kanister OB-J (albo równoważny), wielorazowy;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o pojemności 1 L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 naniesioną skalą objętości płynu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 formie podziałki: a) oznaczenie minimum co 100 ml, b) przedział 0 ml – 1000 ml; wykonany z przezroczystego tworzywa sztucznego, odpornego na dezynfekcję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autoklawowanie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</w:rPr>
              <w:t xml:space="preserve"> oraz uszkodzenia mechaniczne; z wbudowanym złączem „L”;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wkładami jednorazowego użytku;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korpus główny w kształcie walca o Ø podstawy 8,7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do ssaków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Boscarol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OB1000.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35330D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Wkład workowy, jednorazowy; posiadający funkcję samo zasysania i uszczelniania po uruchomieniu ssania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; wykonany z wysoko zagęszczonego polietylenu; wyposażony w filtr antybakteryjny i hydrofobowy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zabezpieczający źródło ssania przed zalaniem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(odcięcie ssania po napełnieniu wkładu); wyposażony w  zintegrowaną pokrywę z 2 portami (w formie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krućców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</w:rPr>
              <w:t xml:space="preserve">) oraz ich zatyczkami: a) pacjent b) próżnia; wyposażony w uchwyt do demontażu wkładu;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kanistrami typu BOSCAROL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OB-J.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200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4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581CA9" w:rsidRPr="0060732D" w:rsidRDefault="00581CA9" w:rsidP="00581CA9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*Jeśli</w:t>
      </w:r>
      <w:r w:rsidRPr="0060732D">
        <w:rPr>
          <w:rFonts w:ascii="Arial" w:hAnsi="Arial" w:cs="Arial"/>
          <w:b/>
          <w:bCs/>
          <w:sz w:val="18"/>
          <w:szCs w:val="18"/>
        </w:rPr>
        <w:t xml:space="preserve"> producent</w:t>
      </w:r>
      <w:r>
        <w:rPr>
          <w:rFonts w:ascii="Arial" w:hAnsi="Arial" w:cs="Arial"/>
          <w:b/>
          <w:bCs/>
          <w:sz w:val="18"/>
          <w:szCs w:val="18"/>
        </w:rPr>
        <w:t xml:space="preserve"> nie podaje nr katalogowego proszę wpisać „brak” w odpowiednim miejscu w kolumnie 5</w:t>
      </w:r>
      <w:r w:rsidRPr="0060732D">
        <w:rPr>
          <w:rFonts w:ascii="Arial" w:hAnsi="Arial" w:cs="Arial"/>
          <w:b/>
          <w:bCs/>
          <w:sz w:val="18"/>
          <w:szCs w:val="18"/>
        </w:rPr>
        <w:t>.</w:t>
      </w:r>
    </w:p>
    <w:p w:rsidR="00581CA9" w:rsidRPr="00AC682F" w:rsidRDefault="00581CA9" w:rsidP="00581CA9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581CA9" w:rsidRDefault="00581CA9" w:rsidP="00581CA9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581CA9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</w:p>
    <w:p w:rsidR="00581CA9" w:rsidRPr="00580DE4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 w:rsidR="004C3820">
        <w:rPr>
          <w:rFonts w:ascii="Arial" w:hAnsi="Arial" w:cs="Arial"/>
          <w:iCs/>
          <w:spacing w:val="4"/>
        </w:rPr>
        <w:t>20 dni roboczych – 1 pkt; 21</w:t>
      </w:r>
      <w:r w:rsidRPr="00580DE4">
        <w:rPr>
          <w:rFonts w:ascii="Arial" w:hAnsi="Arial" w:cs="Arial"/>
          <w:iCs/>
          <w:spacing w:val="4"/>
        </w:rPr>
        <w:t>-</w:t>
      </w:r>
      <w:r w:rsidR="004C3820">
        <w:rPr>
          <w:rFonts w:ascii="Arial" w:hAnsi="Arial" w:cs="Arial"/>
          <w:iCs/>
          <w:spacing w:val="4"/>
        </w:rPr>
        <w:t>40</w:t>
      </w:r>
      <w:r w:rsidRPr="00580DE4">
        <w:rPr>
          <w:rFonts w:ascii="Arial" w:hAnsi="Arial" w:cs="Arial"/>
          <w:iCs/>
          <w:spacing w:val="4"/>
        </w:rPr>
        <w:t xml:space="preserve"> dni roboczych – 0 pkt. </w:t>
      </w:r>
    </w:p>
    <w:p w:rsidR="00581CA9" w:rsidRPr="00580DE4" w:rsidRDefault="00581CA9" w:rsidP="00581CA9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581CA9" w:rsidRPr="00580DE4" w:rsidRDefault="00581CA9" w:rsidP="00581CA9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60732D" w:rsidRDefault="00581CA9" w:rsidP="00581CA9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eastAsia="pl-PL"/>
        </w:rPr>
      </w:pPr>
    </w:p>
    <w:p w:rsidR="008863FE" w:rsidRPr="000C28FE" w:rsidRDefault="008863FE" w:rsidP="008863FE">
      <w:pPr>
        <w:spacing w:before="95" w:line="183" w:lineRule="exact"/>
        <w:jc w:val="center"/>
        <w:rPr>
          <w:rFonts w:ascii="Arial" w:hAnsi="Arial" w:cs="Arial"/>
          <w:b/>
        </w:rPr>
      </w:pPr>
      <w:r w:rsidRPr="00073537"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:rsidR="00581CA9" w:rsidRPr="00462D14" w:rsidRDefault="00581CA9" w:rsidP="00581CA9">
      <w:pPr>
        <w:spacing w:before="95" w:line="183" w:lineRule="exact"/>
        <w:jc w:val="center"/>
        <w:rPr>
          <w:rFonts w:ascii="Calibri" w:hAnsi="Calibri" w:cs="Arial"/>
        </w:rPr>
      </w:pP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581CA9" w:rsidRPr="00462D14" w:rsidRDefault="00581CA9" w:rsidP="00581CA9">
      <w:pPr>
        <w:pStyle w:val="Tekstpodstawowy"/>
        <w:rPr>
          <w:rFonts w:ascii="Calibri" w:hAnsi="Calibri" w:cs="Arial"/>
          <w:b/>
        </w:rPr>
      </w:pPr>
      <w:bookmarkStart w:id="0" w:name="_GoBack"/>
      <w:bookmarkEnd w:id="0"/>
      <w:r w:rsidRPr="00462D14">
        <w:rPr>
          <w:rFonts w:ascii="Calibri" w:hAnsi="Calibri" w:cs="Arial"/>
          <w:b/>
        </w:rPr>
        <w:t xml:space="preserve">ZADANIE </w:t>
      </w:r>
      <w:r w:rsidR="004C3820">
        <w:rPr>
          <w:rFonts w:ascii="Calibri" w:hAnsi="Calibri" w:cs="Arial"/>
          <w:b/>
        </w:rPr>
        <w:t>2</w:t>
      </w:r>
      <w:r w:rsidRPr="00462D14">
        <w:rPr>
          <w:rFonts w:ascii="Calibri" w:hAnsi="Calibri" w:cs="Arial"/>
          <w:b/>
        </w:rPr>
        <w:t>. Materiały eksploatacyjne i akcesoria do sprzętu medycznego FERNO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p w:rsidR="00581CA9" w:rsidRPr="00462D14" w:rsidRDefault="00581CA9" w:rsidP="00581CA9">
      <w:pPr>
        <w:pStyle w:val="Tekstpodstawowy"/>
        <w:rPr>
          <w:rFonts w:ascii="Calibri" w:hAnsi="Calibri" w:cs="Arial"/>
          <w:bCs/>
          <w:sz w:val="18"/>
          <w:szCs w:val="18"/>
          <w:lang w:eastAsia="pl-PL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4 pasów; wielorazowych; dwuczęściowych,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metalowymi łączącymi dwie części; mocowane do deski za pomocą metalowych karabińczyków;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każdy pas w innym kolorze; z regulacją długości pasa poprzez ściągacz; długość pasa minimalna 50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Kompletny stabilizator głowy; wielorazowy;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wyposażony w podkłądkę do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oparcia potylicy (mocowane do deski za pomocą 3 pasków na rzepy)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, 2 boczne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klocki stabilizujące z otworami do rewizji uszu (mocowane do podkładki na rzep), 2 paski do stabilizacji czoła i brody (mocowane na rzepy); wykonane z materiału umożliwiającego zmywanie i dezynfekcje;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dla pacjenta dorosłego; 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04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3 pasów; wielorazowych; dwuczęściowych;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łączącymi dwie części; wszystkie pasy w jednym kolorze; z regulacją długości pasa poprzez ściągacz; długość pasa minimalna 30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581CA9">
        <w:trPr>
          <w:cantSplit/>
          <w:trHeight w:val="126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Poszycie składające się z siedziska i oparcia; wielorazowe;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kolor pomarańczowy; wykonane z łatwo zmywalnego materiału nylonowego, pokrytego winylem;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831D5F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Materac próżniowy z pompką wielorazowego użytku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: kolor pomarańczowy lub inny zbliżony dopuszczony dwukolorowy inne kolory zewnętrzna i wewnątrz , wykonany z tworzywa odpornego na przetarcia zarysowania i łatwo zmywalnego , odpornego na środki dezynfekujące, wyposażony w uchwyty ułatwiające transport , po 4 na każdej ze stron , oraz wyposażony w pasy 4 z klamrami plastikowymi szybko złączki 4 </w:t>
            </w:r>
            <w:proofErr w:type="spellStart"/>
            <w:r>
              <w:rPr>
                <w:rFonts w:ascii="Calibri" w:hAnsi="Calibri" w:cs="Arial"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przymocowane na stałe do materaca , oraz wyposażony z zawór bezpieczeństwa dwustronny umożliwiający szybkie napełnienie powietrzem oraz wypuszczenie powietrza 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E73467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Deska ortopedyczna pediatryczna typ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Pedi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Pac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; wykonana z tworzywa łatwo zmywalnego odpornego na przetarcia i szorowanie oraz środki dezynfekcyjne wyposażona w system unieruchamiający i stabilizujący głowę  oraz pasy kolorowe w ilości 4 na stałe przymocowanych do deski z klamrami plastikowymi typu szybko złącze. Wymiary min.120 +_ 2cm wyposażona w uchwyty ułatwiające transport oraz torba transportowa do deski,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586B0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………………………….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5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4C3820" w:rsidRPr="0060732D" w:rsidRDefault="004C3820" w:rsidP="004C3820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*Jeśli</w:t>
      </w:r>
      <w:r w:rsidRPr="0060732D">
        <w:rPr>
          <w:rFonts w:ascii="Arial" w:hAnsi="Arial" w:cs="Arial"/>
          <w:b/>
          <w:bCs/>
          <w:sz w:val="18"/>
          <w:szCs w:val="18"/>
        </w:rPr>
        <w:t xml:space="preserve"> producent</w:t>
      </w:r>
      <w:r>
        <w:rPr>
          <w:rFonts w:ascii="Arial" w:hAnsi="Arial" w:cs="Arial"/>
          <w:b/>
          <w:bCs/>
          <w:sz w:val="18"/>
          <w:szCs w:val="18"/>
        </w:rPr>
        <w:t xml:space="preserve"> nie podaje nr katalogowego proszę wpisać „brak” w odpowiednim miejscu w kolumnie 5</w:t>
      </w:r>
      <w:r w:rsidRPr="0060732D">
        <w:rPr>
          <w:rFonts w:ascii="Arial" w:hAnsi="Arial" w:cs="Arial"/>
          <w:b/>
          <w:bCs/>
          <w:sz w:val="18"/>
          <w:szCs w:val="18"/>
        </w:rPr>
        <w:t>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>20 dni roboczych – 1 pkt; 21</w:t>
      </w:r>
      <w:r w:rsidRPr="00580DE4">
        <w:rPr>
          <w:rFonts w:ascii="Arial" w:hAnsi="Arial" w:cs="Arial"/>
          <w:iCs/>
          <w:spacing w:val="4"/>
        </w:rPr>
        <w:t>-</w:t>
      </w:r>
      <w:r>
        <w:rPr>
          <w:rFonts w:ascii="Arial" w:hAnsi="Arial" w:cs="Arial"/>
          <w:iCs/>
          <w:spacing w:val="4"/>
        </w:rPr>
        <w:t>40</w:t>
      </w:r>
      <w:r w:rsidRPr="00580DE4">
        <w:rPr>
          <w:rFonts w:ascii="Arial" w:hAnsi="Arial" w:cs="Arial"/>
          <w:iCs/>
          <w:spacing w:val="4"/>
        </w:rPr>
        <w:t xml:space="preserve"> 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462D14" w:rsidRDefault="00581CA9" w:rsidP="00581CA9">
      <w:pPr>
        <w:pStyle w:val="Tekstpodstawowy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BE1555">
        <w:rPr>
          <w:rFonts w:ascii="Calibri" w:hAnsi="Calibri" w:cs="Arial"/>
          <w:b/>
        </w:rPr>
        <w:t>3</w:t>
      </w:r>
      <w:r w:rsidRPr="00462D14">
        <w:rPr>
          <w:rFonts w:ascii="Calibri" w:hAnsi="Calibri" w:cs="Arial"/>
          <w:b/>
        </w:rPr>
        <w:t>. Materiały eksploatacyjne i akcesoria do sprzętu medycznego NONIN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p w:rsidR="00581CA9" w:rsidRPr="00462D14" w:rsidRDefault="00581CA9" w:rsidP="00581CA9">
      <w:pPr>
        <w:pStyle w:val="Tekstpodstawowy"/>
        <w:rPr>
          <w:rFonts w:ascii="Calibri" w:hAnsi="Calibri" w:cs="Arial"/>
          <w:bCs/>
          <w:sz w:val="18"/>
          <w:szCs w:val="18"/>
          <w:lang w:eastAsia="pl-PL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Adapter do układu oddechowego pacjenta,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jednorazowy,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o kształcie eliminujący możliwość niewłaściwego usytuowania elementu w urządzeniu; 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 i pediatrycznego; 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kapnometrów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134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EtCO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w układzie oddechowym pacjenta;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wielorazowy;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ze zintegrowanym przewodem;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kapnometrów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 </w:t>
            </w:r>
            <w:r w:rsidRPr="00462D14">
              <w:rPr>
                <w:rFonts w:ascii="Calibri" w:hAnsi="Calibri" w:cs="Arial"/>
                <w:sz w:val="18"/>
                <w:szCs w:val="18"/>
              </w:rPr>
              <w:t>(obwód palca 12,5 mm – 25,5 mm);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wyposażony w technologię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 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(obwód palca 10 mm – 19 mm); wyposażony w technologię </w:t>
            </w:r>
            <w:proofErr w:type="spellStart"/>
            <w:r w:rsidR="00581CA9"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="00581CA9"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(albo równoważne);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do </w:t>
            </w:r>
            <w:proofErr w:type="spellStart"/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niemowląt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(obwód palca 7,5 mm – 12,5 mm); wyposażony w technologię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w formie opaski na tkaninie samoprzylepnej; jednorazowy;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pacjentów neonatologicznych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; wyposażony w technologię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Pokrowiec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wykonany z trwałego i odpornego na uszkodzenia mechaniczne materiału;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 komory zapinane na zamek błyskawiczny</w:t>
            </w:r>
            <w:r w:rsidRPr="00462D14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sz w:val="18"/>
                <w:szCs w:val="18"/>
              </w:rPr>
              <w:t xml:space="preserve">a) na urządzenie, z przezroczystą ścianką umożliwiającą podgląd parametrów i obsługę urządzenia, b) z 2 kieszonkami na sensory; wymiary zewnętrzne ~ 10 cm x 20 cm;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pulsoksymetrów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45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4C3820" w:rsidRPr="0060732D" w:rsidRDefault="004C3820" w:rsidP="004C3820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*Jeśli</w:t>
      </w:r>
      <w:r w:rsidRPr="0060732D">
        <w:rPr>
          <w:rFonts w:ascii="Arial" w:hAnsi="Arial" w:cs="Arial"/>
          <w:b/>
          <w:bCs/>
          <w:sz w:val="18"/>
          <w:szCs w:val="18"/>
        </w:rPr>
        <w:t xml:space="preserve"> producent</w:t>
      </w:r>
      <w:r>
        <w:rPr>
          <w:rFonts w:ascii="Arial" w:hAnsi="Arial" w:cs="Arial"/>
          <w:b/>
          <w:bCs/>
          <w:sz w:val="18"/>
          <w:szCs w:val="18"/>
        </w:rPr>
        <w:t xml:space="preserve"> nie podaje nr katalogowego proszę wpisać „brak” w odpowiednim miejscu w kolumnie 5</w:t>
      </w:r>
      <w:r w:rsidRPr="0060732D">
        <w:rPr>
          <w:rFonts w:ascii="Arial" w:hAnsi="Arial" w:cs="Arial"/>
          <w:b/>
          <w:bCs/>
          <w:sz w:val="18"/>
          <w:szCs w:val="18"/>
        </w:rPr>
        <w:t>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>20 dni roboczych – 1 pkt; 21</w:t>
      </w:r>
      <w:r w:rsidRPr="00580DE4">
        <w:rPr>
          <w:rFonts w:ascii="Arial" w:hAnsi="Arial" w:cs="Arial"/>
          <w:iCs/>
          <w:spacing w:val="4"/>
        </w:rPr>
        <w:t>-</w:t>
      </w:r>
      <w:r>
        <w:rPr>
          <w:rFonts w:ascii="Arial" w:hAnsi="Arial" w:cs="Arial"/>
          <w:iCs/>
          <w:spacing w:val="4"/>
        </w:rPr>
        <w:t>40</w:t>
      </w:r>
      <w:r w:rsidRPr="00580DE4">
        <w:rPr>
          <w:rFonts w:ascii="Arial" w:hAnsi="Arial" w:cs="Arial"/>
          <w:iCs/>
          <w:spacing w:val="4"/>
        </w:rPr>
        <w:t xml:space="preserve"> 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sz w:val="40"/>
          <w:szCs w:val="40"/>
          <w:lang w:eastAsia="pl-PL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  <w:r w:rsidRPr="00462D14">
        <w:rPr>
          <w:rFonts w:ascii="Calibri" w:hAnsi="Calibri" w:cs="Arial"/>
          <w:iCs/>
          <w:sz w:val="18"/>
          <w:szCs w:val="18"/>
        </w:rPr>
        <w:br w:type="page"/>
      </w:r>
    </w:p>
    <w:p w:rsidR="00581CA9" w:rsidRPr="00462D14" w:rsidRDefault="00BE1555" w:rsidP="00581CA9">
      <w:pPr>
        <w:pStyle w:val="Tekstpodstawowy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ZADANIE 4</w:t>
      </w:r>
      <w:r w:rsidR="00581CA9" w:rsidRPr="00462D14">
        <w:rPr>
          <w:rFonts w:ascii="Calibri" w:hAnsi="Calibri" w:cs="Arial"/>
          <w:b/>
        </w:rPr>
        <w:t>. Materiały eksploatacyjne i akcesoria do sprzętu medycznego SMITHS MEDICAL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35330D" w:rsidRPr="00462D14" w:rsidTr="00810721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Obwód oddechowy pacjent – respirator, jednorazowy; jednoramienny;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wyposażony w zastawkę PEEP; długość: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Default="0035330D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35330D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5330D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 oddechowy pacjent – respirator, jednorazowy; jednoramienny;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wyposażony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 filtr i zastawką pacjenta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;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długość: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14</w:t>
            </w:r>
            <w:r w:rsidR="0035330D"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30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  <w:r w:rsidR="00581CA9" w:rsidRPr="00462D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 oddechowy CPAP, jednorazowy; dwuramienny;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wyposażony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długość: 100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Hyperinflation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Set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 (albo równoważny);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wyposażony w worek oddechowy, regulator ciśnienia i manometrem;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manualnej wentylacji noworodków;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 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2B0F38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54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4C3820" w:rsidRPr="0060732D" w:rsidRDefault="004C3820" w:rsidP="004C3820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*Jeśli</w:t>
      </w:r>
      <w:r w:rsidRPr="0060732D">
        <w:rPr>
          <w:rFonts w:ascii="Arial" w:hAnsi="Arial" w:cs="Arial"/>
          <w:b/>
          <w:bCs/>
          <w:sz w:val="18"/>
          <w:szCs w:val="18"/>
        </w:rPr>
        <w:t xml:space="preserve"> producent</w:t>
      </w:r>
      <w:r>
        <w:rPr>
          <w:rFonts w:ascii="Arial" w:hAnsi="Arial" w:cs="Arial"/>
          <w:b/>
          <w:bCs/>
          <w:sz w:val="18"/>
          <w:szCs w:val="18"/>
        </w:rPr>
        <w:t xml:space="preserve"> nie podaje nr katalogowego proszę wpisać „brak” w odpowiednim miejscu w kolumnie 5</w:t>
      </w:r>
      <w:r w:rsidRPr="0060732D">
        <w:rPr>
          <w:rFonts w:ascii="Arial" w:hAnsi="Arial" w:cs="Arial"/>
          <w:b/>
          <w:bCs/>
          <w:sz w:val="18"/>
          <w:szCs w:val="18"/>
        </w:rPr>
        <w:t>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>20 dni roboczych – 1 pkt; 21</w:t>
      </w:r>
      <w:r w:rsidRPr="00580DE4">
        <w:rPr>
          <w:rFonts w:ascii="Arial" w:hAnsi="Arial" w:cs="Arial"/>
          <w:iCs/>
          <w:spacing w:val="4"/>
        </w:rPr>
        <w:t>-</w:t>
      </w:r>
      <w:r>
        <w:rPr>
          <w:rFonts w:ascii="Arial" w:hAnsi="Arial" w:cs="Arial"/>
          <w:iCs/>
          <w:spacing w:val="4"/>
        </w:rPr>
        <w:t>40</w:t>
      </w:r>
      <w:r w:rsidRPr="00580DE4">
        <w:rPr>
          <w:rFonts w:ascii="Arial" w:hAnsi="Arial" w:cs="Arial"/>
          <w:iCs/>
          <w:spacing w:val="4"/>
        </w:rPr>
        <w:t xml:space="preserve"> 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4C15B1" w:rsidRDefault="004C15B1" w:rsidP="00581CA9">
      <w:pPr>
        <w:pStyle w:val="Tekstpodstawowy"/>
        <w:rPr>
          <w:rFonts w:ascii="Calibri" w:hAnsi="Calibri" w:cs="Arial"/>
          <w:b/>
        </w:rPr>
      </w:pPr>
    </w:p>
    <w:p w:rsidR="00581CA9" w:rsidRDefault="00581CA9" w:rsidP="00794BEA">
      <w:pPr>
        <w:pStyle w:val="Tekstpodstawowy"/>
        <w:rPr>
          <w:rFonts w:ascii="Calibri" w:hAnsi="Calibri" w:cs="Arial"/>
          <w:b/>
          <w:bCs/>
          <w:vertAlign w:val="superscript"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BE1555">
        <w:rPr>
          <w:rFonts w:ascii="Calibri" w:hAnsi="Calibri" w:cs="Arial"/>
          <w:b/>
        </w:rPr>
        <w:t>5</w:t>
      </w:r>
      <w:r w:rsidRPr="00462D14">
        <w:rPr>
          <w:rFonts w:ascii="Calibri" w:hAnsi="Calibri" w:cs="Arial"/>
          <w:b/>
        </w:rPr>
        <w:t>. Materiały eksploatacyjne i akcesoria do sprzętu medycznego ZOLL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p w:rsidR="004C15B1" w:rsidRPr="00462D14" w:rsidRDefault="004C15B1" w:rsidP="00581CA9">
      <w:pPr>
        <w:pStyle w:val="Tekstpodstawowy"/>
        <w:rPr>
          <w:rFonts w:ascii="Calibri" w:hAnsi="Calibri" w:cs="Arial"/>
          <w:b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794BEA">
        <w:trPr>
          <w:cantSplit/>
          <w:trHeight w:val="1083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1108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123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przeznaczony do wykonywania 12 odprowadzeniowego EKG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(część kończynowa i przedsercowa)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794BEA">
            <w:pPr>
              <w:pStyle w:val="Tekstpodstawowy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1116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wielofunkcyjny kabel terapeutyczny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(kompatybilny z elektrodami wielofunkcyjnymi)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986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Papier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termiczny o szerokości 90 mm; z podziałka milimetrową do EKG;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rolka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35330D">
        <w:trPr>
          <w:cantSplit/>
          <w:trHeight w:val="90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Zestaw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FilterLine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®, jednorazowy; przeznaczony do krótkotrwałego pomiaru EtCO2 u zaintubowanego pacjenta dorosłego lub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68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291AB6" w:rsidRDefault="00291AB6" w:rsidP="00581CA9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</w:p>
    <w:p w:rsidR="004C3820" w:rsidRPr="0060732D" w:rsidRDefault="004C3820" w:rsidP="004C3820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*Jeśli</w:t>
      </w:r>
      <w:r w:rsidRPr="0060732D">
        <w:rPr>
          <w:rFonts w:ascii="Arial" w:hAnsi="Arial" w:cs="Arial"/>
          <w:b/>
          <w:bCs/>
          <w:sz w:val="18"/>
          <w:szCs w:val="18"/>
        </w:rPr>
        <w:t xml:space="preserve"> producent</w:t>
      </w:r>
      <w:r>
        <w:rPr>
          <w:rFonts w:ascii="Arial" w:hAnsi="Arial" w:cs="Arial"/>
          <w:b/>
          <w:bCs/>
          <w:sz w:val="18"/>
          <w:szCs w:val="18"/>
        </w:rPr>
        <w:t xml:space="preserve"> nie podaje nr katalogowego proszę wpisać „brak” w odpowiednim miejscu w kolumnie 5</w:t>
      </w:r>
      <w:r w:rsidRPr="0060732D">
        <w:rPr>
          <w:rFonts w:ascii="Arial" w:hAnsi="Arial" w:cs="Arial"/>
          <w:b/>
          <w:bCs/>
          <w:sz w:val="18"/>
          <w:szCs w:val="18"/>
        </w:rPr>
        <w:t>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>20 dni roboczych – 1 pkt; 21</w:t>
      </w:r>
      <w:r w:rsidRPr="00580DE4">
        <w:rPr>
          <w:rFonts w:ascii="Arial" w:hAnsi="Arial" w:cs="Arial"/>
          <w:iCs/>
          <w:spacing w:val="4"/>
        </w:rPr>
        <w:t>-</w:t>
      </w:r>
      <w:r>
        <w:rPr>
          <w:rFonts w:ascii="Arial" w:hAnsi="Arial" w:cs="Arial"/>
          <w:iCs/>
          <w:spacing w:val="4"/>
        </w:rPr>
        <w:t>40</w:t>
      </w:r>
      <w:r w:rsidRPr="00580DE4">
        <w:rPr>
          <w:rFonts w:ascii="Arial" w:hAnsi="Arial" w:cs="Arial"/>
          <w:iCs/>
          <w:spacing w:val="4"/>
        </w:rPr>
        <w:t xml:space="preserve"> 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580DE4" w:rsidRDefault="00581CA9" w:rsidP="004C3820">
      <w:pPr>
        <w:suppressAutoHyphens w:val="0"/>
        <w:autoSpaceDN w:val="0"/>
        <w:adjustRightInd w:val="0"/>
        <w:ind w:hanging="567"/>
        <w:rPr>
          <w:rFonts w:ascii="Arial" w:hAnsi="Arial" w:cs="Arial"/>
        </w:rPr>
      </w:pPr>
    </w:p>
    <w:sectPr w:rsidR="00581CA9" w:rsidRPr="00580DE4" w:rsidSect="00903EB3">
      <w:headerReference w:type="default" r:id="rId8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3F" w:rsidRDefault="0046403F">
      <w:r>
        <w:separator/>
      </w:r>
    </w:p>
  </w:endnote>
  <w:endnote w:type="continuationSeparator" w:id="0">
    <w:p w:rsidR="0046403F" w:rsidRDefault="004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3F" w:rsidRDefault="0046403F">
      <w:r>
        <w:separator/>
      </w:r>
    </w:p>
  </w:footnote>
  <w:footnote w:type="continuationSeparator" w:id="0">
    <w:p w:rsidR="0046403F" w:rsidRDefault="0046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03" w:rsidRDefault="00056B03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056B03" w:rsidRDefault="00056B03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4C2020" w:rsidRPr="00056B03" w:rsidRDefault="004C2020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29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4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6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98"/>
  </w:num>
  <w:num w:numId="15">
    <w:abstractNumId w:val="99"/>
  </w:num>
  <w:num w:numId="16">
    <w:abstractNumId w:val="73"/>
  </w:num>
  <w:num w:numId="17">
    <w:abstractNumId w:val="96"/>
  </w:num>
  <w:num w:numId="18">
    <w:abstractNumId w:val="77"/>
  </w:num>
  <w:num w:numId="19">
    <w:abstractNumId w:val="104"/>
  </w:num>
  <w:num w:numId="20">
    <w:abstractNumId w:val="89"/>
  </w:num>
  <w:num w:numId="21">
    <w:abstractNumId w:val="70"/>
  </w:num>
  <w:num w:numId="22">
    <w:abstractNumId w:val="71"/>
  </w:num>
  <w:num w:numId="23">
    <w:abstractNumId w:val="87"/>
  </w:num>
  <w:num w:numId="24">
    <w:abstractNumId w:val="82"/>
  </w:num>
  <w:num w:numId="25">
    <w:abstractNumId w:val="85"/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7"/>
  </w:num>
  <w:num w:numId="28">
    <w:abstractNumId w:val="91"/>
  </w:num>
  <w:num w:numId="29">
    <w:abstractNumId w:val="97"/>
  </w:num>
  <w:num w:numId="30">
    <w:abstractNumId w:val="101"/>
  </w:num>
  <w:num w:numId="31">
    <w:abstractNumId w:val="93"/>
  </w:num>
  <w:num w:numId="32">
    <w:abstractNumId w:val="72"/>
  </w:num>
  <w:num w:numId="33">
    <w:abstractNumId w:val="92"/>
  </w:num>
  <w:num w:numId="34">
    <w:abstractNumId w:val="79"/>
  </w:num>
  <w:num w:numId="35">
    <w:abstractNumId w:val="75"/>
  </w:num>
  <w:num w:numId="36">
    <w:abstractNumId w:val="83"/>
  </w:num>
  <w:num w:numId="37">
    <w:abstractNumId w:val="106"/>
  </w:num>
  <w:num w:numId="38">
    <w:abstractNumId w:val="108"/>
  </w:num>
  <w:num w:numId="39">
    <w:abstractNumId w:val="76"/>
  </w:num>
  <w:num w:numId="40">
    <w:abstractNumId w:val="0"/>
  </w:num>
  <w:num w:numId="41">
    <w:abstractNumId w:val="21"/>
  </w:num>
  <w:num w:numId="42">
    <w:abstractNumId w:val="25"/>
  </w:num>
  <w:num w:numId="43">
    <w:abstractNumId w:val="86"/>
  </w:num>
  <w:num w:numId="44">
    <w:abstractNumId w:val="90"/>
  </w:num>
  <w:num w:numId="45">
    <w:abstractNumId w:val="78"/>
  </w:num>
  <w:num w:numId="46">
    <w:abstractNumId w:val="6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06D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1B0"/>
    <w:rsid w:val="000C5C26"/>
    <w:rsid w:val="000C5C29"/>
    <w:rsid w:val="000C6138"/>
    <w:rsid w:val="000C6D69"/>
    <w:rsid w:val="000C7465"/>
    <w:rsid w:val="000C79B1"/>
    <w:rsid w:val="000D0249"/>
    <w:rsid w:val="000D06F2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051A"/>
    <w:rsid w:val="00151B3A"/>
    <w:rsid w:val="00151BA7"/>
    <w:rsid w:val="00151F2F"/>
    <w:rsid w:val="0015263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B0A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036A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3349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11B2"/>
    <w:rsid w:val="00291AB6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0F38"/>
    <w:rsid w:val="002B170C"/>
    <w:rsid w:val="002B32D0"/>
    <w:rsid w:val="002B39F2"/>
    <w:rsid w:val="002B3A81"/>
    <w:rsid w:val="002B3ADA"/>
    <w:rsid w:val="002B3B60"/>
    <w:rsid w:val="002B51A0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3946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30D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AF9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03F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15B1"/>
    <w:rsid w:val="004C2020"/>
    <w:rsid w:val="004C235D"/>
    <w:rsid w:val="004C26EB"/>
    <w:rsid w:val="004C3820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3AEE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1CA9"/>
    <w:rsid w:val="00582E9C"/>
    <w:rsid w:val="00582F41"/>
    <w:rsid w:val="00582FD3"/>
    <w:rsid w:val="005830FA"/>
    <w:rsid w:val="00584214"/>
    <w:rsid w:val="0058494D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5A3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575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F0D"/>
    <w:rsid w:val="006E5AD6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BEA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46F3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436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3D1E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555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C85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5D0F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AB0"/>
    <w:rsid w:val="00CC4E85"/>
    <w:rsid w:val="00CC5462"/>
    <w:rsid w:val="00CC5C9E"/>
    <w:rsid w:val="00CC6283"/>
    <w:rsid w:val="00CC6EFF"/>
    <w:rsid w:val="00CC760F"/>
    <w:rsid w:val="00CC7E28"/>
    <w:rsid w:val="00CC7FF9"/>
    <w:rsid w:val="00CD02B7"/>
    <w:rsid w:val="00CD0590"/>
    <w:rsid w:val="00CD1359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5313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5658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039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BD0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154D"/>
    <w:rsid w:val="00E63A8A"/>
    <w:rsid w:val="00E63E40"/>
    <w:rsid w:val="00E64517"/>
    <w:rsid w:val="00E7031D"/>
    <w:rsid w:val="00E7037B"/>
    <w:rsid w:val="00E70816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48DB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01C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909"/>
    <w:rsid w:val="00FE73DF"/>
    <w:rsid w:val="00FF0080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uiPriority w:val="99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78DB-06A8-4DBC-8A73-58C1CF2A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55</cp:revision>
  <cp:lastPrinted>2021-05-12T07:40:00Z</cp:lastPrinted>
  <dcterms:created xsi:type="dcterms:W3CDTF">2021-04-06T09:29:00Z</dcterms:created>
  <dcterms:modified xsi:type="dcterms:W3CDTF">2022-11-07T09:09:00Z</dcterms:modified>
</cp:coreProperties>
</file>