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F264A7">
        <w:rPr>
          <w:rFonts w:ascii="Cambria" w:hAnsi="Cambria" w:cs="Arial"/>
          <w:b/>
          <w:sz w:val="21"/>
          <w:szCs w:val="21"/>
        </w:rPr>
        <w:t>61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F264A7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037325" w:rsidRDefault="0003732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0474B6">
        <w:rPr>
          <w:rFonts w:ascii="Cambria" w:hAnsi="Cambria" w:cs="Tahoma"/>
          <w:b/>
          <w:sz w:val="24"/>
          <w:szCs w:val="24"/>
        </w:rPr>
        <w:t>Dostawę materiałów eksploatacyjnych do drukarek wraz z przeglądem technicznym urządzeń Kyocera</w:t>
      </w: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</w:t>
      </w:r>
      <w:r w:rsidRPr="00390035">
        <w:rPr>
          <w:rFonts w:ascii="Cambria" w:hAnsi="Cambria" w:cs="Arial"/>
          <w:sz w:val="21"/>
          <w:szCs w:val="21"/>
        </w:rPr>
        <w:lastRenderedPageBreak/>
        <w:t>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044303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nie dotyczy</w:t>
      </w: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37325"/>
    <w:rsid w:val="00044303"/>
    <w:rsid w:val="000474B6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439FF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10F3"/>
    <w:rsid w:val="00C014B5"/>
    <w:rsid w:val="00C06AF7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063D8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264A7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8F19-00AB-4593-861E-8F4814D3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22</cp:revision>
  <cp:lastPrinted>2022-06-23T10:09:00Z</cp:lastPrinted>
  <dcterms:created xsi:type="dcterms:W3CDTF">2021-01-08T16:51:00Z</dcterms:created>
  <dcterms:modified xsi:type="dcterms:W3CDTF">2024-08-02T04:44:00Z</dcterms:modified>
</cp:coreProperties>
</file>