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B9C" w14:textId="3D115AED" w:rsidR="006A47A4" w:rsidRPr="0076096D" w:rsidRDefault="006A47A4" w:rsidP="006A47A4">
      <w:pPr>
        <w:suppressAutoHyphens/>
        <w:jc w:val="both"/>
        <w:rPr>
          <w:bCs/>
          <w:sz w:val="20"/>
          <w:szCs w:val="20"/>
          <w:lang w:eastAsia="ar-SA"/>
        </w:rPr>
      </w:pPr>
      <w:r w:rsidRPr="00B35DBF">
        <w:rPr>
          <w:bCs/>
          <w:color w:val="FF0000"/>
          <w:sz w:val="20"/>
          <w:szCs w:val="20"/>
          <w:lang w:eastAsia="ar-SA"/>
        </w:rPr>
        <w:t xml:space="preserve">              </w:t>
      </w:r>
      <w:r w:rsidRPr="0076096D">
        <w:rPr>
          <w:bCs/>
          <w:sz w:val="20"/>
          <w:szCs w:val="20"/>
          <w:lang w:eastAsia="ar-SA"/>
        </w:rPr>
        <w:t>GR.271.</w:t>
      </w:r>
      <w:r w:rsidR="0076096D" w:rsidRPr="0076096D">
        <w:rPr>
          <w:bCs/>
          <w:sz w:val="20"/>
          <w:szCs w:val="20"/>
          <w:lang w:eastAsia="ar-SA"/>
        </w:rPr>
        <w:t>1</w:t>
      </w:r>
      <w:r w:rsidR="00236E0B">
        <w:rPr>
          <w:bCs/>
          <w:sz w:val="20"/>
          <w:szCs w:val="20"/>
          <w:lang w:eastAsia="ar-SA"/>
        </w:rPr>
        <w:t>0</w:t>
      </w:r>
      <w:r w:rsidR="0085383A">
        <w:rPr>
          <w:bCs/>
          <w:sz w:val="20"/>
          <w:szCs w:val="20"/>
          <w:lang w:eastAsia="ar-SA"/>
        </w:rPr>
        <w:t>5</w:t>
      </w:r>
      <w:r w:rsidRPr="0076096D">
        <w:rPr>
          <w:bCs/>
          <w:sz w:val="20"/>
          <w:szCs w:val="20"/>
          <w:lang w:eastAsia="ar-SA"/>
        </w:rPr>
        <w:t>.202</w:t>
      </w:r>
      <w:r w:rsidR="00407834" w:rsidRPr="0076096D">
        <w:rPr>
          <w:bCs/>
          <w:sz w:val="20"/>
          <w:szCs w:val="20"/>
          <w:lang w:eastAsia="ar-SA"/>
        </w:rPr>
        <w:t>1</w:t>
      </w:r>
      <w:r w:rsidRPr="0076096D">
        <w:rPr>
          <w:bCs/>
          <w:sz w:val="20"/>
          <w:szCs w:val="20"/>
          <w:lang w:eastAsia="ar-SA"/>
        </w:rPr>
        <w:t xml:space="preserve">                                                                                    Gniezno, dnia </w:t>
      </w:r>
      <w:r w:rsidR="00C951D7">
        <w:rPr>
          <w:bCs/>
          <w:sz w:val="20"/>
          <w:szCs w:val="20"/>
          <w:lang w:eastAsia="ar-SA"/>
        </w:rPr>
        <w:t>6</w:t>
      </w:r>
      <w:r w:rsidR="00236E0B">
        <w:rPr>
          <w:bCs/>
          <w:sz w:val="20"/>
          <w:szCs w:val="20"/>
          <w:lang w:eastAsia="ar-SA"/>
        </w:rPr>
        <w:t xml:space="preserve"> lipca</w:t>
      </w:r>
      <w:r w:rsidRPr="0076096D">
        <w:rPr>
          <w:bCs/>
          <w:sz w:val="20"/>
          <w:szCs w:val="20"/>
          <w:lang w:eastAsia="ar-SA"/>
        </w:rPr>
        <w:t xml:space="preserve"> 202</w:t>
      </w:r>
      <w:r w:rsidR="00C729CA" w:rsidRPr="0076096D">
        <w:rPr>
          <w:bCs/>
          <w:sz w:val="20"/>
          <w:szCs w:val="20"/>
          <w:lang w:eastAsia="ar-SA"/>
        </w:rPr>
        <w:t>1</w:t>
      </w:r>
      <w:r w:rsidRPr="0076096D">
        <w:rPr>
          <w:bCs/>
          <w:sz w:val="20"/>
          <w:szCs w:val="20"/>
          <w:lang w:eastAsia="ar-SA"/>
        </w:rPr>
        <w:t xml:space="preserve"> r. </w:t>
      </w:r>
    </w:p>
    <w:p w14:paraId="3879276B" w14:textId="77777777" w:rsidR="004A686F" w:rsidRPr="0076096D" w:rsidRDefault="004A686F" w:rsidP="006A47A4">
      <w:pPr>
        <w:suppressAutoHyphens/>
        <w:jc w:val="both"/>
        <w:rPr>
          <w:bCs/>
          <w:sz w:val="20"/>
          <w:szCs w:val="20"/>
          <w:lang w:eastAsia="ar-SA"/>
        </w:rPr>
      </w:pPr>
    </w:p>
    <w:p w14:paraId="6878130E" w14:textId="77777777" w:rsidR="00C729CA" w:rsidRPr="00996BA8" w:rsidRDefault="00C729CA" w:rsidP="00C729CA">
      <w:pPr>
        <w:ind w:left="567"/>
        <w:jc w:val="center"/>
        <w:rPr>
          <w:b/>
        </w:rPr>
      </w:pPr>
      <w:r w:rsidRPr="00996BA8">
        <w:rPr>
          <w:b/>
        </w:rPr>
        <w:t>ZAPYTANIE OFERTOWE</w:t>
      </w:r>
    </w:p>
    <w:p w14:paraId="617FECF4" w14:textId="77777777" w:rsidR="00C729CA" w:rsidRPr="00996BA8" w:rsidRDefault="00C729CA" w:rsidP="00C729CA">
      <w:pPr>
        <w:ind w:left="567"/>
        <w:jc w:val="center"/>
        <w:rPr>
          <w:b/>
        </w:rPr>
      </w:pPr>
    </w:p>
    <w:p w14:paraId="3585AB0F" w14:textId="77777777" w:rsidR="0048329B" w:rsidRDefault="00C729CA" w:rsidP="0048329B">
      <w:pPr>
        <w:jc w:val="both"/>
      </w:pPr>
      <w:r w:rsidRPr="00BD5C2E">
        <w:t xml:space="preserve">Zamawiający: Wójt Gminy Gniezno al. Reymonta 9-11 62-200 Gniezno zaprasza do złożenia ofert na realizację zadania </w:t>
      </w:r>
      <w:r w:rsidR="00BB48E7" w:rsidRPr="004A686F">
        <w:rPr>
          <w:b/>
          <w:bCs/>
        </w:rPr>
        <w:t xml:space="preserve">Wykonanie </w:t>
      </w:r>
      <w:r w:rsidR="0048329B" w:rsidRPr="00354968">
        <w:t xml:space="preserve"> </w:t>
      </w:r>
      <w:r w:rsidR="0048329B" w:rsidRPr="0048329B">
        <w:rPr>
          <w:b/>
          <w:bCs/>
        </w:rPr>
        <w:t>przeglądów obiektów budowlanych zgodnie z art. 62 ust. 1 pkt 2</w:t>
      </w:r>
      <w:r w:rsidR="0048329B" w:rsidRPr="0048329B">
        <w:rPr>
          <w:b/>
          <w:bCs/>
        </w:rPr>
        <w:t xml:space="preserve"> ustawy </w:t>
      </w:r>
      <w:r w:rsidR="0048329B" w:rsidRPr="0048329B">
        <w:rPr>
          <w:b/>
          <w:bCs/>
        </w:rPr>
        <w:t xml:space="preserve"> Praw</w:t>
      </w:r>
      <w:r w:rsidR="0048329B" w:rsidRPr="0048329B">
        <w:rPr>
          <w:b/>
          <w:bCs/>
        </w:rPr>
        <w:t>o</w:t>
      </w:r>
      <w:r w:rsidR="0048329B" w:rsidRPr="0048329B">
        <w:rPr>
          <w:b/>
          <w:bCs/>
        </w:rPr>
        <w:t xml:space="preserve"> Budowlane</w:t>
      </w:r>
      <w:r w:rsidR="0048329B" w:rsidRPr="0048329B">
        <w:rPr>
          <w:b/>
          <w:bCs/>
        </w:rPr>
        <w:t xml:space="preserve"> – przeglądy instalacji elektrycznej obiektów będących własnością Gminy Gniezno.</w:t>
      </w:r>
      <w:r w:rsidR="0048329B">
        <w:t xml:space="preserve"> </w:t>
      </w:r>
      <w:r w:rsidR="0048329B" w:rsidRPr="00354968">
        <w:t xml:space="preserve"> </w:t>
      </w:r>
    </w:p>
    <w:p w14:paraId="4C28F462" w14:textId="37ABE1EF" w:rsidR="00BB48E7" w:rsidRDefault="00C729CA" w:rsidP="001941CA">
      <w:pPr>
        <w:pStyle w:val="Akapitzlist"/>
        <w:numPr>
          <w:ilvl w:val="0"/>
          <w:numId w:val="27"/>
        </w:numPr>
        <w:jc w:val="both"/>
      </w:pPr>
      <w:r w:rsidRPr="001941CA">
        <w:rPr>
          <w:b/>
        </w:rPr>
        <w:t xml:space="preserve">Zakres opracowania: </w:t>
      </w:r>
      <w:r w:rsidR="00BB48E7" w:rsidRPr="005B4528">
        <w:t>cena oferty zawiera wszystkie koszty związane z wykonaniem przedmiotu zamówienia :</w:t>
      </w:r>
      <w:r w:rsidR="001941CA">
        <w:t xml:space="preserve"> dojazd, niezbędne czynności w celu wykonania badania, przygotowanie protokołu badań, uwagi – w przypadku stwierdzenia zdarzeń niebezpiecznych. </w:t>
      </w:r>
    </w:p>
    <w:p w14:paraId="1E10E42D" w14:textId="790CC963" w:rsidR="001941CA" w:rsidRDefault="001941CA" w:rsidP="001941CA">
      <w:pPr>
        <w:pStyle w:val="Akapitzlist"/>
        <w:numPr>
          <w:ilvl w:val="0"/>
          <w:numId w:val="27"/>
        </w:numPr>
      </w:pPr>
      <w:r w:rsidRPr="001941CA">
        <w:rPr>
          <w:b/>
        </w:rPr>
        <w:t>Miejsce wykonania badań:</w:t>
      </w:r>
      <w:r>
        <w:t xml:space="preserve"> obiekty będące własnością Gminy Gniezno: </w:t>
      </w:r>
      <w:r>
        <w:t xml:space="preserve">Świetlica w Goślinowie, Mnichowie i na Piekarach oraz budynek Urzędu Gminy Gniezno </w:t>
      </w:r>
    </w:p>
    <w:p w14:paraId="06BDD8F9" w14:textId="056EFA18" w:rsidR="001941CA" w:rsidRDefault="00C729CA" w:rsidP="001941CA">
      <w:pPr>
        <w:pStyle w:val="NormalnyWeb"/>
        <w:numPr>
          <w:ilvl w:val="0"/>
          <w:numId w:val="27"/>
        </w:numPr>
        <w:spacing w:before="240" w:beforeAutospacing="0" w:after="240" w:afterAutospacing="0"/>
      </w:pPr>
      <w:r w:rsidRPr="005B4528">
        <w:rPr>
          <w:b/>
        </w:rPr>
        <w:t xml:space="preserve">Termin realizacji: </w:t>
      </w:r>
      <w:r w:rsidRPr="005B4528">
        <w:t>Pożądany termin wykonania zamówienia</w:t>
      </w:r>
      <w:r w:rsidR="001941CA">
        <w:t>: do 21 dni od dnia udzielenia zamówienia;</w:t>
      </w:r>
    </w:p>
    <w:p w14:paraId="1B797BFB" w14:textId="6F95275B" w:rsidR="00C729CA" w:rsidRDefault="00C729CA" w:rsidP="0085383A">
      <w:pPr>
        <w:pStyle w:val="NormalnyWeb"/>
        <w:numPr>
          <w:ilvl w:val="0"/>
          <w:numId w:val="27"/>
        </w:numPr>
        <w:spacing w:before="240" w:beforeAutospacing="0" w:after="240" w:afterAutospacing="0"/>
      </w:pPr>
      <w:r w:rsidRPr="0085383A">
        <w:rPr>
          <w:b/>
        </w:rPr>
        <w:t>Miejsce i termin złożenia oferty:</w:t>
      </w:r>
      <w:r w:rsidRPr="005B4528">
        <w:t xml:space="preserve"> za pomocą platformy zakupowej do dnia </w:t>
      </w:r>
      <w:r w:rsidR="00407834" w:rsidRPr="005B4528">
        <w:t xml:space="preserve"> </w:t>
      </w:r>
      <w:r w:rsidR="00505D91">
        <w:t xml:space="preserve">9 lipca </w:t>
      </w:r>
      <w:r w:rsidRPr="005B4528">
        <w:t>202</w:t>
      </w:r>
      <w:r w:rsidR="00897DF8" w:rsidRPr="005B4528">
        <w:t>1</w:t>
      </w:r>
      <w:r w:rsidRPr="005B4528">
        <w:t xml:space="preserve"> r do godz</w:t>
      </w:r>
      <w:r w:rsidR="00842F17" w:rsidRPr="005B4528">
        <w:t>.</w:t>
      </w:r>
      <w:r w:rsidRPr="005B4528">
        <w:t xml:space="preserve"> 1</w:t>
      </w:r>
      <w:r w:rsidR="005B4528" w:rsidRPr="005B4528">
        <w:t>0</w:t>
      </w:r>
      <w:r w:rsidRPr="005B4528">
        <w:t xml:space="preserve">:00 </w:t>
      </w:r>
    </w:p>
    <w:p w14:paraId="1E960C8D" w14:textId="60B3B9DC" w:rsidR="00C729CA" w:rsidRDefault="00C729CA" w:rsidP="0085383A">
      <w:pPr>
        <w:pStyle w:val="NormalnyWeb"/>
        <w:numPr>
          <w:ilvl w:val="0"/>
          <w:numId w:val="27"/>
        </w:numPr>
        <w:spacing w:before="240" w:beforeAutospacing="0" w:after="240" w:afterAutospacing="0"/>
      </w:pPr>
      <w:r w:rsidRPr="0085383A">
        <w:rPr>
          <w:b/>
        </w:rPr>
        <w:t>Warunki płatności:</w:t>
      </w:r>
      <w:r w:rsidRPr="005B4528">
        <w:t xml:space="preserve"> faktura końcowa  płatna w terminie </w:t>
      </w:r>
      <w:r w:rsidR="00897DF8" w:rsidRPr="005B4528">
        <w:t xml:space="preserve">do </w:t>
      </w:r>
      <w:r w:rsidRPr="005B4528">
        <w:t>21 dni od dnia przedłożenia faktury wystawionej po dokonaniu odbioru kompletnej dokumentacji projektowej.</w:t>
      </w:r>
      <w:r w:rsidR="001941CA">
        <w:t xml:space="preserve"> Rozliczenie usługi nastąpi na zasadzie iloczynu  obmiaru powykonawczego usługi danego rodzaju  oraz cen jednostkowych zawartych w ofercie.</w:t>
      </w:r>
    </w:p>
    <w:p w14:paraId="7D6C31D2" w14:textId="247E5EBD" w:rsidR="00C729CA" w:rsidRDefault="00C729CA" w:rsidP="0085383A">
      <w:pPr>
        <w:pStyle w:val="NormalnyWeb"/>
        <w:numPr>
          <w:ilvl w:val="0"/>
          <w:numId w:val="27"/>
        </w:numPr>
        <w:spacing w:before="240" w:beforeAutospacing="0" w:after="240" w:afterAutospacing="0"/>
      </w:pPr>
      <w:r w:rsidRPr="0085383A">
        <w:rPr>
          <w:b/>
        </w:rPr>
        <w:t>Sposób przygotowania oferty</w:t>
      </w:r>
      <w:r w:rsidRPr="005B4528">
        <w:t xml:space="preserve">: w wersji elektronicznej w języku polskim. </w:t>
      </w:r>
      <w:r w:rsidR="001941CA">
        <w:t>Oferta musi zawierać wszystkie ceny jednostkowe asortymentu badań wyszczególnionych w załączniku do ofer</w:t>
      </w:r>
      <w:r w:rsidR="0085383A">
        <w:t>t</w:t>
      </w:r>
      <w:r w:rsidR="001941CA">
        <w:t xml:space="preserve">y. </w:t>
      </w:r>
    </w:p>
    <w:p w14:paraId="3AC032C3" w14:textId="77777777" w:rsidR="00C729CA" w:rsidRPr="005B4528" w:rsidRDefault="00C729CA" w:rsidP="0085383A">
      <w:pPr>
        <w:pStyle w:val="NormalnyWeb"/>
        <w:numPr>
          <w:ilvl w:val="0"/>
          <w:numId w:val="27"/>
        </w:numPr>
        <w:spacing w:before="240" w:beforeAutospacing="0" w:after="240" w:afterAutospacing="0"/>
      </w:pPr>
      <w:r w:rsidRPr="0085383A">
        <w:rPr>
          <w:b/>
        </w:rPr>
        <w:t>Warunki udziału w postępowaniu</w:t>
      </w:r>
    </w:p>
    <w:p w14:paraId="7A6824D9" w14:textId="77777777" w:rsidR="00C729CA" w:rsidRPr="005B4528" w:rsidRDefault="00C729CA" w:rsidP="0085383A">
      <w:pPr>
        <w:ind w:left="709"/>
        <w:jc w:val="both"/>
      </w:pPr>
      <w:r w:rsidRPr="005B4528">
        <w:t>O udzielenie zamówienia mogą ubiegać się wykonawcy którzy:</w:t>
      </w:r>
    </w:p>
    <w:p w14:paraId="085A9A03" w14:textId="58DB8A3F" w:rsidR="00C729CA" w:rsidRPr="005B4528" w:rsidRDefault="00C729CA" w:rsidP="0085383A">
      <w:pPr>
        <w:ind w:left="709"/>
        <w:jc w:val="both"/>
      </w:pPr>
      <w:r w:rsidRPr="005B4528">
        <w:t xml:space="preserve">a) posiadają uprawnienia do wykonywania określonej działalności lub czynności </w:t>
      </w:r>
      <w:r w:rsidR="00BD5C2E" w:rsidRPr="005B4528">
        <w:t xml:space="preserve">   </w:t>
      </w:r>
      <w:r w:rsidRPr="005B4528">
        <w:t>jeśli ustawy nakładają obowiązek posiadania tych uprawnień</w:t>
      </w:r>
    </w:p>
    <w:p w14:paraId="16D31E43" w14:textId="77777777" w:rsidR="00C729CA" w:rsidRPr="005B4528" w:rsidRDefault="00C729CA" w:rsidP="0085383A">
      <w:pPr>
        <w:ind w:left="709"/>
        <w:jc w:val="both"/>
      </w:pPr>
      <w:r w:rsidRPr="005B4528">
        <w:t>b) posiadają niezbędną  wiedzę i doświadczenie  oraz dysponują potencjałem technicznym i osobami zdolnymi do wykonania zamówienia</w:t>
      </w:r>
    </w:p>
    <w:p w14:paraId="3C3CBA85" w14:textId="73075D28" w:rsidR="00C729CA" w:rsidRPr="005B4528" w:rsidRDefault="00C729CA" w:rsidP="0085383A">
      <w:pPr>
        <w:ind w:left="709"/>
        <w:jc w:val="both"/>
      </w:pPr>
      <w:r w:rsidRPr="005B4528">
        <w:t>c) znajdują się w sytuacji ekonomicznej i finansowej zapewniającej wykonanie zamówienia</w:t>
      </w:r>
    </w:p>
    <w:p w14:paraId="7C8DB48C" w14:textId="77777777" w:rsidR="004A686F" w:rsidRPr="005B4528" w:rsidRDefault="004A686F" w:rsidP="005B4528">
      <w:pPr>
        <w:jc w:val="both"/>
      </w:pPr>
    </w:p>
    <w:p w14:paraId="7A29BA30" w14:textId="5CC6EC10" w:rsidR="00B35DBF" w:rsidRDefault="00F25869" w:rsidP="0085383A">
      <w:pPr>
        <w:pStyle w:val="Akapitzlist"/>
        <w:numPr>
          <w:ilvl w:val="0"/>
          <w:numId w:val="27"/>
        </w:numPr>
        <w:jc w:val="both"/>
      </w:pPr>
      <w:r w:rsidRPr="0085383A">
        <w:rPr>
          <w:b/>
          <w:bCs/>
        </w:rPr>
        <w:t xml:space="preserve">Informacji w sprawie udziela </w:t>
      </w:r>
      <w:r w:rsidR="00505D91" w:rsidRPr="0085383A">
        <w:rPr>
          <w:b/>
          <w:bCs/>
        </w:rPr>
        <w:t>Bernadetta Zakrzewska</w:t>
      </w:r>
      <w:r w:rsidRPr="005B4528">
        <w:t xml:space="preserve"> </w:t>
      </w:r>
      <w:proofErr w:type="spellStart"/>
      <w:r w:rsidRPr="005B4528">
        <w:t>tel</w:t>
      </w:r>
      <w:proofErr w:type="spellEnd"/>
      <w:r w:rsidRPr="005B4528">
        <w:t xml:space="preserve"> 61 424 57 5</w:t>
      </w:r>
      <w:r w:rsidR="004D3C54">
        <w:t>2</w:t>
      </w:r>
      <w:r w:rsidR="00B35DBF" w:rsidRPr="005B4528">
        <w:t xml:space="preserve"> </w:t>
      </w:r>
    </w:p>
    <w:p w14:paraId="565B0850" w14:textId="77777777" w:rsidR="00AC5C15" w:rsidRDefault="00AC5C15" w:rsidP="00AC5C15">
      <w:pPr>
        <w:pStyle w:val="Akapitzlist"/>
        <w:jc w:val="both"/>
      </w:pPr>
    </w:p>
    <w:p w14:paraId="0E9C87CB" w14:textId="727B161E" w:rsidR="0048329B" w:rsidRPr="00354968" w:rsidRDefault="0085383A" w:rsidP="0048329B">
      <w:pPr>
        <w:pStyle w:val="Akapitzlist"/>
        <w:numPr>
          <w:ilvl w:val="0"/>
          <w:numId w:val="27"/>
        </w:numPr>
        <w:jc w:val="both"/>
      </w:pPr>
      <w:r>
        <w:t xml:space="preserve">W celu obliczenia wartości oferty prowadzącej do wyboru oferty przez zamawiającego, ceny jednostkowe zostaną obliczone wg następującego wzoru: </w:t>
      </w:r>
    </w:p>
    <w:p w14:paraId="26123D7B" w14:textId="05A5DAB6" w:rsidR="0048329B" w:rsidRPr="00354968" w:rsidRDefault="0085383A" w:rsidP="0048329B">
      <w:pPr>
        <w:pStyle w:val="NormalnyWeb"/>
        <w:spacing w:before="0" w:beforeAutospacing="0" w:after="0" w:afterAutospacing="0"/>
      </w:pPr>
      <w:r>
        <w:t xml:space="preserve">          </w:t>
      </w:r>
      <w:r w:rsidR="0048329B" w:rsidRPr="00354968">
        <w:t xml:space="preserve"> </w:t>
      </w:r>
      <w:bookmarkStart w:id="0" w:name="_Hlk76452333"/>
      <w:r w:rsidR="0048329B" w:rsidRPr="00354968">
        <w:t>W celu porównania ofert należy przyjąć szacunkową ilość poszczególnych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8329B" w:rsidRPr="00354968" w14:paraId="7F9FC965" w14:textId="77777777" w:rsidTr="004919B2">
        <w:tc>
          <w:tcPr>
            <w:tcW w:w="562" w:type="dxa"/>
          </w:tcPr>
          <w:p w14:paraId="24CD5D25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83A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2" w:type="dxa"/>
          </w:tcPr>
          <w:p w14:paraId="757B1686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Opis rodzaju pomiaru</w:t>
            </w:r>
          </w:p>
        </w:tc>
        <w:tc>
          <w:tcPr>
            <w:tcW w:w="1812" w:type="dxa"/>
          </w:tcPr>
          <w:p w14:paraId="0E1C1AD4" w14:textId="6C6A1535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Ilość pomiarów</w:t>
            </w:r>
            <w:r w:rsidR="0085383A" w:rsidRPr="0085383A">
              <w:rPr>
                <w:sz w:val="20"/>
                <w:szCs w:val="20"/>
              </w:rPr>
              <w:t xml:space="preserve">  </w:t>
            </w:r>
            <w:r w:rsidRPr="0085383A">
              <w:rPr>
                <w:sz w:val="20"/>
                <w:szCs w:val="20"/>
              </w:rPr>
              <w:t>( szacunkowa w celu porównania ofert)</w:t>
            </w:r>
          </w:p>
        </w:tc>
        <w:tc>
          <w:tcPr>
            <w:tcW w:w="1813" w:type="dxa"/>
          </w:tcPr>
          <w:p w14:paraId="673DEC23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Cena jednostkowa netto</w:t>
            </w:r>
          </w:p>
        </w:tc>
        <w:tc>
          <w:tcPr>
            <w:tcW w:w="1813" w:type="dxa"/>
          </w:tcPr>
          <w:p w14:paraId="4D98F299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Cena jednostkowa brutto</w:t>
            </w:r>
          </w:p>
        </w:tc>
      </w:tr>
      <w:tr w:rsidR="0048329B" w:rsidRPr="00354968" w14:paraId="03A134C6" w14:textId="77777777" w:rsidTr="004919B2">
        <w:tc>
          <w:tcPr>
            <w:tcW w:w="562" w:type="dxa"/>
          </w:tcPr>
          <w:p w14:paraId="2FFE2486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2" w:type="dxa"/>
          </w:tcPr>
          <w:p w14:paraId="43CBF3D5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instalacji uziemiającej (pierwszy pomiar w obiekcie)</w:t>
            </w:r>
          </w:p>
          <w:p w14:paraId="0256135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B30A5BB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5452C875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6E112F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42E62A69" w14:textId="77777777" w:rsidTr="004919B2">
        <w:tc>
          <w:tcPr>
            <w:tcW w:w="562" w:type="dxa"/>
          </w:tcPr>
          <w:p w14:paraId="5A723564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14:paraId="6A7736A2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instalacji uziemiającej (każdy kolejny pomiar w obiekcie)</w:t>
            </w:r>
          </w:p>
          <w:p w14:paraId="7A77E7F9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650B36B6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60</w:t>
            </w:r>
          </w:p>
        </w:tc>
        <w:tc>
          <w:tcPr>
            <w:tcW w:w="1813" w:type="dxa"/>
          </w:tcPr>
          <w:p w14:paraId="7A3EDCAC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8A4BCA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3BD70839" w14:textId="77777777" w:rsidTr="004919B2">
        <w:tc>
          <w:tcPr>
            <w:tcW w:w="562" w:type="dxa"/>
          </w:tcPr>
          <w:p w14:paraId="12F5CC86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14:paraId="7AB3E401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skuteczności zerowania (pierwszy pomiar  w obiekcie)</w:t>
            </w:r>
          </w:p>
          <w:p w14:paraId="623EE476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1CF6480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2C4F4FFA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9BBFC9D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6B072895" w14:textId="77777777" w:rsidTr="004919B2">
        <w:tc>
          <w:tcPr>
            <w:tcW w:w="562" w:type="dxa"/>
          </w:tcPr>
          <w:p w14:paraId="43634FD8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14:paraId="53FAE2D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skuteczności zerowania (każdy kolejny pomiar w obiekcie)</w:t>
            </w:r>
          </w:p>
          <w:p w14:paraId="5ADD35FC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36CE341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60</w:t>
            </w:r>
          </w:p>
        </w:tc>
        <w:tc>
          <w:tcPr>
            <w:tcW w:w="1813" w:type="dxa"/>
          </w:tcPr>
          <w:p w14:paraId="3357253B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13C2293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2FF73C8C" w14:textId="77777777" w:rsidTr="004919B2">
        <w:tc>
          <w:tcPr>
            <w:tcW w:w="562" w:type="dxa"/>
          </w:tcPr>
          <w:p w14:paraId="0CACCB6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14:paraId="5C03D7DA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Sprawdzenie samoczynnego wyłączania zasilania (pierwszy pomiar w obiekcie)</w:t>
            </w:r>
          </w:p>
          <w:p w14:paraId="1A7CB132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CA68D54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5C8891E7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E522235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793681D2" w14:textId="77777777" w:rsidTr="004919B2">
        <w:tc>
          <w:tcPr>
            <w:tcW w:w="562" w:type="dxa"/>
          </w:tcPr>
          <w:p w14:paraId="3ADA92EA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6</w:t>
            </w:r>
          </w:p>
        </w:tc>
        <w:tc>
          <w:tcPr>
            <w:tcW w:w="3062" w:type="dxa"/>
          </w:tcPr>
          <w:p w14:paraId="6E42DC7E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Sprawdzenie samoczynnego wyłączania zasilania (kolejny pomiar w obiekcie)</w:t>
            </w:r>
          </w:p>
        </w:tc>
        <w:tc>
          <w:tcPr>
            <w:tcW w:w="1812" w:type="dxa"/>
          </w:tcPr>
          <w:p w14:paraId="1611C48A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30</w:t>
            </w:r>
          </w:p>
        </w:tc>
        <w:tc>
          <w:tcPr>
            <w:tcW w:w="1813" w:type="dxa"/>
          </w:tcPr>
          <w:p w14:paraId="42AD91DD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7C199D0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05CA4862" w14:textId="77777777" w:rsidTr="004919B2">
        <w:tc>
          <w:tcPr>
            <w:tcW w:w="562" w:type="dxa"/>
          </w:tcPr>
          <w:p w14:paraId="3B1F5D82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7</w:t>
            </w:r>
          </w:p>
        </w:tc>
        <w:tc>
          <w:tcPr>
            <w:tcW w:w="3062" w:type="dxa"/>
          </w:tcPr>
          <w:p w14:paraId="3D5326C2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 xml:space="preserve">Pomiary natężenia oświetlenia - pierwszy </w:t>
            </w:r>
            <w:proofErr w:type="spellStart"/>
            <w:r w:rsidRPr="0085383A">
              <w:rPr>
                <w:sz w:val="20"/>
                <w:szCs w:val="20"/>
              </w:rPr>
              <w:t>kpl</w:t>
            </w:r>
            <w:proofErr w:type="spellEnd"/>
            <w:r w:rsidRPr="0085383A">
              <w:rPr>
                <w:sz w:val="20"/>
                <w:szCs w:val="20"/>
              </w:rPr>
              <w:t>. 5 pomiarów dok/stan w obiekcie</w:t>
            </w:r>
          </w:p>
        </w:tc>
        <w:tc>
          <w:tcPr>
            <w:tcW w:w="1812" w:type="dxa"/>
          </w:tcPr>
          <w:p w14:paraId="3A02B4D9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4E0B08B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AE17175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329B" w:rsidRPr="00354968" w14:paraId="2DA11786" w14:textId="77777777" w:rsidTr="004919B2">
        <w:tc>
          <w:tcPr>
            <w:tcW w:w="562" w:type="dxa"/>
          </w:tcPr>
          <w:p w14:paraId="3C4797E4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219AD9D3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RAZEM</w:t>
            </w:r>
          </w:p>
        </w:tc>
        <w:tc>
          <w:tcPr>
            <w:tcW w:w="1812" w:type="dxa"/>
          </w:tcPr>
          <w:p w14:paraId="4CA33EE1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DB025AA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9A1C21F" w14:textId="77777777" w:rsidR="0048329B" w:rsidRPr="0085383A" w:rsidRDefault="0048329B" w:rsidP="008538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810379D" w14:textId="77777777" w:rsidR="0048329B" w:rsidRPr="00354968" w:rsidRDefault="0048329B" w:rsidP="0048329B">
      <w:pPr>
        <w:pStyle w:val="NormalnyWeb"/>
        <w:spacing w:before="0" w:beforeAutospacing="0" w:after="0" w:afterAutospacing="0"/>
      </w:pPr>
    </w:p>
    <w:p w14:paraId="413243E6" w14:textId="2667BA7A" w:rsidR="0048329B" w:rsidRDefault="0048329B" w:rsidP="0048329B">
      <w:pPr>
        <w:pStyle w:val="NormalnyWeb"/>
        <w:spacing w:before="0" w:beforeAutospacing="0" w:after="0" w:afterAutospacing="0"/>
      </w:pPr>
    </w:p>
    <w:p w14:paraId="7469B2E2" w14:textId="16007CC5" w:rsidR="0085383A" w:rsidRDefault="0085383A" w:rsidP="0048329B">
      <w:pPr>
        <w:pStyle w:val="NormalnyWeb"/>
        <w:spacing w:before="0" w:beforeAutospacing="0" w:after="0" w:afterAutospacing="0"/>
      </w:pPr>
    </w:p>
    <w:p w14:paraId="2BBF3E00" w14:textId="62BA54D3" w:rsidR="0085383A" w:rsidRDefault="0085383A" w:rsidP="0048329B">
      <w:pPr>
        <w:pStyle w:val="NormalnyWeb"/>
        <w:spacing w:before="0" w:beforeAutospacing="0" w:after="0" w:afterAutospacing="0"/>
      </w:pPr>
    </w:p>
    <w:p w14:paraId="2154FFCA" w14:textId="54E5B9C1" w:rsidR="0085383A" w:rsidRDefault="0085383A" w:rsidP="0048329B">
      <w:pPr>
        <w:pStyle w:val="NormalnyWeb"/>
        <w:spacing w:before="0" w:beforeAutospacing="0" w:after="0" w:afterAutospacing="0"/>
      </w:pPr>
    </w:p>
    <w:bookmarkEnd w:id="0"/>
    <w:p w14:paraId="0C1404FF" w14:textId="771062FB" w:rsidR="0085383A" w:rsidRDefault="0085383A" w:rsidP="0048329B">
      <w:pPr>
        <w:pStyle w:val="NormalnyWeb"/>
        <w:spacing w:before="0" w:beforeAutospacing="0" w:after="0" w:afterAutospacing="0"/>
      </w:pPr>
    </w:p>
    <w:p w14:paraId="4AB227CD" w14:textId="2FADBD9D" w:rsidR="0085383A" w:rsidRDefault="0085383A" w:rsidP="0048329B">
      <w:pPr>
        <w:pStyle w:val="NormalnyWeb"/>
        <w:spacing w:before="0" w:beforeAutospacing="0" w:after="0" w:afterAutospacing="0"/>
      </w:pPr>
    </w:p>
    <w:p w14:paraId="374FF738" w14:textId="11CBE841" w:rsidR="0085383A" w:rsidRDefault="0085383A" w:rsidP="0048329B">
      <w:pPr>
        <w:pStyle w:val="NormalnyWeb"/>
        <w:spacing w:before="0" w:beforeAutospacing="0" w:after="0" w:afterAutospacing="0"/>
      </w:pPr>
    </w:p>
    <w:p w14:paraId="5699AEF9" w14:textId="77777777" w:rsidR="0085383A" w:rsidRPr="00354968" w:rsidRDefault="0085383A" w:rsidP="0048329B">
      <w:pPr>
        <w:pStyle w:val="NormalnyWeb"/>
        <w:spacing w:before="0" w:beforeAutospacing="0" w:after="0" w:afterAutospacing="0"/>
      </w:pPr>
    </w:p>
    <w:p w14:paraId="0EB05A70" w14:textId="1E8A3A9B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37F6FD76" w14:textId="196677B4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0B0AF415" w14:textId="3E428C3E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1A0AEC5C" w14:textId="301A43FD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7AAF0E15" w14:textId="28BC3F48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58D4662D" w14:textId="6760AEF4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0324A1FB" w14:textId="2F66DDC5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1856A244" w14:textId="4E9BD10F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4AB01BCB" w14:textId="61271170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32D4D599" w14:textId="2A13153E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3922AA04" w14:textId="01E121AA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34D531CD" w14:textId="71E46468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61ECDFF1" w14:textId="57580B9F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67C2C241" w14:textId="35A31C3E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4D7F4E30" w14:textId="27E77536" w:rsidR="00AC5C15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p w14:paraId="75885010" w14:textId="77777777" w:rsidR="00AC5C15" w:rsidRPr="00505D91" w:rsidRDefault="00AC5C15" w:rsidP="005B4528">
      <w:pPr>
        <w:pStyle w:val="Akapitzlist"/>
        <w:ind w:right="-284"/>
        <w:jc w:val="both"/>
        <w:rPr>
          <w:b/>
          <w:bCs/>
          <w:color w:val="4F81BD" w:themeColor="accent1"/>
        </w:rPr>
      </w:pPr>
    </w:p>
    <w:sectPr w:rsidR="00AC5C15" w:rsidRPr="00505D91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1049" w14:textId="77777777" w:rsidR="00D52315" w:rsidRDefault="00D52315" w:rsidP="00A3277F">
      <w:r>
        <w:separator/>
      </w:r>
    </w:p>
  </w:endnote>
  <w:endnote w:type="continuationSeparator" w:id="0">
    <w:p w14:paraId="59B3C716" w14:textId="77777777" w:rsidR="00D52315" w:rsidRDefault="00D52315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5FB3E228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</w:t>
    </w:r>
    <w:r w:rsidR="00B35DBF">
      <w:rPr>
        <w:rFonts w:ascii="Century Gothic" w:hAnsi="Century Gothic"/>
        <w:color w:val="000000" w:themeColor="text1"/>
        <w:lang w:eastAsia="en-US"/>
      </w:rPr>
      <w:t>7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C1DE" w14:textId="77777777" w:rsidR="00D52315" w:rsidRDefault="00D52315" w:rsidP="00A3277F">
      <w:r>
        <w:separator/>
      </w:r>
    </w:p>
  </w:footnote>
  <w:footnote w:type="continuationSeparator" w:id="0">
    <w:p w14:paraId="42697E8E" w14:textId="77777777" w:rsidR="00D52315" w:rsidRDefault="00D52315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F3A"/>
    <w:multiLevelType w:val="hybridMultilevel"/>
    <w:tmpl w:val="7CAEAE14"/>
    <w:lvl w:ilvl="0" w:tplc="8A4859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D080D"/>
    <w:multiLevelType w:val="multilevel"/>
    <w:tmpl w:val="9E18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57E04"/>
    <w:multiLevelType w:val="hybridMultilevel"/>
    <w:tmpl w:val="24B6C39E"/>
    <w:lvl w:ilvl="0" w:tplc="44783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61B0F81"/>
    <w:multiLevelType w:val="hybridMultilevel"/>
    <w:tmpl w:val="E66A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0193"/>
    <w:multiLevelType w:val="hybridMultilevel"/>
    <w:tmpl w:val="3922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2501"/>
    <w:multiLevelType w:val="hybridMultilevel"/>
    <w:tmpl w:val="F19EEA12"/>
    <w:lvl w:ilvl="0" w:tplc="2DBE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A860251"/>
    <w:multiLevelType w:val="hybridMultilevel"/>
    <w:tmpl w:val="2FE26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2396"/>
    <w:multiLevelType w:val="hybridMultilevel"/>
    <w:tmpl w:val="BF1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2C64"/>
    <w:multiLevelType w:val="multilevel"/>
    <w:tmpl w:val="6BD0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7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28"/>
  </w:num>
  <w:num w:numId="5">
    <w:abstractNumId w:val="22"/>
  </w:num>
  <w:num w:numId="6">
    <w:abstractNumId w:val="17"/>
  </w:num>
  <w:num w:numId="7">
    <w:abstractNumId w:val="25"/>
  </w:num>
  <w:num w:numId="8">
    <w:abstractNumId w:val="2"/>
  </w:num>
  <w:num w:numId="9">
    <w:abstractNumId w:val="26"/>
  </w:num>
  <w:num w:numId="10">
    <w:abstractNumId w:val="14"/>
  </w:num>
  <w:num w:numId="11">
    <w:abstractNumId w:val="23"/>
  </w:num>
  <w:num w:numId="12">
    <w:abstractNumId w:val="0"/>
  </w:num>
  <w:num w:numId="13">
    <w:abstractNumId w:val="16"/>
  </w:num>
  <w:num w:numId="14">
    <w:abstractNumId w:val="10"/>
  </w:num>
  <w:num w:numId="15">
    <w:abstractNumId w:val="27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5"/>
  </w:num>
  <w:num w:numId="21">
    <w:abstractNumId w:val="8"/>
  </w:num>
  <w:num w:numId="22">
    <w:abstractNumId w:val="1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  <w:num w:numId="27">
    <w:abstractNumId w:val="21"/>
  </w:num>
  <w:num w:numId="28">
    <w:abstractNumId w:val="13"/>
  </w:num>
  <w:num w:numId="2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6CA6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4E47"/>
    <w:rsid w:val="00126384"/>
    <w:rsid w:val="00131AFC"/>
    <w:rsid w:val="0013425B"/>
    <w:rsid w:val="00140849"/>
    <w:rsid w:val="001459BA"/>
    <w:rsid w:val="001518DC"/>
    <w:rsid w:val="001529D0"/>
    <w:rsid w:val="00156EE6"/>
    <w:rsid w:val="0016443E"/>
    <w:rsid w:val="00176A2E"/>
    <w:rsid w:val="00184B2C"/>
    <w:rsid w:val="00187523"/>
    <w:rsid w:val="001940C5"/>
    <w:rsid w:val="001941CA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36E0B"/>
    <w:rsid w:val="00246340"/>
    <w:rsid w:val="00260551"/>
    <w:rsid w:val="0026780F"/>
    <w:rsid w:val="00271F45"/>
    <w:rsid w:val="00276B8A"/>
    <w:rsid w:val="00276D5D"/>
    <w:rsid w:val="00277F5E"/>
    <w:rsid w:val="002873CD"/>
    <w:rsid w:val="0028772B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143B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F30"/>
    <w:rsid w:val="003F49EE"/>
    <w:rsid w:val="00406BD9"/>
    <w:rsid w:val="00407834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329B"/>
    <w:rsid w:val="004846D8"/>
    <w:rsid w:val="00486160"/>
    <w:rsid w:val="00487B47"/>
    <w:rsid w:val="00496F76"/>
    <w:rsid w:val="004A20F5"/>
    <w:rsid w:val="004A3D32"/>
    <w:rsid w:val="004A686F"/>
    <w:rsid w:val="004B4AED"/>
    <w:rsid w:val="004B58E0"/>
    <w:rsid w:val="004C7981"/>
    <w:rsid w:val="004D3C54"/>
    <w:rsid w:val="004D67D7"/>
    <w:rsid w:val="004E1E7D"/>
    <w:rsid w:val="004E424D"/>
    <w:rsid w:val="004F4D61"/>
    <w:rsid w:val="00502FAA"/>
    <w:rsid w:val="00505D91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7575D"/>
    <w:rsid w:val="005855C5"/>
    <w:rsid w:val="00590331"/>
    <w:rsid w:val="00590BC0"/>
    <w:rsid w:val="005A7914"/>
    <w:rsid w:val="005B4528"/>
    <w:rsid w:val="005B6338"/>
    <w:rsid w:val="005B7CF7"/>
    <w:rsid w:val="005C0F2D"/>
    <w:rsid w:val="005C1FBC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62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47A4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14916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096D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E43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4771"/>
    <w:rsid w:val="00825382"/>
    <w:rsid w:val="00825A5C"/>
    <w:rsid w:val="00825B5A"/>
    <w:rsid w:val="008320FB"/>
    <w:rsid w:val="00833AA9"/>
    <w:rsid w:val="00834ABD"/>
    <w:rsid w:val="00842F17"/>
    <w:rsid w:val="00845296"/>
    <w:rsid w:val="008453D9"/>
    <w:rsid w:val="0085383A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97DF8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3653E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295F"/>
    <w:rsid w:val="00A054D6"/>
    <w:rsid w:val="00A1439B"/>
    <w:rsid w:val="00A20EC0"/>
    <w:rsid w:val="00A2210C"/>
    <w:rsid w:val="00A236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5C15"/>
    <w:rsid w:val="00AC689C"/>
    <w:rsid w:val="00AC68E5"/>
    <w:rsid w:val="00AD7A21"/>
    <w:rsid w:val="00AE3746"/>
    <w:rsid w:val="00AE5171"/>
    <w:rsid w:val="00AE6977"/>
    <w:rsid w:val="00B123F2"/>
    <w:rsid w:val="00B15C7B"/>
    <w:rsid w:val="00B17233"/>
    <w:rsid w:val="00B17A1A"/>
    <w:rsid w:val="00B17BD4"/>
    <w:rsid w:val="00B22A57"/>
    <w:rsid w:val="00B26CB7"/>
    <w:rsid w:val="00B308B0"/>
    <w:rsid w:val="00B35DBF"/>
    <w:rsid w:val="00B376BC"/>
    <w:rsid w:val="00B5583D"/>
    <w:rsid w:val="00B62DBF"/>
    <w:rsid w:val="00B64CD7"/>
    <w:rsid w:val="00B667F1"/>
    <w:rsid w:val="00B66B72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B48E7"/>
    <w:rsid w:val="00BC314D"/>
    <w:rsid w:val="00BC72FF"/>
    <w:rsid w:val="00BD5C2E"/>
    <w:rsid w:val="00BD5CFB"/>
    <w:rsid w:val="00BD7798"/>
    <w:rsid w:val="00BE12BE"/>
    <w:rsid w:val="00BE13ED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46C04"/>
    <w:rsid w:val="00C530EC"/>
    <w:rsid w:val="00C63083"/>
    <w:rsid w:val="00C718F1"/>
    <w:rsid w:val="00C729CA"/>
    <w:rsid w:val="00C77483"/>
    <w:rsid w:val="00C80C90"/>
    <w:rsid w:val="00C84101"/>
    <w:rsid w:val="00C861D2"/>
    <w:rsid w:val="00C9340B"/>
    <w:rsid w:val="00C951D7"/>
    <w:rsid w:val="00CA1558"/>
    <w:rsid w:val="00CA2948"/>
    <w:rsid w:val="00CA6EFB"/>
    <w:rsid w:val="00CA7213"/>
    <w:rsid w:val="00CB08EC"/>
    <w:rsid w:val="00CB70D7"/>
    <w:rsid w:val="00CC3470"/>
    <w:rsid w:val="00CC3D99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2315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7C9E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267E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4437"/>
    <w:rsid w:val="00ED5049"/>
    <w:rsid w:val="00EE0790"/>
    <w:rsid w:val="00EE33FA"/>
    <w:rsid w:val="00EE3920"/>
    <w:rsid w:val="00EE39C5"/>
    <w:rsid w:val="00EE3CF0"/>
    <w:rsid w:val="00EF0862"/>
    <w:rsid w:val="00EF5066"/>
    <w:rsid w:val="00F01D7F"/>
    <w:rsid w:val="00F054DA"/>
    <w:rsid w:val="00F132C4"/>
    <w:rsid w:val="00F20F4F"/>
    <w:rsid w:val="00F21BFF"/>
    <w:rsid w:val="00F25869"/>
    <w:rsid w:val="00F2721F"/>
    <w:rsid w:val="00F307E4"/>
    <w:rsid w:val="00F351D3"/>
    <w:rsid w:val="00F360F0"/>
    <w:rsid w:val="00F40314"/>
    <w:rsid w:val="00F44B1D"/>
    <w:rsid w:val="00F50EB0"/>
    <w:rsid w:val="00F51243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  <w:rsid w:val="00FF24B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29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Krzysztof Kaźmierski</cp:lastModifiedBy>
  <cp:revision>5</cp:revision>
  <cp:lastPrinted>2020-11-26T07:58:00Z</cp:lastPrinted>
  <dcterms:created xsi:type="dcterms:W3CDTF">2021-07-06T05:52:00Z</dcterms:created>
  <dcterms:modified xsi:type="dcterms:W3CDTF">2021-07-06T06:29:00Z</dcterms:modified>
</cp:coreProperties>
</file>