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5DBB307E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B85200">
        <w:rPr>
          <w:rFonts w:ascii="Times New Roman" w:eastAsia="Calibri" w:hAnsi="Times New Roman" w:cs="Times New Roman"/>
          <w:bCs/>
          <w:color w:val="000000"/>
        </w:rPr>
        <w:t>1</w:t>
      </w:r>
      <w:r w:rsidR="004B1F0D">
        <w:rPr>
          <w:rFonts w:ascii="Times New Roman" w:eastAsia="Calibri" w:hAnsi="Times New Roman" w:cs="Times New Roman"/>
          <w:bCs/>
          <w:color w:val="000000"/>
        </w:rPr>
        <w:t>2</w:t>
      </w:r>
      <w:r w:rsidRPr="008273AD">
        <w:rPr>
          <w:rFonts w:ascii="Times New Roman" w:eastAsia="Calibri" w:hAnsi="Times New Roman" w:cs="Times New Roman"/>
          <w:bCs/>
          <w:color w:val="000000"/>
        </w:rPr>
        <w:t>.0</w:t>
      </w:r>
      <w:r w:rsidR="004468FB">
        <w:rPr>
          <w:rFonts w:ascii="Times New Roman" w:eastAsia="Calibri" w:hAnsi="Times New Roman" w:cs="Times New Roman"/>
          <w:bCs/>
          <w:color w:val="000000"/>
        </w:rPr>
        <w:t>7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61105045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9479DA">
        <w:rPr>
          <w:rFonts w:ascii="Times New Roman" w:eastAsia="Calibri" w:hAnsi="Times New Roman" w:cs="Times New Roman"/>
          <w:bCs/>
          <w:color w:val="000000"/>
        </w:rPr>
        <w:t>1376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77777777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RTJ. 46/22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72078AC1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dotyczącej:</w:t>
      </w:r>
    </w:p>
    <w:p w14:paraId="5D5604AF" w14:textId="3C77665E" w:rsid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23469C">
        <w:rPr>
          <w:rFonts w:ascii="Times New Roman" w:eastAsia="Times New Roman" w:hAnsi="Times New Roman" w:cs="Times New Roman"/>
          <w:b/>
          <w:sz w:val="24"/>
          <w:szCs w:val="36"/>
        </w:rPr>
        <w:t>2, 3, 4, 5, 6, 8, 9, 10, 11, 13, 14, 15, 16, 17, 18, 20, 21, 22, 23, 24, 25, 26, 27, 28, 29, 30, 32, 33, 34, 35, 36, 37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22FF8D28" w14:textId="3D1B59EF" w:rsidR="00126C6C" w:rsidRPr="008273AD" w:rsidRDefault="00126C6C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 w:rsidRPr="008273AD">
        <w:rPr>
          <w:rFonts w:ascii="Times New Roman" w:eastAsia="Times New Roman" w:hAnsi="Times New Roman" w:cs="Times New Roman"/>
          <w:bCs/>
          <w:u w:val="single"/>
        </w:rPr>
        <w:t>usługi</w:t>
      </w:r>
      <w:r w:rsidRPr="008273AD">
        <w:rPr>
          <w:rFonts w:ascii="Times New Roman" w:eastAsia="Times New Roman" w:hAnsi="Times New Roman" w:cs="Times New Roman"/>
          <w:bCs/>
          <w:u w:val="single"/>
        </w:rPr>
        <w:br/>
      </w:r>
      <w:r w:rsidRPr="008273AD">
        <w:rPr>
          <w:rFonts w:ascii="Times New Roman" w:eastAsia="Times New Roman" w:hAnsi="Times New Roman" w:cs="Times New Roman"/>
          <w:bCs/>
        </w:rPr>
        <w:t xml:space="preserve"> w trybie podstawowym bez możliwości prowadzenia negocjacji, na podstawie art. 275 pkt. 1 ustawy Prawo zamówień publicznych w przedmiocie zamówienia:</w:t>
      </w:r>
    </w:p>
    <w:p w14:paraId="40D6F92B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 xml:space="preserve">„Usługa holowania/przetransportowania pojazdów/rzeczy zabezpieczonych </w:t>
      </w:r>
    </w:p>
    <w:p w14:paraId="1221C4F5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 xml:space="preserve">przez Policję do prowadzonych postępowań oraz pojazdów służbowych </w:t>
      </w:r>
    </w:p>
    <w:p w14:paraId="348DB8C8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>będących na stanie KWP zs. w Radomiu” (ID 625037)</w:t>
      </w:r>
    </w:p>
    <w:p w14:paraId="3BF698F6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  <w:u w:val="single"/>
        </w:rPr>
        <w:t>Nr sprawy 28/22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54B33D03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77777777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9F7502D" w14:textId="6B52055A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t>Zadanie nr 2 – KMP Płock, CBŚP o/Płock – część A</w:t>
      </w:r>
    </w:p>
    <w:p w14:paraId="4EEEC2C4" w14:textId="0275D055" w:rsidR="00B7478E" w:rsidRPr="00B7478E" w:rsidRDefault="00B7478E" w:rsidP="00B7478E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 w:rsidR="00AD4ABC"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 w:rsidR="00AD4AB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8B2AAF3" w14:textId="338DEAF5" w:rsidR="00B7478E" w:rsidRPr="00B7478E" w:rsidRDefault="00B7478E" w:rsidP="00B7478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na zadanie nr 2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781ECE2E" w14:textId="1F0619ED" w:rsidR="00B7478E" w:rsidRDefault="00B7478E" w:rsidP="00B851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CBA15E" w14:textId="68C3897A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t>Zadanie nr 3 – KMP Ostrołęka, CBŚP o/Ostrołęka – część A</w:t>
      </w:r>
    </w:p>
    <w:p w14:paraId="2ACAB75D" w14:textId="522B1EB1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 xml:space="preserve">Zamawiający </w:t>
      </w:r>
      <w:r w:rsidR="00BF0EF2">
        <w:rPr>
          <w:rFonts w:ascii="Times New Roman" w:hAnsi="Times New Roman" w:cs="Times New Roman"/>
          <w:color w:val="000000" w:themeColor="text1"/>
        </w:rPr>
        <w:lastRenderedPageBreak/>
        <w:t>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DE931AB" w14:textId="07DB9812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2B22F2BF" w14:textId="77777777" w:rsidR="00AD4ABC" w:rsidRPr="00B7478E" w:rsidRDefault="00AD4ABC" w:rsidP="00B65F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1FA76E1" w14:textId="6DF4E366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t>Zadanie nr 4 – KPP Białobrzegi – część A</w:t>
      </w:r>
    </w:p>
    <w:p w14:paraId="16CD4F6E" w14:textId="0AD1AE11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D6CDCF7" w14:textId="6C014A66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16EE82A" w14:textId="77777777" w:rsidR="00AD4ABC" w:rsidRPr="00B7478E" w:rsidRDefault="00AD4ABC" w:rsidP="00B65F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329EE215" w14:textId="1E107338" w:rsidR="008B3BD3" w:rsidRPr="008B3BD3" w:rsidRDefault="008B3BD3" w:rsidP="008B3BD3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5 – KPP Ciechanów – część A</w:t>
      </w:r>
    </w:p>
    <w:p w14:paraId="70F0EDF4" w14:textId="290F6B03" w:rsidR="008B3BD3" w:rsidRPr="00B7478E" w:rsidRDefault="008B3BD3" w:rsidP="008B3BD3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 w:rsidR="00BF0EF2">
        <w:rPr>
          <w:rFonts w:ascii="Times New Roman" w:hAnsi="Times New Roman" w:cs="Times New Roman"/>
          <w:color w:val="000000" w:themeColor="text1"/>
        </w:rPr>
        <w:t xml:space="preserve">– </w:t>
      </w:r>
      <w:r w:rsidR="00BF0EF2"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 w:rsidR="00BF0EF2">
        <w:rPr>
          <w:rFonts w:ascii="Times New Roman" w:hAnsi="Times New Roman" w:cs="Times New Roman"/>
          <w:color w:val="000000" w:themeColor="text1"/>
        </w:rPr>
        <w:t xml:space="preserve"> </w:t>
      </w:r>
      <w:r w:rsidR="00BF0EF2"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 w:rsidR="00BF0EF2">
        <w:rPr>
          <w:rFonts w:ascii="Times New Roman" w:hAnsi="Times New Roman" w:cs="Times New Roman"/>
          <w:color w:val="000000" w:themeColor="text1"/>
        </w:rPr>
        <w:t>.</w:t>
      </w:r>
    </w:p>
    <w:p w14:paraId="65E591B7" w14:textId="0E209C66" w:rsidR="008B3BD3" w:rsidRPr="00B7478E" w:rsidRDefault="008B3BD3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5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 w:rsidR="00BF0EF2"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 w:rsidR="00BF0EF2"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666229E9" w14:textId="77777777" w:rsidR="008B3BD3" w:rsidRDefault="008B3BD3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0AF6683" w14:textId="7FB089AE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t>Zadanie nr 6 – KPP Gostynin – część A</w:t>
      </w:r>
    </w:p>
    <w:p w14:paraId="4AFC3723" w14:textId="2A4BCB56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8DC1E45" w14:textId="1A68BC4D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2A851EA4" w14:textId="77777777" w:rsidR="0023469C" w:rsidRPr="00B7478E" w:rsidRDefault="0023469C" w:rsidP="00B65F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6F23CD" w14:textId="60067035" w:rsidR="008B3BD3" w:rsidRPr="008B3BD3" w:rsidRDefault="008B3BD3" w:rsidP="008B3BD3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8 – KPP Kozienice – część A</w:t>
      </w:r>
    </w:p>
    <w:p w14:paraId="2C2D9F9F" w14:textId="77777777" w:rsidR="00BF0EF2" w:rsidRPr="00B7478E" w:rsidRDefault="00BF0EF2" w:rsidP="00BF0EF2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517219" w14:textId="5F3E2FBB" w:rsidR="00BF0EF2" w:rsidRPr="00B7478E" w:rsidRDefault="00BF0EF2" w:rsidP="00BF0EF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8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70DB67E5" w14:textId="77777777" w:rsidR="00BF0EF2" w:rsidRDefault="00BF0EF2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2E2801" w14:textId="6FA4BF56" w:rsidR="008B3BD3" w:rsidRPr="008B3BD3" w:rsidRDefault="008B3BD3" w:rsidP="008B3BD3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9 – KPP Lipsko – część A</w:t>
      </w:r>
    </w:p>
    <w:p w14:paraId="61A6C267" w14:textId="77777777" w:rsidR="00BF0EF2" w:rsidRPr="00B7478E" w:rsidRDefault="00BF0EF2" w:rsidP="00BF0EF2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57CD9BC" w14:textId="4FD9571B" w:rsidR="00BF0EF2" w:rsidRPr="00B7478E" w:rsidRDefault="00BF0EF2" w:rsidP="00BF0EF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9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03FC8217" w14:textId="1DA84F72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lastRenderedPageBreak/>
        <w:t>Zadanie nr 10 – KPP Maków Mazowiecki – część A</w:t>
      </w:r>
    </w:p>
    <w:p w14:paraId="4F6B5A5E" w14:textId="6504215C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476B578" w14:textId="1773119D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7B56E3BA" w14:textId="77777777" w:rsidR="00AD4ABC" w:rsidRPr="00B7478E" w:rsidRDefault="00AD4ABC" w:rsidP="00B65F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396EEC10" w14:textId="3DAA25F6" w:rsidR="001C2A2F" w:rsidRPr="001C2A2F" w:rsidRDefault="001C2A2F" w:rsidP="001C2A2F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C2A2F">
        <w:rPr>
          <w:rFonts w:ascii="Times New Roman" w:hAnsi="Times New Roman" w:cs="Times New Roman"/>
          <w:b/>
          <w:color w:val="000000" w:themeColor="text1"/>
        </w:rPr>
        <w:t>Zadanie nr 11 – KPP Ostrów Mazowiecka – część A</w:t>
      </w:r>
    </w:p>
    <w:p w14:paraId="6A5DD2CC" w14:textId="203BC2E7" w:rsidR="001C2A2F" w:rsidRPr="00B7478E" w:rsidRDefault="001C2A2F" w:rsidP="001C2A2F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 w:rsidR="004B25F5"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="004B25F5"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4B25F5">
        <w:rPr>
          <w:rFonts w:ascii="Times New Roman" w:hAnsi="Times New Roman" w:cs="Times New Roman"/>
          <w:color w:val="000000" w:themeColor="text1"/>
        </w:rPr>
        <w:t>.</w:t>
      </w:r>
    </w:p>
    <w:p w14:paraId="2C6CC2EA" w14:textId="70F6553E" w:rsidR="001C2A2F" w:rsidRPr="00B7478E" w:rsidRDefault="001C2A2F" w:rsidP="001C2A2F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F4224D">
        <w:rPr>
          <w:rFonts w:ascii="Times New Roman" w:hAnsi="Times New Roman" w:cs="Times New Roman"/>
          <w:color w:val="000000" w:themeColor="text1"/>
        </w:rPr>
        <w:t>11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 w:rsidR="00DC3AA4">
        <w:rPr>
          <w:rFonts w:ascii="Times New Roman" w:hAnsi="Times New Roman" w:cs="Times New Roman"/>
          <w:color w:val="000000" w:themeColor="text1"/>
        </w:rPr>
        <w:t xml:space="preserve"> o kwotę 20.902,50</w:t>
      </w:r>
      <w:r w:rsidR="00DC3AA4" w:rsidRPr="001C2A2F">
        <w:rPr>
          <w:rFonts w:ascii="Times New Roman" w:hAnsi="Times New Roman" w:cs="Times New Roman"/>
          <w:color w:val="000000" w:themeColor="text1"/>
        </w:rPr>
        <w:t xml:space="preserve"> zł</w:t>
      </w:r>
      <w:r w:rsidR="00DC3AA4"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3914BE87" w14:textId="77777777" w:rsidR="001C2A2F" w:rsidRDefault="001C2A2F" w:rsidP="001C2A2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175F4F" w14:textId="4D68681D" w:rsidR="00B7478E" w:rsidRPr="00B65F70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65F70">
        <w:rPr>
          <w:rFonts w:ascii="Times New Roman" w:hAnsi="Times New Roman" w:cs="Times New Roman"/>
          <w:b/>
          <w:color w:val="000000" w:themeColor="text1"/>
        </w:rPr>
        <w:t>Zadanie nr 13 – KPP Przasnysz – część A</w:t>
      </w:r>
    </w:p>
    <w:p w14:paraId="34148243" w14:textId="65BBC30D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1D61531" w14:textId="3D31FEDE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18D81118" w14:textId="77777777" w:rsidR="00AD4ABC" w:rsidRDefault="00AD4ABC" w:rsidP="00B65F7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B020F4" w14:textId="0C1D73F1" w:rsidR="00B7478E" w:rsidRPr="004217B1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217B1">
        <w:rPr>
          <w:rFonts w:ascii="Times New Roman" w:hAnsi="Times New Roman" w:cs="Times New Roman"/>
          <w:b/>
          <w:color w:val="000000" w:themeColor="text1"/>
        </w:rPr>
        <w:t>Zadanie nr 14 – KPP Pułtusk – część A</w:t>
      </w:r>
    </w:p>
    <w:p w14:paraId="73142A2A" w14:textId="1FA62C0C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7A27FF9" w14:textId="27CC0559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248A921D" w14:textId="77777777" w:rsidR="00AD4ABC" w:rsidRPr="00B7478E" w:rsidRDefault="00AD4ABC" w:rsidP="004217B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FED26E0" w14:textId="362CC3C8" w:rsidR="00B7478E" w:rsidRPr="004217B1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217B1">
        <w:rPr>
          <w:rFonts w:ascii="Times New Roman" w:hAnsi="Times New Roman" w:cs="Times New Roman"/>
          <w:b/>
          <w:color w:val="000000" w:themeColor="text1"/>
        </w:rPr>
        <w:t>Zadanie nr 15 – KPP Sierpc – część A</w:t>
      </w:r>
    </w:p>
    <w:p w14:paraId="17BE344D" w14:textId="71C6D7D8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 xml:space="preserve">Zamawiający </w:t>
      </w:r>
      <w:r w:rsidR="00BF0EF2">
        <w:rPr>
          <w:rFonts w:ascii="Times New Roman" w:hAnsi="Times New Roman" w:cs="Times New Roman"/>
          <w:color w:val="000000" w:themeColor="text1"/>
        </w:rPr>
        <w:lastRenderedPageBreak/>
        <w:t>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6E927D0" w14:textId="76E645FE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6702814" w14:textId="77777777" w:rsidR="00AD4ABC" w:rsidRPr="00B7478E" w:rsidRDefault="00AD4ABC" w:rsidP="004217B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7F95158" w14:textId="5C603765" w:rsidR="00B7478E" w:rsidRPr="004217B1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217B1">
        <w:rPr>
          <w:rFonts w:ascii="Times New Roman" w:hAnsi="Times New Roman" w:cs="Times New Roman"/>
          <w:b/>
          <w:color w:val="000000" w:themeColor="text1"/>
        </w:rPr>
        <w:t>Zadanie nr 16 – KPP Sokołów Podlaski – część A</w:t>
      </w:r>
    </w:p>
    <w:p w14:paraId="58FF3BF3" w14:textId="3E8FAE57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2ABCED7" w14:textId="346C946C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16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21BFDFF3" w14:textId="77777777" w:rsidR="00AD4ABC" w:rsidRPr="00B7478E" w:rsidRDefault="00AD4ABC" w:rsidP="004217B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2B25B03" w14:textId="27E4593C" w:rsidR="00B7478E" w:rsidRPr="004217B1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217B1">
        <w:rPr>
          <w:rFonts w:ascii="Times New Roman" w:hAnsi="Times New Roman" w:cs="Times New Roman"/>
          <w:b/>
          <w:color w:val="000000" w:themeColor="text1"/>
        </w:rPr>
        <w:t>Zadanie nr 17 – KPP Zwoleń – część A</w:t>
      </w:r>
    </w:p>
    <w:p w14:paraId="657D1635" w14:textId="4D9A11D0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AC9E2B9" w14:textId="5E8E32A3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25B3129C" w14:textId="77777777" w:rsidR="0023469C" w:rsidRPr="00B7478E" w:rsidRDefault="0023469C" w:rsidP="004217B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F5A44DA" w14:textId="679115FA" w:rsidR="00B7478E" w:rsidRPr="004217B1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217B1">
        <w:rPr>
          <w:rFonts w:ascii="Times New Roman" w:hAnsi="Times New Roman" w:cs="Times New Roman"/>
          <w:b/>
          <w:color w:val="000000" w:themeColor="text1"/>
        </w:rPr>
        <w:t>Zadanie nr 18 – KPP Żuromin – część A</w:t>
      </w:r>
    </w:p>
    <w:p w14:paraId="77F40E7D" w14:textId="5E9028C3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8DCBB5B" w14:textId="340DB020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1AB39F54" w14:textId="77777777" w:rsidR="00AD4ABC" w:rsidRPr="00B7478E" w:rsidRDefault="00AD4ABC" w:rsidP="004217B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351032F7" w14:textId="5944C60D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20 – KMP Płock, CBŚP o/Płock – część B</w:t>
      </w:r>
    </w:p>
    <w:p w14:paraId="0FAAC361" w14:textId="3D235343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5161E6E" w14:textId="0C2A8B0D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na zadanie nr 2</w:t>
      </w:r>
      <w:r w:rsidR="003252FA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376DF05C" w14:textId="77777777" w:rsidR="00AD4ABC" w:rsidRPr="00B7478E" w:rsidRDefault="00AD4AB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9800A6B" w14:textId="672DA6ED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21 – KMP Siedlce – część B</w:t>
      </w:r>
    </w:p>
    <w:p w14:paraId="7A78632B" w14:textId="5A22F6AD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78155DD" w14:textId="572539E1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na zadanie nr 2</w:t>
      </w:r>
      <w:r w:rsidR="003252FA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501C78CC" w14:textId="6CCDD69E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lastRenderedPageBreak/>
        <w:t>Zadanie nr 22 – KMP Ostrołęka, CBŚP o/Ostrołęka – część B</w:t>
      </w:r>
    </w:p>
    <w:p w14:paraId="29A69013" w14:textId="590E4178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5F1F9E6" w14:textId="4A2A4381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DAFBB06" w14:textId="77777777" w:rsidR="00AD4ABC" w:rsidRPr="00B7478E" w:rsidRDefault="00AD4AB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F530059" w14:textId="4A19E5B7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23 – KPP Białobrzegi – część B</w:t>
      </w:r>
    </w:p>
    <w:p w14:paraId="5B78C162" w14:textId="7D477986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29FB846" w14:textId="526C92BD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na zadanie nr 2</w:t>
      </w:r>
      <w:r w:rsidR="003252FA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A2C2AF5" w14:textId="77777777" w:rsidR="00AD4ABC" w:rsidRPr="00B7478E" w:rsidRDefault="00AD4AB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30EB1EE7" w14:textId="737412FC" w:rsidR="008B3BD3" w:rsidRPr="008B3BD3" w:rsidRDefault="008B3BD3" w:rsidP="008B3BD3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24 – KPP Ciechanów – część B</w:t>
      </w:r>
    </w:p>
    <w:p w14:paraId="5EFC98B8" w14:textId="77777777" w:rsidR="00BF0EF2" w:rsidRPr="00B7478E" w:rsidRDefault="00BF0EF2" w:rsidP="00BF0EF2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B7BA848" w14:textId="1BFAFB66" w:rsidR="00BF0EF2" w:rsidRPr="00B7478E" w:rsidRDefault="00BF0EF2" w:rsidP="00BF0EF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24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43B3ACE5" w14:textId="77777777" w:rsidR="00BF0EF2" w:rsidRDefault="00BF0EF2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415928" w14:textId="66BE630F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25 – KPP Gostynin – część B</w:t>
      </w:r>
    </w:p>
    <w:p w14:paraId="69695410" w14:textId="45DD8906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8CAE1ED" w14:textId="73ACF1B2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25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798A07D" w14:textId="77777777" w:rsidR="00B02178" w:rsidRPr="00B7478E" w:rsidRDefault="00B02178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D637C74" w14:textId="10E7CEB6" w:rsidR="00520288" w:rsidRPr="00520288" w:rsidRDefault="00520288" w:rsidP="00520288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20288">
        <w:rPr>
          <w:rFonts w:ascii="Times New Roman" w:hAnsi="Times New Roman" w:cs="Times New Roman"/>
          <w:b/>
          <w:color w:val="000000" w:themeColor="text1"/>
        </w:rPr>
        <w:t>Zadanie nr 26 – KPP Grójec – część B</w:t>
      </w:r>
    </w:p>
    <w:p w14:paraId="51E38F86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205D6E2" w14:textId="7F2C61B3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26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</w:t>
      </w:r>
      <w:r w:rsidRPr="001C2A2F">
        <w:rPr>
          <w:rFonts w:ascii="Times New Roman" w:hAnsi="Times New Roman" w:cs="Times New Roman"/>
          <w:color w:val="000000" w:themeColor="text1"/>
        </w:rPr>
        <w:lastRenderedPageBreak/>
        <w:t>zamówienia</w:t>
      </w:r>
      <w:r>
        <w:rPr>
          <w:rFonts w:ascii="Times New Roman" w:hAnsi="Times New Roman" w:cs="Times New Roman"/>
          <w:color w:val="000000" w:themeColor="text1"/>
        </w:rPr>
        <w:t xml:space="preserve"> o kwotę 24.354,00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0743BC44" w14:textId="77777777" w:rsidR="00520288" w:rsidRDefault="00520288" w:rsidP="005202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E46DAC3" w14:textId="573E7E67" w:rsidR="00520288" w:rsidRPr="00520288" w:rsidRDefault="00520288" w:rsidP="00520288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20288">
        <w:rPr>
          <w:rFonts w:ascii="Times New Roman" w:hAnsi="Times New Roman" w:cs="Times New Roman"/>
          <w:b/>
          <w:color w:val="000000" w:themeColor="text1"/>
        </w:rPr>
        <w:t>Zadanie nr 27 – KPP Kozienice – część B</w:t>
      </w:r>
    </w:p>
    <w:p w14:paraId="55114F5A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41E12D4" w14:textId="170F91CD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27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17.200,00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54A6EA51" w14:textId="77777777" w:rsidR="00520288" w:rsidRDefault="00520288" w:rsidP="005202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0FFA5B" w14:textId="497E4612" w:rsidR="008B3BD3" w:rsidRPr="008B3BD3" w:rsidRDefault="008B3BD3" w:rsidP="008B3BD3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28 – KPP Lipsko – część B</w:t>
      </w:r>
    </w:p>
    <w:p w14:paraId="2FC4DB7C" w14:textId="77777777" w:rsidR="004E5BAA" w:rsidRPr="00B7478E" w:rsidRDefault="004E5BAA" w:rsidP="004E5BA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E24EE9A" w14:textId="6B108CF4" w:rsidR="004E5BAA" w:rsidRPr="00B7478E" w:rsidRDefault="004E5BAA" w:rsidP="004E5BA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28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4865E0F1" w14:textId="77777777" w:rsidR="004E5BAA" w:rsidRDefault="004E5BAA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6F0E4A" w14:textId="23070220" w:rsidR="00520288" w:rsidRPr="00520288" w:rsidRDefault="00520288" w:rsidP="00520288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20288">
        <w:rPr>
          <w:rFonts w:ascii="Times New Roman" w:hAnsi="Times New Roman" w:cs="Times New Roman"/>
          <w:b/>
          <w:color w:val="000000" w:themeColor="text1"/>
        </w:rPr>
        <w:t>Zadanie nr 29 – KPP Maków Mazowiecki – część B</w:t>
      </w:r>
    </w:p>
    <w:p w14:paraId="60C50E67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2C678E3" w14:textId="0BA58D88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29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34.450,00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7DBA3604" w14:textId="77777777" w:rsidR="00520288" w:rsidRDefault="00520288" w:rsidP="005202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258B7C4" w14:textId="6D10EC7F" w:rsidR="00520288" w:rsidRPr="00520288" w:rsidRDefault="00520288" w:rsidP="00520288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20288">
        <w:rPr>
          <w:rFonts w:ascii="Times New Roman" w:hAnsi="Times New Roman" w:cs="Times New Roman"/>
          <w:b/>
          <w:color w:val="000000" w:themeColor="text1"/>
        </w:rPr>
        <w:t>Zadanie nr 30 – KPP Ostrów Mazowiecka – część B</w:t>
      </w:r>
    </w:p>
    <w:p w14:paraId="13184C6C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lastRenderedPageBreak/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638884E" w14:textId="47B1727B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30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31.300,00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762C1D3C" w14:textId="77777777" w:rsidR="00E22EEA" w:rsidRDefault="00E22EEA" w:rsidP="005202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063311" w14:textId="193FDEF2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32 – KPP Przasnysz – część B</w:t>
      </w:r>
    </w:p>
    <w:p w14:paraId="361117C8" w14:textId="19378747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8CA1C1D" w14:textId="7D81AE53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0A2E322E" w14:textId="77777777" w:rsidR="0023469C" w:rsidRPr="00B7478E" w:rsidRDefault="0023469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4E1DD5A" w14:textId="7C5FFC01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33 – KPP Przysucha – część B</w:t>
      </w:r>
    </w:p>
    <w:p w14:paraId="2C2FA80A" w14:textId="6D892531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B4E5EC6" w14:textId="50F49CAE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33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3D1A11F5" w14:textId="77777777" w:rsidR="00AD4ABC" w:rsidRPr="00B7478E" w:rsidRDefault="00AD4AB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7F5BF27" w14:textId="613BBFA0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34 – KPP Sierpc – część B</w:t>
      </w:r>
    </w:p>
    <w:p w14:paraId="46DB63AA" w14:textId="52AB322C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98B4832" w14:textId="7A2C4D9F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34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58B585D0" w14:textId="5CF4BFDA" w:rsidR="00AD4ABC" w:rsidRDefault="00AD4ABC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C12A4F" w14:textId="782E9696" w:rsidR="00E22EEA" w:rsidRPr="00E22EEA" w:rsidRDefault="00E22EEA" w:rsidP="00E22EEA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22EEA">
        <w:rPr>
          <w:rFonts w:ascii="Times New Roman" w:hAnsi="Times New Roman" w:cs="Times New Roman"/>
          <w:b/>
          <w:color w:val="000000" w:themeColor="text1"/>
        </w:rPr>
        <w:t>Zadanie nr 35 – KPP Szydłowiec – część B</w:t>
      </w:r>
    </w:p>
    <w:p w14:paraId="61D1E43D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 xml:space="preserve">cena lub koszt najkorzystniejszej oferty lub oferta z najniższą ceną przewyższa </w:t>
      </w:r>
      <w:r w:rsidRPr="004B25F5">
        <w:rPr>
          <w:rFonts w:ascii="Times New Roman" w:hAnsi="Times New Roman" w:cs="Times New Roman"/>
          <w:color w:val="000000" w:themeColor="text1"/>
        </w:rPr>
        <w:lastRenderedPageBreak/>
        <w:t>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C2DD213" w14:textId="08FFFF7D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35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15.174,80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7BE04678" w14:textId="77777777" w:rsidR="00E22EEA" w:rsidRDefault="00E22EEA" w:rsidP="00E22EE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B8A268" w14:textId="0AA931F7" w:rsidR="00E22EEA" w:rsidRPr="00E22EEA" w:rsidRDefault="00E22EEA" w:rsidP="00E22EEA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22EEA">
        <w:rPr>
          <w:rFonts w:ascii="Times New Roman" w:hAnsi="Times New Roman" w:cs="Times New Roman"/>
          <w:b/>
          <w:color w:val="000000" w:themeColor="text1"/>
        </w:rPr>
        <w:t>Zadanie nr 36 – KPP Sokołów Podlaski – część B</w:t>
      </w:r>
    </w:p>
    <w:p w14:paraId="14E0FB8C" w14:textId="77777777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1ED8C4" w14:textId="1B0D75E1" w:rsidR="003252FA" w:rsidRPr="00B7478E" w:rsidRDefault="003252FA" w:rsidP="003252FA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36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19.500,00</w:t>
      </w:r>
      <w:r w:rsidRPr="001C2A2F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7688ED72" w14:textId="77777777" w:rsidR="0023469C" w:rsidRPr="00E22EEA" w:rsidRDefault="0023469C" w:rsidP="00E22EE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D20942" w14:textId="145E7B9B" w:rsidR="00B7478E" w:rsidRPr="008B3BD3" w:rsidRDefault="00B7478E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3BD3">
        <w:rPr>
          <w:rFonts w:ascii="Times New Roman" w:hAnsi="Times New Roman" w:cs="Times New Roman"/>
          <w:b/>
          <w:color w:val="000000" w:themeColor="text1"/>
        </w:rPr>
        <w:t>Zadanie nr 37 – KPP Żuromin – część B</w:t>
      </w:r>
    </w:p>
    <w:p w14:paraId="5E4E03B7" w14:textId="703109FC" w:rsidR="00AD4ABC" w:rsidRPr="00B7478E" w:rsidRDefault="00AD4ABC" w:rsidP="00AD4ABC">
      <w:pPr>
        <w:pStyle w:val="Akapitzlist"/>
        <w:spacing w:after="0" w:line="360" w:lineRule="auto"/>
        <w:ind w:left="2835" w:hanging="2551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2021r.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BF0EF2">
        <w:rPr>
          <w:rFonts w:ascii="Times New Roman" w:hAnsi="Times New Roman" w:cs="Times New Roman"/>
          <w:color w:val="000000" w:themeColor="text1"/>
        </w:rPr>
        <w:t>Zamawiający unieważnia postępowanie o udzielenie zamówienia, jeżeli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1F17C30" w14:textId="79169CB6" w:rsidR="00AD4ABC" w:rsidRPr="00B7478E" w:rsidRDefault="00AD4ABC" w:rsidP="00AD4A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 w:rsidR="003252FA">
        <w:rPr>
          <w:rFonts w:ascii="Times New Roman" w:hAnsi="Times New Roman" w:cs="Times New Roman"/>
          <w:color w:val="000000" w:themeColor="text1"/>
        </w:rPr>
        <w:t>37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14:paraId="4E60D86A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7C6A9E30" w14:textId="77777777" w:rsidR="00BE31B3" w:rsidRPr="00126C6C" w:rsidRDefault="00BE31B3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4A5C3610" w14:textId="77777777" w:rsidR="00BE31B3" w:rsidRPr="0037330D" w:rsidRDefault="00BE31B3" w:rsidP="00BE31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4E92E059" w14:textId="77777777" w:rsidR="00BE31B3" w:rsidRPr="0037330D" w:rsidRDefault="00BE31B3" w:rsidP="00BE31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73B59CAE" w14:textId="77777777" w:rsidR="00BE31B3" w:rsidRPr="0037330D" w:rsidRDefault="00BE31B3" w:rsidP="00BE31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1948C410" w14:textId="77777777" w:rsidR="00BE31B3" w:rsidRPr="00A82428" w:rsidRDefault="00BE31B3" w:rsidP="00BE31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p w14:paraId="6C0E4901" w14:textId="77777777" w:rsidR="00CC143F" w:rsidRPr="00A82428" w:rsidRDefault="00CC143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B6CF97" w14:textId="41EECCAE" w:rsidR="00477341" w:rsidRDefault="00477341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667783E5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2, 3, 4, 5, 6, 8, 9, 10, 11, 13, 14, 15, 16, 17, 18, 20, 21, 22, 23, 24, 25, 26, 27, 28, 29, 30, 32, 33, 34, 35, 36, 37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FA614C">
        <w:rPr>
          <w:rFonts w:ascii="Times New Roman" w:hAnsi="Times New Roman" w:cs="Times New Roman"/>
          <w:sz w:val="18"/>
          <w:szCs w:val="18"/>
        </w:rPr>
        <w:t>1</w:t>
      </w:r>
      <w:r w:rsidR="004B1F0D">
        <w:rPr>
          <w:rFonts w:ascii="Times New Roman" w:hAnsi="Times New Roman" w:cs="Times New Roman"/>
          <w:sz w:val="18"/>
          <w:szCs w:val="18"/>
        </w:rPr>
        <w:t>2</w:t>
      </w:r>
      <w:r w:rsidR="00FA614C">
        <w:rPr>
          <w:rFonts w:ascii="Times New Roman" w:hAnsi="Times New Roman" w:cs="Times New Roman"/>
          <w:sz w:val="18"/>
          <w:szCs w:val="18"/>
        </w:rPr>
        <w:t xml:space="preserve">.07.2022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FA614C">
        <w:rPr>
          <w:rFonts w:ascii="Times New Roman" w:hAnsi="Times New Roman" w:cs="Times New Roman"/>
          <w:sz w:val="18"/>
          <w:szCs w:val="18"/>
        </w:rPr>
        <w:t>1</w:t>
      </w:r>
      <w:r w:rsidR="004B1F0D">
        <w:rPr>
          <w:rFonts w:ascii="Times New Roman" w:hAnsi="Times New Roman" w:cs="Times New Roman"/>
          <w:sz w:val="18"/>
          <w:szCs w:val="18"/>
        </w:rPr>
        <w:t>2</w:t>
      </w:r>
      <w:r w:rsidR="00FA614C">
        <w:rPr>
          <w:rFonts w:ascii="Times New Roman" w:hAnsi="Times New Roman" w:cs="Times New Roman"/>
          <w:sz w:val="18"/>
          <w:szCs w:val="18"/>
        </w:rPr>
        <w:t xml:space="preserve">.07.2022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9DDA" w14:textId="77777777" w:rsidR="00164365" w:rsidRDefault="00164365" w:rsidP="00C46D5D">
      <w:pPr>
        <w:spacing w:after="0" w:line="240" w:lineRule="auto"/>
      </w:pPr>
      <w:r>
        <w:separator/>
      </w:r>
    </w:p>
  </w:endnote>
  <w:endnote w:type="continuationSeparator" w:id="0">
    <w:p w14:paraId="18E35441" w14:textId="77777777" w:rsidR="00164365" w:rsidRDefault="00164365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87D6" w14:textId="77777777" w:rsidR="00164365" w:rsidRDefault="00164365" w:rsidP="00C46D5D">
      <w:pPr>
        <w:spacing w:after="0" w:line="240" w:lineRule="auto"/>
      </w:pPr>
      <w:r>
        <w:separator/>
      </w:r>
    </w:p>
  </w:footnote>
  <w:footnote w:type="continuationSeparator" w:id="0">
    <w:p w14:paraId="2870D3A3" w14:textId="77777777" w:rsidR="00164365" w:rsidRDefault="00164365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F252-E400-47F0-870A-25721162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34</cp:revision>
  <cp:lastPrinted>2021-07-01T09:10:00Z</cp:lastPrinted>
  <dcterms:created xsi:type="dcterms:W3CDTF">2022-06-27T06:43:00Z</dcterms:created>
  <dcterms:modified xsi:type="dcterms:W3CDTF">2022-07-12T08:50:00Z</dcterms:modified>
</cp:coreProperties>
</file>