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26" w:rsidRPr="00991A94" w:rsidRDefault="00B650F1" w:rsidP="008B4310">
      <w:pPr>
        <w:spacing w:line="240" w:lineRule="auto"/>
        <w:jc w:val="right"/>
        <w:rPr>
          <w:b/>
          <w:sz w:val="24"/>
          <w:szCs w:val="24"/>
        </w:rPr>
      </w:pPr>
      <w:r w:rsidRPr="00D10EB1">
        <w:rPr>
          <w:b/>
          <w:sz w:val="24"/>
          <w:szCs w:val="24"/>
        </w:rPr>
        <w:t xml:space="preserve">Załącznik nr </w:t>
      </w:r>
      <w:r w:rsidR="008B4310" w:rsidRPr="00D10EB1">
        <w:rPr>
          <w:b/>
          <w:sz w:val="24"/>
          <w:szCs w:val="24"/>
        </w:rPr>
        <w:t xml:space="preserve"> 1 do SWZ</w:t>
      </w:r>
      <w:r w:rsidR="003A29FD">
        <w:rPr>
          <w:b/>
          <w:sz w:val="24"/>
          <w:szCs w:val="24"/>
        </w:rPr>
        <w:t xml:space="preserve"> – Grupa 1</w:t>
      </w:r>
    </w:p>
    <w:p w:rsidR="0069406C" w:rsidRDefault="0069406C" w:rsidP="0069406C">
      <w:pPr>
        <w:spacing w:line="240" w:lineRule="auto"/>
        <w:rPr>
          <w:b/>
          <w:sz w:val="28"/>
          <w:szCs w:val="28"/>
          <w:u w:val="single"/>
        </w:rPr>
      </w:pPr>
    </w:p>
    <w:p w:rsidR="0069406C" w:rsidRPr="005042F7" w:rsidRDefault="0069406C" w:rsidP="0069406C">
      <w:pPr>
        <w:pStyle w:val="Nagwek4"/>
      </w:pPr>
      <w:r w:rsidRPr="005042F7">
        <w:t>PRZEDMIOT ZAMÓWIENIA</w:t>
      </w:r>
    </w:p>
    <w:p w:rsidR="0069406C" w:rsidRPr="005042F7" w:rsidRDefault="0069406C" w:rsidP="0069406C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69406C" w:rsidRPr="006A3693" w:rsidRDefault="0069406C" w:rsidP="0069406C">
      <w:pPr>
        <w:pStyle w:val="Nagwek7"/>
        <w:rPr>
          <w:rFonts w:ascii="Arial" w:hAnsi="Arial" w:cs="Arial"/>
          <w:sz w:val="21"/>
          <w:szCs w:val="21"/>
        </w:rPr>
      </w:pPr>
      <w:r w:rsidRPr="006A3693">
        <w:rPr>
          <w:rFonts w:ascii="Arial" w:hAnsi="Arial" w:cs="Arial"/>
          <w:sz w:val="21"/>
          <w:szCs w:val="21"/>
        </w:rPr>
        <w:t xml:space="preserve"> I .     OKREŚLENIE PRZEDMIOTU PRZETARGU </w:t>
      </w:r>
    </w:p>
    <w:p w:rsidR="0069406C" w:rsidRDefault="0069406C" w:rsidP="0069406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9406C" w:rsidRDefault="0069406C" w:rsidP="0069406C">
      <w:pPr>
        <w:spacing w:after="0" w:line="240" w:lineRule="auto"/>
        <w:rPr>
          <w:b/>
          <w:sz w:val="28"/>
          <w:szCs w:val="28"/>
        </w:rPr>
      </w:pPr>
      <w:r w:rsidRPr="00B650F1">
        <w:rPr>
          <w:b/>
          <w:sz w:val="28"/>
          <w:szCs w:val="28"/>
        </w:rPr>
        <w:t>System implantów ślimakowych</w:t>
      </w:r>
      <w:r w:rsidR="00616E40">
        <w:rPr>
          <w:b/>
          <w:sz w:val="28"/>
          <w:szCs w:val="28"/>
        </w:rPr>
        <w:t xml:space="preserve"> – 60 sztuk</w:t>
      </w:r>
    </w:p>
    <w:p w:rsidR="002C7FF8" w:rsidRDefault="002C7FF8" w:rsidP="0069406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9406C" w:rsidRDefault="0069406C" w:rsidP="0069406C">
      <w:pPr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6A3693">
        <w:rPr>
          <w:rFonts w:ascii="Arial" w:eastAsia="Calibri" w:hAnsi="Arial" w:cs="Arial"/>
          <w:b/>
          <w:sz w:val="21"/>
          <w:szCs w:val="21"/>
          <w:lang w:val="de-DE"/>
        </w:rPr>
        <w:t>-----------------------------------------------------------------------------------------------------------------------------</w:t>
      </w:r>
      <w:r w:rsidRPr="006A3693">
        <w:rPr>
          <w:rFonts w:ascii="Arial" w:eastAsia="Calibri" w:hAnsi="Arial" w:cs="Arial"/>
          <w:b/>
          <w:sz w:val="21"/>
          <w:szCs w:val="21"/>
          <w:lang w:val="en-US"/>
        </w:rPr>
        <w:t>----------</w:t>
      </w:r>
      <w:r>
        <w:rPr>
          <w:rFonts w:ascii="Arial" w:hAnsi="Arial" w:cs="Arial"/>
          <w:b/>
          <w:sz w:val="21"/>
          <w:szCs w:val="21"/>
          <w:lang w:val="en-US"/>
        </w:rPr>
        <w:t>-------</w:t>
      </w:r>
      <w:r w:rsidRPr="006A3693">
        <w:rPr>
          <w:rFonts w:ascii="Arial" w:eastAsia="Calibri" w:hAnsi="Arial" w:cs="Arial"/>
          <w:b/>
          <w:sz w:val="21"/>
          <w:szCs w:val="21"/>
          <w:lang w:val="en-US"/>
        </w:rPr>
        <w:t>-</w:t>
      </w:r>
      <w:r>
        <w:rPr>
          <w:rFonts w:ascii="Arial" w:hAnsi="Arial" w:cs="Arial"/>
          <w:b/>
          <w:sz w:val="21"/>
          <w:szCs w:val="21"/>
          <w:lang w:val="en-US"/>
        </w:rPr>
        <w:t>-----</w:t>
      </w:r>
    </w:p>
    <w:p w:rsidR="002C7FF8" w:rsidRPr="0069406C" w:rsidRDefault="002C7FF8" w:rsidP="0069406C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69406C" w:rsidRDefault="0069406C" w:rsidP="0069406C">
      <w:pPr>
        <w:spacing w:after="0" w:line="240" w:lineRule="auto"/>
        <w:rPr>
          <w:rFonts w:ascii="Arial" w:eastAsia="Calibri" w:hAnsi="Arial" w:cs="Arial"/>
          <w:b/>
          <w:bCs/>
          <w:sz w:val="21"/>
          <w:szCs w:val="21"/>
        </w:rPr>
      </w:pPr>
      <w:r w:rsidRPr="006A3693">
        <w:rPr>
          <w:rFonts w:ascii="Arial" w:eastAsia="Calibri" w:hAnsi="Arial" w:cs="Arial"/>
          <w:b/>
          <w:bCs/>
          <w:sz w:val="21"/>
          <w:szCs w:val="21"/>
        </w:rPr>
        <w:t xml:space="preserve">II .     Część do wypełnienia przez przystępującego do przetargu: </w:t>
      </w:r>
    </w:p>
    <w:p w:rsidR="002C7FF8" w:rsidRPr="006A3693" w:rsidRDefault="002C7FF8" w:rsidP="0069406C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3868"/>
      </w:tblGrid>
      <w:tr w:rsidR="0069406C" w:rsidRPr="006A3693" w:rsidTr="0069406C">
        <w:trPr>
          <w:cantSplit/>
          <w:trHeight w:val="47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 xml:space="preserve">Nazwa </w:t>
            </w:r>
            <w:r w:rsidR="00E86843">
              <w:rPr>
                <w:rFonts w:ascii="Arial" w:eastAsia="Calibri" w:hAnsi="Arial" w:cs="Arial"/>
                <w:sz w:val="21"/>
                <w:szCs w:val="21"/>
              </w:rPr>
              <w:t>oferowanego wyrobu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 </w:t>
            </w:r>
          </w:p>
        </w:tc>
      </w:tr>
      <w:tr w:rsidR="0069406C" w:rsidRPr="006A3693" w:rsidTr="003C2B87">
        <w:trPr>
          <w:cantSplit/>
          <w:trHeight w:val="47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9406C" w:rsidRPr="006A3693" w:rsidTr="0069406C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jc w:val="center"/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Wpisać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9406C" w:rsidRPr="006A3693" w:rsidTr="0069406C">
        <w:trPr>
          <w:cantSplit/>
          <w:trHeight w:val="47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Typ</w:t>
            </w:r>
            <w:r w:rsidR="00E86843">
              <w:rPr>
                <w:rFonts w:ascii="Arial" w:eastAsia="Calibri" w:hAnsi="Arial" w:cs="Arial"/>
                <w:sz w:val="21"/>
                <w:szCs w:val="21"/>
              </w:rPr>
              <w:t>/symbol</w:t>
            </w:r>
            <w:r w:rsidRPr="006A3693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E86843">
              <w:rPr>
                <w:rFonts w:ascii="Arial" w:eastAsia="Calibri" w:hAnsi="Arial" w:cs="Arial"/>
                <w:sz w:val="21"/>
                <w:szCs w:val="21"/>
              </w:rPr>
              <w:t>oferowanego wyrobu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 </w:t>
            </w:r>
          </w:p>
        </w:tc>
      </w:tr>
      <w:tr w:rsidR="0069406C" w:rsidRPr="006A3693" w:rsidTr="003C2B87">
        <w:trPr>
          <w:cantSplit/>
          <w:trHeight w:val="47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9406C" w:rsidRPr="006A3693" w:rsidTr="0069406C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jc w:val="center"/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Wpisać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9406C" w:rsidRPr="006A3693" w:rsidTr="0069406C">
        <w:trPr>
          <w:cantSplit/>
          <w:trHeight w:val="47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Producent</w:t>
            </w:r>
            <w:r w:rsidR="00E86843">
              <w:rPr>
                <w:rFonts w:ascii="Arial" w:eastAsia="Calibri" w:hAnsi="Arial" w:cs="Arial"/>
                <w:sz w:val="21"/>
                <w:szCs w:val="21"/>
              </w:rPr>
              <w:t xml:space="preserve"> wyrobu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06C" w:rsidRPr="006A3693" w:rsidRDefault="0069406C" w:rsidP="0069406C">
            <w:pPr>
              <w:ind w:left="57" w:right="57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sz w:val="21"/>
                <w:szCs w:val="21"/>
              </w:rPr>
              <w:t> </w:t>
            </w:r>
          </w:p>
        </w:tc>
      </w:tr>
      <w:tr w:rsidR="0069406C" w:rsidRPr="006A3693" w:rsidTr="0069406C">
        <w:trPr>
          <w:cantSplit/>
          <w:trHeight w:val="47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9406C" w:rsidRPr="006A3693" w:rsidTr="0069406C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jc w:val="center"/>
              <w:rPr>
                <w:rFonts w:ascii="Arial" w:eastAsia="Calibri" w:hAnsi="Arial" w:cs="Arial"/>
                <w:i/>
                <w:i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Wpisać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69406C" w:rsidRPr="006A3693" w:rsidTr="0069406C">
        <w:trPr>
          <w:cantSplit/>
          <w:trHeight w:val="47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06C" w:rsidRPr="006A3693" w:rsidRDefault="0069406C" w:rsidP="0069406C">
            <w:pPr>
              <w:ind w:left="57" w:right="57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6A3693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06C" w:rsidRPr="00AA645C" w:rsidRDefault="00E86843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Produkt n</w:t>
            </w:r>
            <w:r w:rsidR="0069406C" w:rsidRPr="00AA645C">
              <w:rPr>
                <w:rFonts w:ascii="Arial" w:eastAsia="Calibri" w:hAnsi="Arial" w:cs="Arial"/>
                <w:sz w:val="21"/>
                <w:szCs w:val="21"/>
              </w:rPr>
              <w:t>owy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="0069406C" w:rsidRPr="00AA645C">
              <w:rPr>
                <w:rFonts w:ascii="Arial" w:eastAsia="Calibri" w:hAnsi="Arial" w:cs="Arial"/>
                <w:sz w:val="21"/>
                <w:szCs w:val="21"/>
              </w:rPr>
              <w:t>nierekodycjonowany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- TAK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6C" w:rsidRPr="00AA645C" w:rsidRDefault="0069406C" w:rsidP="0069406C">
            <w:pPr>
              <w:ind w:left="57" w:right="57" w:hanging="426"/>
              <w:jc w:val="both"/>
              <w:rPr>
                <w:rFonts w:ascii="Arial" w:eastAsia="ArialMT" w:hAnsi="Arial" w:cs="Arial"/>
                <w:iCs/>
                <w:sz w:val="21"/>
                <w:szCs w:val="21"/>
              </w:rPr>
            </w:pPr>
          </w:p>
          <w:p w:rsidR="0069406C" w:rsidRPr="00AA645C" w:rsidRDefault="003C2B87" w:rsidP="003C2B87">
            <w:pPr>
              <w:tabs>
                <w:tab w:val="left" w:pos="785"/>
                <w:tab w:val="center" w:pos="3124"/>
              </w:tabs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ab/>
              <w:t xml:space="preserve">Tak </w:t>
            </w:r>
            <w:r>
              <w:rPr>
                <w:rFonts w:ascii="Arial" w:eastAsia="Calibri" w:hAnsi="Arial" w:cs="Arial"/>
                <w:sz w:val="21"/>
                <w:szCs w:val="21"/>
              </w:rPr>
              <w:tab/>
            </w:r>
            <w:r w:rsidR="0069406C" w:rsidRPr="00AA645C">
              <w:rPr>
                <w:rFonts w:ascii="Arial" w:eastAsia="Calibri" w:hAnsi="Arial" w:cs="Arial"/>
                <w:sz w:val="21"/>
                <w:szCs w:val="21"/>
              </w:rPr>
              <w:t> </w:t>
            </w:r>
          </w:p>
        </w:tc>
      </w:tr>
      <w:tr w:rsidR="0069406C" w:rsidRPr="006A3693" w:rsidTr="0069406C">
        <w:trPr>
          <w:cantSplit/>
          <w:trHeight w:val="478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6C" w:rsidRPr="006A3693" w:rsidRDefault="0069406C" w:rsidP="0069406C">
            <w:pPr>
              <w:ind w:left="57" w:right="57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8B4310" w:rsidRPr="0069406C" w:rsidRDefault="0069406C" w:rsidP="0069406C">
      <w:pPr>
        <w:tabs>
          <w:tab w:val="left" w:pos="4030"/>
        </w:tabs>
        <w:ind w:left="57" w:right="57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eastAsia="Calibri" w:hAnsi="Arial" w:cs="Arial"/>
          <w:i/>
          <w:iCs/>
          <w:sz w:val="21"/>
          <w:szCs w:val="21"/>
        </w:rPr>
        <w:tab/>
      </w:r>
      <w:r>
        <w:rPr>
          <w:rFonts w:ascii="Arial" w:eastAsia="Calibri" w:hAnsi="Arial" w:cs="Arial"/>
          <w:i/>
          <w:iCs/>
          <w:sz w:val="21"/>
          <w:szCs w:val="21"/>
        </w:rPr>
        <w:tab/>
      </w:r>
      <w:r>
        <w:rPr>
          <w:rFonts w:ascii="Arial" w:eastAsia="Calibri" w:hAnsi="Arial" w:cs="Arial"/>
          <w:i/>
          <w:iCs/>
          <w:sz w:val="21"/>
          <w:szCs w:val="21"/>
        </w:rPr>
        <w:tab/>
        <w:t xml:space="preserve">       </w:t>
      </w:r>
      <w:r w:rsidRPr="006A3693">
        <w:rPr>
          <w:rFonts w:ascii="Arial" w:eastAsia="Calibri" w:hAnsi="Arial" w:cs="Arial"/>
          <w:i/>
          <w:iCs/>
          <w:sz w:val="21"/>
          <w:szCs w:val="21"/>
        </w:rPr>
        <w:t>Wpisać</w:t>
      </w:r>
    </w:p>
    <w:p w:rsidR="0069406C" w:rsidRPr="00B650F1" w:rsidRDefault="0069406C" w:rsidP="00B650F1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21"/>
          <w:szCs w:val="21"/>
        </w:rPr>
        <w:t>5</w:t>
      </w:r>
      <w:r w:rsidRPr="006A3693">
        <w:rPr>
          <w:rFonts w:ascii="Arial" w:eastAsia="Calibri" w:hAnsi="Arial" w:cs="Arial"/>
          <w:b/>
          <w:bCs/>
          <w:sz w:val="21"/>
          <w:szCs w:val="21"/>
        </w:rPr>
        <w:t>.Walory techniczno-eksploatacyjne wymagane przez użytkownika.</w:t>
      </w:r>
    </w:p>
    <w:tbl>
      <w:tblPr>
        <w:tblStyle w:val="Tabela-Siatka"/>
        <w:tblW w:w="5000" w:type="pct"/>
        <w:tblLook w:val="04A0"/>
      </w:tblPr>
      <w:tblGrid>
        <w:gridCol w:w="628"/>
        <w:gridCol w:w="4867"/>
        <w:gridCol w:w="5187"/>
      </w:tblGrid>
      <w:tr w:rsidR="00323326" w:rsidRPr="00631204" w:rsidTr="001D0797">
        <w:tc>
          <w:tcPr>
            <w:tcW w:w="294" w:type="pct"/>
            <w:shd w:val="clear" w:color="auto" w:fill="A6A6A6" w:themeFill="background1" w:themeFillShade="A6"/>
          </w:tcPr>
          <w:p w:rsidR="00B650F1" w:rsidRDefault="00B650F1" w:rsidP="00560E66">
            <w:pPr>
              <w:jc w:val="center"/>
              <w:rPr>
                <w:b/>
              </w:rPr>
            </w:pPr>
          </w:p>
          <w:p w:rsidR="00323326" w:rsidRPr="00631204" w:rsidRDefault="00323326" w:rsidP="00560E66">
            <w:pPr>
              <w:jc w:val="center"/>
              <w:rPr>
                <w:b/>
              </w:rPr>
            </w:pPr>
            <w:r w:rsidRPr="00631204">
              <w:rPr>
                <w:b/>
              </w:rPr>
              <w:t>L.p.</w:t>
            </w:r>
          </w:p>
        </w:tc>
        <w:tc>
          <w:tcPr>
            <w:tcW w:w="2278" w:type="pct"/>
            <w:shd w:val="clear" w:color="auto" w:fill="A6A6A6" w:themeFill="background1" w:themeFillShade="A6"/>
          </w:tcPr>
          <w:p w:rsidR="00B650F1" w:rsidRDefault="00B650F1" w:rsidP="00560E66">
            <w:pPr>
              <w:jc w:val="center"/>
              <w:rPr>
                <w:b/>
              </w:rPr>
            </w:pPr>
          </w:p>
          <w:p w:rsidR="00323326" w:rsidRPr="00631204" w:rsidRDefault="00323326" w:rsidP="00205B23">
            <w:pPr>
              <w:jc w:val="center"/>
              <w:rPr>
                <w:b/>
              </w:rPr>
            </w:pPr>
            <w:r w:rsidRPr="00631204">
              <w:rPr>
                <w:b/>
              </w:rPr>
              <w:t>Parametr</w:t>
            </w:r>
            <w:r w:rsidR="00205B23">
              <w:rPr>
                <w:b/>
              </w:rPr>
              <w:t xml:space="preserve"> wymagane</w:t>
            </w:r>
          </w:p>
        </w:tc>
        <w:tc>
          <w:tcPr>
            <w:tcW w:w="2428" w:type="pct"/>
            <w:shd w:val="clear" w:color="auto" w:fill="A6A6A6" w:themeFill="background1" w:themeFillShade="A6"/>
          </w:tcPr>
          <w:p w:rsidR="00B650F1" w:rsidRDefault="00B650F1" w:rsidP="00560E66">
            <w:pPr>
              <w:jc w:val="center"/>
              <w:rPr>
                <w:b/>
              </w:rPr>
            </w:pPr>
          </w:p>
          <w:p w:rsidR="00323326" w:rsidRDefault="00E86843" w:rsidP="00E86843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323326" w:rsidRPr="00631204">
              <w:rPr>
                <w:b/>
              </w:rPr>
              <w:t>Potwierdzenie parametru</w:t>
            </w:r>
          </w:p>
          <w:p w:rsidR="00205B23" w:rsidRDefault="00205B23" w:rsidP="00205B2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:rsidR="00205B23" w:rsidRDefault="00205B23" w:rsidP="00205B23">
            <w:pPr>
              <w:rPr>
                <w:b/>
              </w:rPr>
            </w:pPr>
            <w:r>
              <w:rPr>
                <w:b/>
              </w:rPr>
              <w:t xml:space="preserve">                          ( WPISAĆ OPISAĆ )</w:t>
            </w:r>
          </w:p>
          <w:p w:rsidR="00B650F1" w:rsidRPr="00631204" w:rsidRDefault="00B650F1" w:rsidP="00560E66">
            <w:pPr>
              <w:jc w:val="center"/>
              <w:rPr>
                <w:b/>
              </w:rPr>
            </w:pP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t>1</w:t>
            </w:r>
          </w:p>
        </w:tc>
        <w:tc>
          <w:tcPr>
            <w:tcW w:w="2278" w:type="pct"/>
          </w:tcPr>
          <w:p w:rsidR="00CE04CD" w:rsidRPr="00E86843" w:rsidRDefault="00CE04CD" w:rsidP="00111AE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E86843">
              <w:rPr>
                <w:rFonts w:cstheme="minorHAnsi"/>
                <w:sz w:val="18"/>
                <w:szCs w:val="18"/>
              </w:rPr>
              <w:t xml:space="preserve">Implant z </w:t>
            </w:r>
            <w:proofErr w:type="spellStart"/>
            <w:r w:rsidRPr="00E86843">
              <w:rPr>
                <w:rFonts w:cstheme="minorHAnsi"/>
                <w:sz w:val="18"/>
                <w:szCs w:val="18"/>
              </w:rPr>
              <w:t>okołowrzecionową</w:t>
            </w:r>
            <w:proofErr w:type="spellEnd"/>
            <w:r w:rsidRPr="00E86843">
              <w:rPr>
                <w:rFonts w:cstheme="minorHAnsi"/>
                <w:sz w:val="18"/>
                <w:szCs w:val="18"/>
              </w:rPr>
              <w:t xml:space="preserve"> pamięcią kształtu, gdzie apikalna średnica aktywnej części elektrody jest nie większa niż 0,4 mm, a maksymalna aktywnej części elektrody jest nie większa niż 0,6 </w:t>
            </w:r>
            <w:proofErr w:type="spellStart"/>
            <w:r w:rsidRPr="00E86843">
              <w:rPr>
                <w:rFonts w:cstheme="minorHAnsi"/>
                <w:sz w:val="18"/>
                <w:szCs w:val="18"/>
              </w:rPr>
              <w:t>mm</w:t>
            </w:r>
            <w:proofErr w:type="spellEnd"/>
            <w:r w:rsidRPr="00E8684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28" w:type="pct"/>
          </w:tcPr>
          <w:p w:rsidR="00CE04CD" w:rsidRPr="002E1AB6" w:rsidRDefault="00CE04CD" w:rsidP="00B97C8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t>2</w:t>
            </w:r>
          </w:p>
        </w:tc>
        <w:tc>
          <w:tcPr>
            <w:tcW w:w="2278" w:type="pct"/>
          </w:tcPr>
          <w:p w:rsidR="00CE04CD" w:rsidRPr="00E86843" w:rsidRDefault="00CE04CD" w:rsidP="00866FB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86843">
              <w:rPr>
                <w:rFonts w:cstheme="minorHAnsi"/>
                <w:sz w:val="18"/>
                <w:szCs w:val="18"/>
              </w:rPr>
              <w:t>Procesor dźwięku z wbudowanym aparatem słuchowym do jednoczasowej stymulacji elektro-akustycznej. W przypadku wykluczającym zastosowanie procesora dźwięku na małżowinie usznej, możliwość zastosowania procesora dźwięku umieszczonego poza uchem (bez kabla łączącego cewkę nadawczą z procesorem dźwięku).</w:t>
            </w:r>
          </w:p>
        </w:tc>
        <w:tc>
          <w:tcPr>
            <w:tcW w:w="2428" w:type="pct"/>
          </w:tcPr>
          <w:p w:rsidR="00CE04CD" w:rsidRPr="00516358" w:rsidRDefault="00CE04CD" w:rsidP="00B97C8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t>3</w:t>
            </w:r>
          </w:p>
        </w:tc>
        <w:tc>
          <w:tcPr>
            <w:tcW w:w="2278" w:type="pct"/>
          </w:tcPr>
          <w:p w:rsidR="00CE04CD" w:rsidRPr="00E86843" w:rsidRDefault="00CE04CD" w:rsidP="00866FB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86843">
              <w:rPr>
                <w:rFonts w:cstheme="minorHAnsi"/>
                <w:sz w:val="18"/>
                <w:szCs w:val="18"/>
              </w:rPr>
              <w:t>Bezpośredni bezprzewodowy pomiar odpowiedzi nerwu słuchowego za pośrednictwem implantu, procesora dźwięku i urządzenia zdalnie sterowanego (pilot) bez dodatkowych urządzeń i kabli pośredniczących.</w:t>
            </w:r>
          </w:p>
        </w:tc>
        <w:tc>
          <w:tcPr>
            <w:tcW w:w="2428" w:type="pct"/>
          </w:tcPr>
          <w:p w:rsidR="00CE04CD" w:rsidRPr="00516358" w:rsidRDefault="00CE04CD" w:rsidP="00B97C8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br w:type="page"/>
              <w:t>4</w:t>
            </w:r>
          </w:p>
        </w:tc>
        <w:tc>
          <w:tcPr>
            <w:tcW w:w="2278" w:type="pct"/>
          </w:tcPr>
          <w:p w:rsidR="00CE04CD" w:rsidRPr="00E86843" w:rsidRDefault="00CE04CD" w:rsidP="00560E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86843">
              <w:rPr>
                <w:rFonts w:ascii="Calibri" w:hAnsi="Calibri" w:cs="Calibri"/>
                <w:sz w:val="18"/>
                <w:szCs w:val="18"/>
              </w:rPr>
              <w:t xml:space="preserve">Wybór co najmniej 3 rodzajów elektrod w zależności od warunków anatomicznych i niedosłuchu pacjenta (w tym dostarczenia implantu z elektrodą </w:t>
            </w:r>
            <w:proofErr w:type="spellStart"/>
            <w:r w:rsidRPr="00E86843">
              <w:rPr>
                <w:rFonts w:ascii="Calibri" w:hAnsi="Calibri" w:cs="Calibri"/>
                <w:sz w:val="18"/>
                <w:szCs w:val="18"/>
              </w:rPr>
              <w:t>perimodiolarną</w:t>
            </w:r>
            <w:proofErr w:type="spellEnd"/>
            <w:r w:rsidRPr="00E86843">
              <w:rPr>
                <w:rFonts w:ascii="Calibri" w:hAnsi="Calibri" w:cs="Calibri"/>
                <w:sz w:val="18"/>
                <w:szCs w:val="18"/>
              </w:rPr>
              <w:t xml:space="preserve"> oraz implantu z elektrodą prostą dla przypadków wykluczających zastosowanie elektrod z układem </w:t>
            </w:r>
            <w:proofErr w:type="spellStart"/>
            <w:r w:rsidRPr="00E86843">
              <w:rPr>
                <w:rFonts w:ascii="Calibri" w:hAnsi="Calibri" w:cs="Calibri"/>
                <w:sz w:val="18"/>
                <w:szCs w:val="18"/>
              </w:rPr>
              <w:t>perimodiolarnym</w:t>
            </w:r>
            <w:proofErr w:type="spellEnd"/>
            <w:r w:rsidRPr="00E86843">
              <w:rPr>
                <w:rFonts w:ascii="Calibri" w:hAnsi="Calibri" w:cs="Calibri"/>
                <w:sz w:val="18"/>
                <w:szCs w:val="18"/>
              </w:rPr>
              <w:t xml:space="preserve"> ). </w:t>
            </w:r>
          </w:p>
        </w:tc>
        <w:tc>
          <w:tcPr>
            <w:tcW w:w="2428" w:type="pct"/>
          </w:tcPr>
          <w:p w:rsidR="00CE04CD" w:rsidRPr="002E1C5F" w:rsidRDefault="00CE04CD" w:rsidP="00B97C8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lastRenderedPageBreak/>
              <w:t>5</w:t>
            </w:r>
          </w:p>
        </w:tc>
        <w:tc>
          <w:tcPr>
            <w:tcW w:w="2278" w:type="pct"/>
          </w:tcPr>
          <w:p w:rsidR="00CE04CD" w:rsidRPr="00274B05" w:rsidRDefault="00CE04CD" w:rsidP="00866F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86843">
              <w:rPr>
                <w:rFonts w:ascii="Calibri" w:hAnsi="Calibri" w:cs="Calibri"/>
                <w:sz w:val="18"/>
                <w:szCs w:val="18"/>
              </w:rPr>
              <w:t xml:space="preserve">Liczba </w:t>
            </w:r>
            <w:r w:rsidRPr="00274B05">
              <w:rPr>
                <w:rFonts w:ascii="Calibri" w:hAnsi="Calibri" w:cs="Calibri"/>
                <w:sz w:val="18"/>
                <w:szCs w:val="18"/>
              </w:rPr>
              <w:t xml:space="preserve">rzeczywistych kanałów stymulacji – niezależnych źródeł stymulacji w implancie≥20 elektrod. </w:t>
            </w:r>
          </w:p>
          <w:p w:rsidR="00CE04CD" w:rsidRPr="00E86843" w:rsidRDefault="00CE04CD" w:rsidP="00274B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74B05">
              <w:rPr>
                <w:rFonts w:ascii="Calibri" w:hAnsi="Calibri" w:cs="Calibri"/>
                <w:sz w:val="18"/>
                <w:szCs w:val="18"/>
              </w:rPr>
              <w:t>Należy podać w opisie ilość niezależnych źródeł stymulacji.</w:t>
            </w:r>
          </w:p>
        </w:tc>
        <w:tc>
          <w:tcPr>
            <w:tcW w:w="2428" w:type="pct"/>
          </w:tcPr>
          <w:p w:rsidR="00274B05" w:rsidRDefault="00274B05" w:rsidP="00B97C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274B05" w:rsidRDefault="00274B05" w:rsidP="00B97C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CE04CD" w:rsidRPr="00BB2BEE" w:rsidRDefault="00274B05" w:rsidP="00274B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P</w:t>
            </w:r>
            <w:r w:rsidRPr="00E8684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odać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E86843">
              <w:rPr>
                <w:rFonts w:ascii="Calibri" w:hAnsi="Calibri" w:cs="Calibri"/>
                <w:color w:val="FF0000"/>
                <w:sz w:val="18"/>
                <w:szCs w:val="18"/>
              </w:rPr>
              <w:t>ilość niezależnych źródeł stymulacji</w:t>
            </w: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t>6</w:t>
            </w:r>
          </w:p>
        </w:tc>
        <w:tc>
          <w:tcPr>
            <w:tcW w:w="2278" w:type="pct"/>
          </w:tcPr>
          <w:p w:rsidR="00CE04CD" w:rsidRPr="00E86843" w:rsidRDefault="00CE04CD" w:rsidP="00AD2B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86843">
              <w:rPr>
                <w:rFonts w:ascii="Calibri" w:hAnsi="Calibri" w:cs="Calibri"/>
                <w:sz w:val="18"/>
                <w:szCs w:val="18"/>
              </w:rPr>
              <w:t xml:space="preserve">Zmiany parametrów (progi słuchowe mapy, głośność, czułość) ustawień procesora dźwięku za pośrednictwem aplikacji na urządzenia typu </w:t>
            </w:r>
            <w:proofErr w:type="spellStart"/>
            <w:r w:rsidRPr="00E86843">
              <w:rPr>
                <w:rFonts w:ascii="Calibri" w:hAnsi="Calibri" w:cs="Calibri"/>
                <w:sz w:val="18"/>
                <w:szCs w:val="18"/>
              </w:rPr>
              <w:t>smartfone</w:t>
            </w:r>
            <w:proofErr w:type="spellEnd"/>
            <w:r w:rsidRPr="00E86843">
              <w:rPr>
                <w:rFonts w:ascii="Calibri" w:hAnsi="Calibri" w:cs="Calibri"/>
                <w:sz w:val="18"/>
                <w:szCs w:val="18"/>
              </w:rPr>
              <w:t xml:space="preserve"> z systemem </w:t>
            </w:r>
            <w:proofErr w:type="spellStart"/>
            <w:r w:rsidRPr="00E86843">
              <w:rPr>
                <w:rFonts w:ascii="Calibri" w:hAnsi="Calibri" w:cs="Calibri"/>
                <w:sz w:val="18"/>
                <w:szCs w:val="18"/>
              </w:rPr>
              <w:t>MFi</w:t>
            </w:r>
            <w:proofErr w:type="spellEnd"/>
            <w:r w:rsidRPr="00E86843">
              <w:rPr>
                <w:rFonts w:ascii="Calibri" w:hAnsi="Calibri" w:cs="Calibri"/>
                <w:sz w:val="18"/>
                <w:szCs w:val="18"/>
              </w:rPr>
              <w:t xml:space="preserve"> i Android. </w:t>
            </w:r>
          </w:p>
        </w:tc>
        <w:tc>
          <w:tcPr>
            <w:tcW w:w="2428" w:type="pct"/>
          </w:tcPr>
          <w:p w:rsidR="00CE04CD" w:rsidRPr="00BB2BEE" w:rsidRDefault="00CE04CD" w:rsidP="00B97C8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t>7</w:t>
            </w:r>
          </w:p>
        </w:tc>
        <w:tc>
          <w:tcPr>
            <w:tcW w:w="2278" w:type="pct"/>
          </w:tcPr>
          <w:p w:rsidR="00CE04CD" w:rsidRPr="00E86843" w:rsidRDefault="00CE04CD" w:rsidP="00866F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86843">
              <w:rPr>
                <w:rFonts w:ascii="Calibri" w:hAnsi="Calibri" w:cs="Calibri"/>
                <w:sz w:val="18"/>
                <w:szCs w:val="18"/>
              </w:rPr>
              <w:t>Wykonanie badań MRI do 3.0 Tesla u pacjenta zaimplantowanego bez konieczności usunięcia implantu</w:t>
            </w:r>
          </w:p>
        </w:tc>
        <w:tc>
          <w:tcPr>
            <w:tcW w:w="2428" w:type="pct"/>
          </w:tcPr>
          <w:p w:rsidR="00CE04CD" w:rsidRPr="00703C76" w:rsidRDefault="00CE04CD" w:rsidP="00B97C8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t>8</w:t>
            </w:r>
          </w:p>
        </w:tc>
        <w:tc>
          <w:tcPr>
            <w:tcW w:w="2278" w:type="pct"/>
          </w:tcPr>
          <w:p w:rsidR="00CE04CD" w:rsidRPr="00E86843" w:rsidRDefault="00CE04CD" w:rsidP="00866FB7">
            <w:pPr>
              <w:rPr>
                <w:rFonts w:ascii="Calibri" w:hAnsi="Calibri" w:cs="Calibri"/>
                <w:sz w:val="18"/>
                <w:szCs w:val="18"/>
              </w:rPr>
            </w:pPr>
            <w:r w:rsidRPr="00E86843">
              <w:rPr>
                <w:rFonts w:ascii="Calibri" w:hAnsi="Calibri" w:cs="Calibri"/>
                <w:sz w:val="18"/>
                <w:szCs w:val="18"/>
              </w:rPr>
              <w:t xml:space="preserve">Maksymalna grubość odbiornika – części wszczepialnej nie większa niż 4,5 </w:t>
            </w:r>
            <w:proofErr w:type="spellStart"/>
            <w:r w:rsidRPr="00E86843">
              <w:rPr>
                <w:rFonts w:ascii="Calibri" w:hAnsi="Calibri" w:cs="Calibri"/>
                <w:sz w:val="18"/>
                <w:szCs w:val="18"/>
              </w:rPr>
              <w:t>mm</w:t>
            </w:r>
            <w:proofErr w:type="spellEnd"/>
            <w:r w:rsidRPr="00E8684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8" w:type="pct"/>
          </w:tcPr>
          <w:p w:rsidR="00CE04CD" w:rsidRDefault="00CE04CD" w:rsidP="00B97C89"/>
        </w:tc>
      </w:tr>
      <w:tr w:rsidR="00CE04CD" w:rsidTr="001D0797">
        <w:tc>
          <w:tcPr>
            <w:tcW w:w="294" w:type="pct"/>
          </w:tcPr>
          <w:p w:rsidR="00CE04CD" w:rsidRDefault="00CE04CD" w:rsidP="00B64D50">
            <w:r>
              <w:t>9</w:t>
            </w:r>
          </w:p>
        </w:tc>
        <w:tc>
          <w:tcPr>
            <w:tcW w:w="2278" w:type="pct"/>
          </w:tcPr>
          <w:p w:rsidR="00CE04CD" w:rsidRPr="00E86843" w:rsidRDefault="00CE04CD" w:rsidP="00866FB7">
            <w:pPr>
              <w:rPr>
                <w:rFonts w:ascii="Calibri" w:hAnsi="Calibri" w:cs="Calibri"/>
                <w:sz w:val="18"/>
                <w:szCs w:val="18"/>
              </w:rPr>
            </w:pPr>
            <w:r w:rsidRPr="00E86843">
              <w:rPr>
                <w:rFonts w:ascii="Calibri" w:hAnsi="Calibri" w:cs="Calibri"/>
                <w:sz w:val="18"/>
                <w:szCs w:val="18"/>
              </w:rPr>
              <w:t>Funkcjonalność tymczasowego usunięcia magnesu z części odbiornika/stymulatora.</w:t>
            </w:r>
          </w:p>
        </w:tc>
        <w:tc>
          <w:tcPr>
            <w:tcW w:w="2428" w:type="pct"/>
          </w:tcPr>
          <w:p w:rsidR="00CE04CD" w:rsidRDefault="00CE04CD" w:rsidP="00B97C89"/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t>10</w:t>
            </w:r>
          </w:p>
        </w:tc>
        <w:tc>
          <w:tcPr>
            <w:tcW w:w="2278" w:type="pct"/>
          </w:tcPr>
          <w:p w:rsidR="00CE04CD" w:rsidRPr="00E86843" w:rsidRDefault="00CE04CD" w:rsidP="00866F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86843">
              <w:rPr>
                <w:rFonts w:ascii="Calibri" w:hAnsi="Calibri" w:cs="Calibri"/>
                <w:sz w:val="18"/>
                <w:szCs w:val="18"/>
              </w:rPr>
              <w:t xml:space="preserve">Zewnętrzny mikrofon bezpośrednio komunikującego się z procesorem dźwięku w technologii 2,4 </w:t>
            </w:r>
            <w:proofErr w:type="spellStart"/>
            <w:r w:rsidRPr="00E86843">
              <w:rPr>
                <w:rFonts w:ascii="Calibri" w:hAnsi="Calibri" w:cs="Calibri"/>
                <w:sz w:val="18"/>
                <w:szCs w:val="18"/>
              </w:rPr>
              <w:t>GHz</w:t>
            </w:r>
            <w:proofErr w:type="spellEnd"/>
            <w:r w:rsidRPr="00E86843">
              <w:rPr>
                <w:rFonts w:ascii="Calibri" w:hAnsi="Calibri" w:cs="Calibri"/>
                <w:sz w:val="18"/>
                <w:szCs w:val="18"/>
              </w:rPr>
              <w:t xml:space="preserve"> bez dodatkowych urządzeń i kabli pośredniczących.</w:t>
            </w:r>
          </w:p>
        </w:tc>
        <w:tc>
          <w:tcPr>
            <w:tcW w:w="2428" w:type="pct"/>
          </w:tcPr>
          <w:p w:rsidR="00CE04CD" w:rsidRPr="00436F15" w:rsidRDefault="00CE04CD" w:rsidP="00B97C8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4CD" w:rsidTr="001D0797">
        <w:tc>
          <w:tcPr>
            <w:tcW w:w="294" w:type="pct"/>
          </w:tcPr>
          <w:p w:rsidR="00CE04CD" w:rsidRDefault="00CE04CD" w:rsidP="00866FB7">
            <w:r>
              <w:t>11</w:t>
            </w:r>
          </w:p>
        </w:tc>
        <w:tc>
          <w:tcPr>
            <w:tcW w:w="2278" w:type="pct"/>
          </w:tcPr>
          <w:p w:rsidR="00CE04CD" w:rsidRPr="00E86843" w:rsidRDefault="00CE04CD" w:rsidP="00AD2B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86843">
              <w:rPr>
                <w:rFonts w:ascii="Calibri" w:hAnsi="Calibri" w:cs="Calibri"/>
                <w:sz w:val="18"/>
                <w:szCs w:val="18"/>
              </w:rPr>
              <w:t xml:space="preserve">Bezprzewodowe, bez dodatkowych kabli i innych przewodów programowanie (zmiana progów MAP) procesora dźwięku. </w:t>
            </w:r>
          </w:p>
        </w:tc>
        <w:tc>
          <w:tcPr>
            <w:tcW w:w="2428" w:type="pct"/>
          </w:tcPr>
          <w:p w:rsidR="00CE04CD" w:rsidRDefault="00CE04CD" w:rsidP="00866FB7"/>
        </w:tc>
      </w:tr>
      <w:tr w:rsidR="00CE04CD" w:rsidTr="00E86843">
        <w:trPr>
          <w:trHeight w:val="718"/>
        </w:trPr>
        <w:tc>
          <w:tcPr>
            <w:tcW w:w="294" w:type="pct"/>
          </w:tcPr>
          <w:p w:rsidR="00CE04CD" w:rsidRDefault="00CE04CD" w:rsidP="00866FB7">
            <w:r>
              <w:t>12</w:t>
            </w:r>
          </w:p>
        </w:tc>
        <w:tc>
          <w:tcPr>
            <w:tcW w:w="2278" w:type="pct"/>
          </w:tcPr>
          <w:p w:rsidR="00CE04CD" w:rsidRPr="00274B05" w:rsidRDefault="00CE04CD" w:rsidP="00330D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4B05">
              <w:rPr>
                <w:rFonts w:ascii="Calibri" w:hAnsi="Calibri" w:cs="Calibri"/>
                <w:sz w:val="18"/>
                <w:szCs w:val="18"/>
              </w:rPr>
              <w:t xml:space="preserve">Wykonawca, zobowiązany jest do przekazania do używania na czas trwania zabiegu Zamawiającemu niezbędnego instrumentarium do przeprowadzenia zabiegu implantacji, </w:t>
            </w:r>
          </w:p>
        </w:tc>
        <w:tc>
          <w:tcPr>
            <w:tcW w:w="2428" w:type="pct"/>
          </w:tcPr>
          <w:p w:rsidR="00CE04CD" w:rsidRDefault="00CE04CD" w:rsidP="00866FB7"/>
        </w:tc>
      </w:tr>
      <w:tr w:rsidR="00CE04CD" w:rsidTr="001D0797">
        <w:trPr>
          <w:trHeight w:val="281"/>
        </w:trPr>
        <w:tc>
          <w:tcPr>
            <w:tcW w:w="294" w:type="pct"/>
          </w:tcPr>
          <w:p w:rsidR="00CE04CD" w:rsidRPr="00274B05" w:rsidRDefault="00CE04CD" w:rsidP="00866FB7">
            <w:r w:rsidRPr="00274B05">
              <w:t>13</w:t>
            </w:r>
          </w:p>
        </w:tc>
        <w:tc>
          <w:tcPr>
            <w:tcW w:w="2278" w:type="pct"/>
          </w:tcPr>
          <w:p w:rsidR="00CE04CD" w:rsidRPr="00274B05" w:rsidRDefault="00CE04CD" w:rsidP="00330D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4B05">
              <w:rPr>
                <w:rFonts w:ascii="Calibri" w:hAnsi="Calibri" w:cs="Calibri"/>
                <w:sz w:val="18"/>
                <w:szCs w:val="18"/>
              </w:rPr>
              <w:t>Przeprowadzenie szkolenia w zakresie właściwego stosowania przedmiotu zamówienia</w:t>
            </w:r>
          </w:p>
          <w:p w:rsidR="00CE04CD" w:rsidRPr="00274B05" w:rsidRDefault="00CE04CD" w:rsidP="00330D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4B05">
              <w:rPr>
                <w:rFonts w:ascii="Calibri" w:hAnsi="Calibri" w:cs="Calibri"/>
                <w:sz w:val="18"/>
                <w:szCs w:val="18"/>
              </w:rPr>
              <w:t xml:space="preserve">oraz </w:t>
            </w:r>
          </w:p>
          <w:p w:rsidR="00CE04CD" w:rsidRPr="00274B05" w:rsidRDefault="00CE04CD" w:rsidP="00024C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B05">
              <w:rPr>
                <w:rFonts w:ascii="Calibri" w:hAnsi="Calibri" w:cs="Calibri"/>
                <w:sz w:val="18"/>
                <w:szCs w:val="18"/>
              </w:rPr>
              <w:t>zapewnienie obecności inżyniera klinicznego wykonawcy/producenta systemu implantu w siedzibie Zamawiającego przy każdym zabiegu oraz przy pierwszym ustawieniu procesorów dźwięku.</w:t>
            </w:r>
          </w:p>
        </w:tc>
        <w:tc>
          <w:tcPr>
            <w:tcW w:w="2428" w:type="pct"/>
          </w:tcPr>
          <w:p w:rsidR="00CE04CD" w:rsidRPr="00274B05" w:rsidRDefault="00CE04CD" w:rsidP="00866FB7"/>
        </w:tc>
      </w:tr>
      <w:tr w:rsidR="00CE04CD" w:rsidTr="001D0797">
        <w:tc>
          <w:tcPr>
            <w:tcW w:w="294" w:type="pct"/>
          </w:tcPr>
          <w:p w:rsidR="00CE04CD" w:rsidRPr="00274B05" w:rsidRDefault="00CE04CD" w:rsidP="00866FB7">
            <w:r w:rsidRPr="00274B05">
              <w:t>14</w:t>
            </w:r>
          </w:p>
        </w:tc>
        <w:tc>
          <w:tcPr>
            <w:tcW w:w="2278" w:type="pct"/>
          </w:tcPr>
          <w:p w:rsidR="00CE04CD" w:rsidRPr="00274B05" w:rsidRDefault="00CE04CD" w:rsidP="00866F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4B05">
              <w:rPr>
                <w:rFonts w:ascii="Calibri" w:hAnsi="Calibri" w:cs="Calibri"/>
                <w:sz w:val="18"/>
                <w:szCs w:val="18"/>
              </w:rPr>
              <w:t xml:space="preserve">Ilość systemów implantów ślimakowych mających jednocześnie znajdować się w depozycie – </w:t>
            </w:r>
            <w:r w:rsidR="00274B05"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274B05">
              <w:rPr>
                <w:rFonts w:ascii="Calibri" w:hAnsi="Calibri" w:cs="Calibri"/>
                <w:sz w:val="18"/>
                <w:szCs w:val="18"/>
              </w:rPr>
              <w:t>2 szt.</w:t>
            </w:r>
          </w:p>
        </w:tc>
        <w:tc>
          <w:tcPr>
            <w:tcW w:w="2428" w:type="pct"/>
          </w:tcPr>
          <w:p w:rsidR="00CE04CD" w:rsidRPr="00274B05" w:rsidRDefault="00CE04CD" w:rsidP="001B24B0">
            <w:pPr>
              <w:jc w:val="center"/>
            </w:pPr>
          </w:p>
          <w:p w:rsidR="00CE04CD" w:rsidRPr="00274B05" w:rsidRDefault="00274B05" w:rsidP="001B24B0">
            <w:pPr>
              <w:jc w:val="center"/>
            </w:pPr>
            <w:r>
              <w:t xml:space="preserve">min. </w:t>
            </w:r>
            <w:r w:rsidR="00CE04CD" w:rsidRPr="00274B05">
              <w:t>2 szt.</w:t>
            </w:r>
          </w:p>
        </w:tc>
      </w:tr>
    </w:tbl>
    <w:p w:rsidR="00E86843" w:rsidRDefault="00E86843" w:rsidP="003C2B87">
      <w:pPr>
        <w:spacing w:after="0" w:line="240" w:lineRule="auto"/>
        <w:rPr>
          <w:b/>
        </w:rPr>
      </w:pPr>
    </w:p>
    <w:p w:rsidR="0069406C" w:rsidRPr="00E86843" w:rsidRDefault="0069406C" w:rsidP="003C2B87">
      <w:pPr>
        <w:spacing w:after="0" w:line="240" w:lineRule="auto"/>
        <w:rPr>
          <w:b/>
          <w:sz w:val="16"/>
          <w:szCs w:val="16"/>
        </w:rPr>
      </w:pPr>
      <w:r w:rsidRPr="00E86843">
        <w:rPr>
          <w:rFonts w:ascii="CIDFont+F5" w:hAnsi="CIDFont+F5" w:cs="CIDFont+F5"/>
          <w:b/>
          <w:sz w:val="16"/>
          <w:szCs w:val="16"/>
        </w:rPr>
        <w:t>6.Wymagania jakościowe punktowane przez użytkownika w kryterium Ocena jakościowa</w:t>
      </w:r>
    </w:p>
    <w:tbl>
      <w:tblPr>
        <w:tblStyle w:val="Tabela-Siatka"/>
        <w:tblW w:w="10740" w:type="dxa"/>
        <w:tblLook w:val="04A0"/>
      </w:tblPr>
      <w:tblGrid>
        <w:gridCol w:w="545"/>
        <w:gridCol w:w="4666"/>
        <w:gridCol w:w="5529"/>
      </w:tblGrid>
      <w:tr w:rsidR="00B64D50" w:rsidRPr="00E86843" w:rsidTr="00CE04CD">
        <w:trPr>
          <w:trHeight w:val="300"/>
        </w:trPr>
        <w:tc>
          <w:tcPr>
            <w:tcW w:w="545" w:type="dxa"/>
            <w:shd w:val="clear" w:color="auto" w:fill="BFBFBF" w:themeFill="background1" w:themeFillShade="BF"/>
            <w:hideMark/>
          </w:tcPr>
          <w:p w:rsidR="00205B23" w:rsidRPr="00E86843" w:rsidRDefault="00205B23" w:rsidP="003C2B87">
            <w:pPr>
              <w:rPr>
                <w:b/>
                <w:sz w:val="16"/>
                <w:szCs w:val="16"/>
              </w:rPr>
            </w:pPr>
          </w:p>
          <w:p w:rsidR="00B64D50" w:rsidRPr="00E86843" w:rsidRDefault="00631204" w:rsidP="003C2B87">
            <w:pPr>
              <w:rPr>
                <w:b/>
                <w:sz w:val="16"/>
                <w:szCs w:val="16"/>
              </w:rPr>
            </w:pPr>
            <w:r w:rsidRPr="00E86843">
              <w:rPr>
                <w:b/>
                <w:sz w:val="16"/>
                <w:szCs w:val="16"/>
              </w:rPr>
              <w:t>L.</w:t>
            </w:r>
            <w:r w:rsidR="00B64D50" w:rsidRPr="00E86843">
              <w:rPr>
                <w:b/>
                <w:sz w:val="16"/>
                <w:szCs w:val="16"/>
              </w:rPr>
              <w:t>p.</w:t>
            </w:r>
          </w:p>
        </w:tc>
        <w:tc>
          <w:tcPr>
            <w:tcW w:w="4666" w:type="dxa"/>
            <w:shd w:val="clear" w:color="auto" w:fill="BFBFBF" w:themeFill="background1" w:themeFillShade="BF"/>
            <w:hideMark/>
          </w:tcPr>
          <w:p w:rsidR="00205B23" w:rsidRPr="00E86843" w:rsidRDefault="00205B23" w:rsidP="003C2B87">
            <w:pPr>
              <w:rPr>
                <w:b/>
                <w:bCs/>
                <w:sz w:val="16"/>
                <w:szCs w:val="16"/>
              </w:rPr>
            </w:pPr>
          </w:p>
          <w:p w:rsidR="00B64D50" w:rsidRPr="00E86843" w:rsidRDefault="00B64D50" w:rsidP="003C2B87">
            <w:pPr>
              <w:jc w:val="center"/>
              <w:rPr>
                <w:b/>
                <w:bCs/>
                <w:sz w:val="16"/>
                <w:szCs w:val="16"/>
              </w:rPr>
            </w:pPr>
            <w:r w:rsidRPr="00E86843">
              <w:rPr>
                <w:b/>
                <w:bCs/>
                <w:sz w:val="16"/>
                <w:szCs w:val="16"/>
              </w:rPr>
              <w:t>Wymagania jakościowe</w:t>
            </w:r>
          </w:p>
        </w:tc>
        <w:tc>
          <w:tcPr>
            <w:tcW w:w="5529" w:type="dxa"/>
            <w:shd w:val="clear" w:color="auto" w:fill="BFBFBF" w:themeFill="background1" w:themeFillShade="BF"/>
            <w:hideMark/>
          </w:tcPr>
          <w:p w:rsidR="00205B23" w:rsidRPr="00E86843" w:rsidRDefault="00205B23" w:rsidP="003C2B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4D50" w:rsidRPr="00E86843" w:rsidRDefault="00E86843" w:rsidP="003C2B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 oferowanych rozwiązań produktu</w:t>
            </w:r>
          </w:p>
          <w:p w:rsidR="00205B23" w:rsidRPr="00E86843" w:rsidRDefault="00205B23" w:rsidP="003C2B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4D50" w:rsidRPr="00B64D50" w:rsidTr="003C2B87">
        <w:trPr>
          <w:trHeight w:val="600"/>
        </w:trPr>
        <w:tc>
          <w:tcPr>
            <w:tcW w:w="545" w:type="dxa"/>
            <w:noWrap/>
            <w:hideMark/>
          </w:tcPr>
          <w:p w:rsidR="00B64D50" w:rsidRPr="00B64D50" w:rsidRDefault="00B64D50" w:rsidP="00B64D50">
            <w:pPr>
              <w:rPr>
                <w:b/>
                <w:bCs/>
              </w:rPr>
            </w:pPr>
            <w:r w:rsidRPr="00B64D50">
              <w:rPr>
                <w:b/>
                <w:bCs/>
              </w:rPr>
              <w:t>1</w:t>
            </w:r>
          </w:p>
        </w:tc>
        <w:tc>
          <w:tcPr>
            <w:tcW w:w="4666" w:type="dxa"/>
            <w:hideMark/>
          </w:tcPr>
          <w:p w:rsidR="0024230C" w:rsidRPr="00E86843" w:rsidRDefault="0024230C" w:rsidP="0024230C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 xml:space="preserve">Aplikacja na platformy Android i </w:t>
            </w:r>
            <w:proofErr w:type="spellStart"/>
            <w:r w:rsidRPr="00E86843">
              <w:rPr>
                <w:sz w:val="16"/>
                <w:szCs w:val="16"/>
              </w:rPr>
              <w:t>MFi</w:t>
            </w:r>
            <w:proofErr w:type="spellEnd"/>
            <w:r w:rsidRPr="00E86843">
              <w:rPr>
                <w:sz w:val="16"/>
                <w:szCs w:val="16"/>
              </w:rPr>
              <w:t xml:space="preserve"> umożliwiająca wyszukanie procesora.   </w:t>
            </w:r>
          </w:p>
          <w:p w:rsidR="00111AE5" w:rsidRPr="00E86843" w:rsidRDefault="00111AE5" w:rsidP="0024230C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>Tak- 10 pkt.</w:t>
            </w:r>
          </w:p>
          <w:p w:rsidR="00B64D50" w:rsidRPr="00E86843" w:rsidRDefault="0024230C" w:rsidP="0024230C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 xml:space="preserve">Nie - </w:t>
            </w:r>
            <w:r w:rsidR="00111AE5" w:rsidRPr="00E86843">
              <w:rPr>
                <w:sz w:val="16"/>
                <w:szCs w:val="16"/>
              </w:rPr>
              <w:t xml:space="preserve"> </w:t>
            </w:r>
            <w:r w:rsidRPr="00E86843">
              <w:rPr>
                <w:sz w:val="16"/>
                <w:szCs w:val="16"/>
              </w:rPr>
              <w:t>0 pkt</w:t>
            </w:r>
            <w:r w:rsidR="00111AE5" w:rsidRPr="00E86843">
              <w:rPr>
                <w:sz w:val="16"/>
                <w:szCs w:val="16"/>
              </w:rPr>
              <w:t>.</w:t>
            </w:r>
          </w:p>
        </w:tc>
        <w:tc>
          <w:tcPr>
            <w:tcW w:w="5529" w:type="dxa"/>
            <w:noWrap/>
            <w:hideMark/>
          </w:tcPr>
          <w:p w:rsidR="00B64D50" w:rsidRPr="00B64D50" w:rsidRDefault="00B64D50">
            <w:r w:rsidRPr="00B64D50">
              <w:t> </w:t>
            </w:r>
          </w:p>
        </w:tc>
      </w:tr>
      <w:tr w:rsidR="0024230C" w:rsidRPr="00B64D50" w:rsidTr="003C2B87">
        <w:trPr>
          <w:trHeight w:val="600"/>
        </w:trPr>
        <w:tc>
          <w:tcPr>
            <w:tcW w:w="545" w:type="dxa"/>
            <w:noWrap/>
            <w:hideMark/>
          </w:tcPr>
          <w:p w:rsidR="0024230C" w:rsidRPr="00B64D50" w:rsidRDefault="0024230C" w:rsidP="00B64D50">
            <w:pPr>
              <w:rPr>
                <w:b/>
                <w:bCs/>
              </w:rPr>
            </w:pPr>
            <w:r w:rsidRPr="00B64D50">
              <w:rPr>
                <w:b/>
                <w:bCs/>
              </w:rPr>
              <w:t>2</w:t>
            </w:r>
          </w:p>
        </w:tc>
        <w:tc>
          <w:tcPr>
            <w:tcW w:w="4666" w:type="dxa"/>
            <w:hideMark/>
          </w:tcPr>
          <w:p w:rsidR="00111AE5" w:rsidRPr="00E86843" w:rsidRDefault="0024230C" w:rsidP="00866FB7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 xml:space="preserve">Możliwość odczytywania historii pracy/użytkowania procesora dźwięku.  </w:t>
            </w:r>
          </w:p>
          <w:p w:rsidR="00111AE5" w:rsidRPr="00E86843" w:rsidRDefault="00111AE5" w:rsidP="00866FB7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>Tak- 10 pkt.</w:t>
            </w:r>
          </w:p>
          <w:p w:rsidR="0024230C" w:rsidRPr="00E86843" w:rsidRDefault="0024230C" w:rsidP="00866FB7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 xml:space="preserve">Nie - </w:t>
            </w:r>
            <w:r w:rsidR="00111AE5" w:rsidRPr="00E86843">
              <w:rPr>
                <w:sz w:val="16"/>
                <w:szCs w:val="16"/>
              </w:rPr>
              <w:t xml:space="preserve"> </w:t>
            </w:r>
            <w:r w:rsidRPr="00E86843">
              <w:rPr>
                <w:sz w:val="16"/>
                <w:szCs w:val="16"/>
              </w:rPr>
              <w:t>0 pkt</w:t>
            </w:r>
            <w:r w:rsidR="00111AE5" w:rsidRPr="00E86843">
              <w:rPr>
                <w:sz w:val="16"/>
                <w:szCs w:val="16"/>
              </w:rPr>
              <w:t>.</w:t>
            </w:r>
          </w:p>
        </w:tc>
        <w:tc>
          <w:tcPr>
            <w:tcW w:w="5529" w:type="dxa"/>
            <w:noWrap/>
            <w:hideMark/>
          </w:tcPr>
          <w:p w:rsidR="0024230C" w:rsidRPr="00B64D50" w:rsidRDefault="0024230C">
            <w:r w:rsidRPr="00B64D50">
              <w:t> </w:t>
            </w:r>
          </w:p>
        </w:tc>
      </w:tr>
      <w:tr w:rsidR="0024230C" w:rsidRPr="00B64D50" w:rsidTr="003C2B87">
        <w:trPr>
          <w:trHeight w:val="300"/>
        </w:trPr>
        <w:tc>
          <w:tcPr>
            <w:tcW w:w="545" w:type="dxa"/>
            <w:noWrap/>
            <w:hideMark/>
          </w:tcPr>
          <w:p w:rsidR="0024230C" w:rsidRPr="00B64D50" w:rsidRDefault="0024230C" w:rsidP="00B64D50">
            <w:pPr>
              <w:rPr>
                <w:b/>
                <w:bCs/>
              </w:rPr>
            </w:pPr>
            <w:r w:rsidRPr="00B64D50">
              <w:rPr>
                <w:b/>
                <w:bCs/>
              </w:rPr>
              <w:t>3</w:t>
            </w:r>
          </w:p>
        </w:tc>
        <w:tc>
          <w:tcPr>
            <w:tcW w:w="4666" w:type="dxa"/>
            <w:hideMark/>
          </w:tcPr>
          <w:p w:rsidR="0024230C" w:rsidRPr="00E86843" w:rsidRDefault="0024230C" w:rsidP="00866FB7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 xml:space="preserve">Możliwość dostarczenia procesora zausznego i </w:t>
            </w:r>
            <w:proofErr w:type="spellStart"/>
            <w:r w:rsidRPr="00E86843">
              <w:rPr>
                <w:sz w:val="16"/>
                <w:szCs w:val="16"/>
              </w:rPr>
              <w:t>pozausznego</w:t>
            </w:r>
            <w:proofErr w:type="spellEnd"/>
            <w:r w:rsidRPr="00E86843">
              <w:rPr>
                <w:sz w:val="16"/>
                <w:szCs w:val="16"/>
              </w:rPr>
              <w:t xml:space="preserve"> spełniającego normę IP68.  </w:t>
            </w:r>
          </w:p>
          <w:p w:rsidR="00111AE5" w:rsidRPr="00E86843" w:rsidRDefault="00111AE5" w:rsidP="00866FB7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>Tak- 10 pkt.</w:t>
            </w:r>
            <w:r w:rsidR="0024230C" w:rsidRPr="00E86843">
              <w:rPr>
                <w:sz w:val="16"/>
                <w:szCs w:val="16"/>
              </w:rPr>
              <w:t xml:space="preserve"> </w:t>
            </w:r>
          </w:p>
          <w:p w:rsidR="0024230C" w:rsidRPr="00E86843" w:rsidRDefault="0024230C" w:rsidP="00866FB7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 xml:space="preserve">Nie - </w:t>
            </w:r>
            <w:r w:rsidR="00111AE5" w:rsidRPr="00E86843">
              <w:rPr>
                <w:sz w:val="16"/>
                <w:szCs w:val="16"/>
              </w:rPr>
              <w:t xml:space="preserve"> </w:t>
            </w:r>
            <w:r w:rsidRPr="00E86843">
              <w:rPr>
                <w:sz w:val="16"/>
                <w:szCs w:val="16"/>
              </w:rPr>
              <w:t>0 pkt</w:t>
            </w:r>
            <w:r w:rsidR="00111AE5" w:rsidRPr="00E86843">
              <w:rPr>
                <w:sz w:val="16"/>
                <w:szCs w:val="16"/>
              </w:rPr>
              <w:t>.</w:t>
            </w:r>
          </w:p>
        </w:tc>
        <w:tc>
          <w:tcPr>
            <w:tcW w:w="5529" w:type="dxa"/>
            <w:noWrap/>
            <w:hideMark/>
          </w:tcPr>
          <w:p w:rsidR="0024230C" w:rsidRPr="00B64D50" w:rsidRDefault="0024230C">
            <w:r w:rsidRPr="00B64D50">
              <w:t> </w:t>
            </w:r>
          </w:p>
        </w:tc>
      </w:tr>
      <w:tr w:rsidR="00B64D50" w:rsidRPr="00B64D50" w:rsidTr="003C2B87">
        <w:trPr>
          <w:trHeight w:val="300"/>
        </w:trPr>
        <w:tc>
          <w:tcPr>
            <w:tcW w:w="545" w:type="dxa"/>
            <w:noWrap/>
            <w:hideMark/>
          </w:tcPr>
          <w:p w:rsidR="00B64D50" w:rsidRPr="00B64D50" w:rsidRDefault="00B64D50" w:rsidP="00B64D50">
            <w:pPr>
              <w:rPr>
                <w:b/>
                <w:bCs/>
              </w:rPr>
            </w:pPr>
            <w:r w:rsidRPr="00B64D50">
              <w:rPr>
                <w:b/>
                <w:bCs/>
              </w:rPr>
              <w:t>4</w:t>
            </w:r>
          </w:p>
        </w:tc>
        <w:tc>
          <w:tcPr>
            <w:tcW w:w="4666" w:type="dxa"/>
            <w:hideMark/>
          </w:tcPr>
          <w:p w:rsidR="00B64D50" w:rsidRPr="00E86843" w:rsidRDefault="0024230C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>Oprogramowanie umożliwiające przeprowadzenie pomiarów oceny kształtu elektrody w strukturach ślimaka</w:t>
            </w:r>
          </w:p>
          <w:p w:rsidR="00111AE5" w:rsidRPr="00E86843" w:rsidRDefault="00111AE5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>Tak- 10 pkt.</w:t>
            </w:r>
          </w:p>
          <w:p w:rsidR="00B64D50" w:rsidRPr="00E86843" w:rsidRDefault="00B64D50">
            <w:pPr>
              <w:rPr>
                <w:sz w:val="16"/>
                <w:szCs w:val="16"/>
              </w:rPr>
            </w:pPr>
            <w:r w:rsidRPr="00E86843">
              <w:rPr>
                <w:sz w:val="16"/>
                <w:szCs w:val="16"/>
              </w:rPr>
              <w:t xml:space="preserve">Nie - </w:t>
            </w:r>
            <w:r w:rsidR="00111AE5" w:rsidRPr="00E86843">
              <w:rPr>
                <w:sz w:val="16"/>
                <w:szCs w:val="16"/>
              </w:rPr>
              <w:t xml:space="preserve"> </w:t>
            </w:r>
            <w:r w:rsidRPr="00E86843">
              <w:rPr>
                <w:sz w:val="16"/>
                <w:szCs w:val="16"/>
              </w:rPr>
              <w:t>0 pkt</w:t>
            </w:r>
            <w:r w:rsidR="00111AE5" w:rsidRPr="00E86843">
              <w:rPr>
                <w:sz w:val="16"/>
                <w:szCs w:val="16"/>
              </w:rPr>
              <w:t>.</w:t>
            </w:r>
          </w:p>
        </w:tc>
        <w:tc>
          <w:tcPr>
            <w:tcW w:w="5529" w:type="dxa"/>
            <w:noWrap/>
            <w:hideMark/>
          </w:tcPr>
          <w:p w:rsidR="00B64D50" w:rsidRPr="00B64D50" w:rsidRDefault="00B64D50">
            <w:r w:rsidRPr="00B64D50">
              <w:t> </w:t>
            </w:r>
          </w:p>
        </w:tc>
      </w:tr>
    </w:tbl>
    <w:p w:rsidR="00B650F1" w:rsidRDefault="00B650F1"/>
    <w:p w:rsidR="00D10EB1" w:rsidRPr="003C2B87" w:rsidRDefault="00D10EB1" w:rsidP="0069406C">
      <w:pPr>
        <w:tabs>
          <w:tab w:val="left" w:pos="5305"/>
          <w:tab w:val="left" w:pos="7025"/>
          <w:tab w:val="left" w:pos="8205"/>
        </w:tabs>
        <w:spacing w:after="0" w:line="240" w:lineRule="auto"/>
        <w:rPr>
          <w:sz w:val="16"/>
          <w:szCs w:val="16"/>
        </w:rPr>
      </w:pPr>
      <w:r w:rsidRPr="003C2B87">
        <w:rPr>
          <w:b/>
          <w:bCs/>
          <w:sz w:val="16"/>
          <w:szCs w:val="16"/>
        </w:rPr>
        <w:t>UWAGA!</w:t>
      </w:r>
      <w:r w:rsidRPr="003C2B87">
        <w:rPr>
          <w:b/>
          <w:bCs/>
          <w:sz w:val="16"/>
          <w:szCs w:val="16"/>
        </w:rPr>
        <w:tab/>
      </w:r>
      <w:r w:rsidRPr="003C2B87">
        <w:rPr>
          <w:sz w:val="16"/>
          <w:szCs w:val="16"/>
        </w:rPr>
        <w:tab/>
      </w:r>
      <w:r w:rsidRPr="003C2B87">
        <w:rPr>
          <w:sz w:val="16"/>
          <w:szCs w:val="16"/>
        </w:rPr>
        <w:tab/>
      </w:r>
    </w:p>
    <w:p w:rsidR="00D10EB1" w:rsidRPr="003C2B87" w:rsidRDefault="00D10EB1" w:rsidP="0069406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C2B87">
        <w:rPr>
          <w:rFonts w:ascii="Calibri" w:hAnsi="Calibri" w:cs="Calibri"/>
          <w:sz w:val="20"/>
          <w:szCs w:val="20"/>
        </w:rPr>
        <w:t>Dla uznania oferty za ważną Wykonawca winien zaoferować sprzęt spełniający wszystkie wymagane parametry graniczne.</w:t>
      </w:r>
    </w:p>
    <w:p w:rsidR="00D10EB1" w:rsidRPr="003C2B87" w:rsidRDefault="00E86843" w:rsidP="0069406C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tabeli pkt. 5 i 6 w</w:t>
      </w:r>
      <w:r w:rsidR="00D10EB1" w:rsidRPr="003C2B87">
        <w:rPr>
          <w:rFonts w:ascii="Calibri" w:hAnsi="Calibri" w:cs="Calibri"/>
          <w:bCs/>
          <w:sz w:val="20"/>
          <w:szCs w:val="20"/>
        </w:rPr>
        <w:t xml:space="preserve"> kolumnie</w:t>
      </w:r>
      <w:r>
        <w:rPr>
          <w:rFonts w:ascii="Calibri" w:hAnsi="Calibri" w:cs="Calibri"/>
          <w:bCs/>
          <w:sz w:val="20"/>
          <w:szCs w:val="20"/>
        </w:rPr>
        <w:t xml:space="preserve"> 3 – należy opisać oferowany parametr</w:t>
      </w:r>
    </w:p>
    <w:p w:rsidR="00D10EB1" w:rsidRPr="003C2B87" w:rsidRDefault="00D10EB1" w:rsidP="0069406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C2B87">
        <w:rPr>
          <w:rFonts w:ascii="Calibri" w:hAnsi="Calibri" w:cs="Calibri"/>
          <w:sz w:val="20"/>
          <w:szCs w:val="20"/>
        </w:rPr>
        <w:t xml:space="preserve">Wykonawca jest zobowiązany do dostarczenia sprzętu o zaoferowanej w niniejszej specyfikacji konfiguracji i parametrach. </w:t>
      </w:r>
    </w:p>
    <w:p w:rsidR="00D10EB1" w:rsidRPr="003C2B87" w:rsidRDefault="00D10EB1" w:rsidP="0069406C">
      <w:pPr>
        <w:pStyle w:val="Tekstpodstawowywcity2"/>
        <w:ind w:left="0"/>
        <w:rPr>
          <w:rFonts w:ascii="Calibri" w:hAnsi="Calibri" w:cs="Calibri"/>
          <w:sz w:val="20"/>
          <w:szCs w:val="20"/>
        </w:rPr>
      </w:pPr>
      <w:r w:rsidRPr="003C2B87">
        <w:rPr>
          <w:rFonts w:ascii="Calibri" w:hAnsi="Calibri" w:cs="Calibri"/>
          <w:sz w:val="20"/>
          <w:szCs w:val="20"/>
        </w:rPr>
        <w:t>Oświadczenie Wykonawcy:</w:t>
      </w:r>
    </w:p>
    <w:p w:rsidR="00D10EB1" w:rsidRPr="009E2A2C" w:rsidRDefault="00D10EB1" w:rsidP="0069406C">
      <w:pPr>
        <w:spacing w:after="0" w:line="240" w:lineRule="auto"/>
        <w:jc w:val="both"/>
        <w:rPr>
          <w:b/>
          <w:bCs/>
          <w:i/>
          <w:sz w:val="16"/>
          <w:szCs w:val="16"/>
        </w:rPr>
      </w:pPr>
    </w:p>
    <w:p w:rsidR="00D10EB1" w:rsidRPr="009E2A2C" w:rsidRDefault="00D10EB1" w:rsidP="0069406C">
      <w:pPr>
        <w:spacing w:after="0" w:line="240" w:lineRule="auto"/>
        <w:jc w:val="both"/>
        <w:rPr>
          <w:i/>
          <w:sz w:val="16"/>
          <w:szCs w:val="16"/>
        </w:rPr>
      </w:pPr>
      <w:r w:rsidRPr="009E2A2C">
        <w:rPr>
          <w:b/>
          <w:bCs/>
          <w:i/>
          <w:sz w:val="16"/>
          <w:szCs w:val="16"/>
        </w:rPr>
        <w:t>Wypełniony i podpisany załącznik nr 1 należy załączyć do oferty.</w:t>
      </w:r>
    </w:p>
    <w:p w:rsidR="00D10EB1" w:rsidRDefault="00D10EB1" w:rsidP="00D10EB1">
      <w:pPr>
        <w:rPr>
          <w:i/>
        </w:rPr>
      </w:pPr>
    </w:p>
    <w:p w:rsidR="003C2B87" w:rsidRDefault="00D10EB1" w:rsidP="003C2B87">
      <w:pPr>
        <w:spacing w:after="0" w:line="240" w:lineRule="auto"/>
        <w:jc w:val="right"/>
        <w:rPr>
          <w:i/>
        </w:rPr>
      </w:pPr>
      <w:r>
        <w:rPr>
          <w:i/>
        </w:rPr>
        <w:t xml:space="preserve">  </w:t>
      </w:r>
    </w:p>
    <w:p w:rsidR="00D10EB1" w:rsidRDefault="00D10EB1" w:rsidP="003C2B87">
      <w:pPr>
        <w:spacing w:after="0" w:line="240" w:lineRule="auto"/>
        <w:jc w:val="right"/>
        <w:rPr>
          <w:i/>
        </w:rPr>
      </w:pPr>
      <w:r>
        <w:rPr>
          <w:i/>
        </w:rPr>
        <w:t>……………………………..</w:t>
      </w:r>
    </w:p>
    <w:p w:rsidR="00D10EB1" w:rsidRPr="00250769" w:rsidRDefault="00D10EB1" w:rsidP="003C2B87">
      <w:pPr>
        <w:spacing w:after="0" w:line="240" w:lineRule="auto"/>
        <w:jc w:val="right"/>
        <w:rPr>
          <w:i/>
        </w:rPr>
      </w:pPr>
      <w:r>
        <w:rPr>
          <w:i/>
        </w:rPr>
        <w:t>Podpis wykonawcy</w:t>
      </w:r>
    </w:p>
    <w:p w:rsidR="003C2B87" w:rsidRPr="00250769" w:rsidRDefault="003C2B87">
      <w:pPr>
        <w:spacing w:after="0" w:line="240" w:lineRule="auto"/>
        <w:jc w:val="right"/>
        <w:rPr>
          <w:i/>
        </w:rPr>
      </w:pPr>
    </w:p>
    <w:sectPr w:rsidR="003C2B87" w:rsidRPr="00250769" w:rsidSect="003A2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AF" w:rsidRDefault="00405EAF" w:rsidP="007E7830">
      <w:pPr>
        <w:spacing w:after="0" w:line="240" w:lineRule="auto"/>
      </w:pPr>
      <w:r>
        <w:separator/>
      </w:r>
    </w:p>
  </w:endnote>
  <w:endnote w:type="continuationSeparator" w:id="0">
    <w:p w:rsidR="00405EAF" w:rsidRDefault="00405EAF" w:rsidP="007E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AF" w:rsidRDefault="00405EAF" w:rsidP="007E7830">
      <w:pPr>
        <w:spacing w:after="0" w:line="240" w:lineRule="auto"/>
      </w:pPr>
      <w:r>
        <w:separator/>
      </w:r>
    </w:p>
  </w:footnote>
  <w:footnote w:type="continuationSeparator" w:id="0">
    <w:p w:rsidR="00405EAF" w:rsidRDefault="00405EAF" w:rsidP="007E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26"/>
    <w:rsid w:val="00010BFF"/>
    <w:rsid w:val="00024C94"/>
    <w:rsid w:val="000372B4"/>
    <w:rsid w:val="00077E37"/>
    <w:rsid w:val="0008000B"/>
    <w:rsid w:val="000939BD"/>
    <w:rsid w:val="000D409C"/>
    <w:rsid w:val="000F0BC0"/>
    <w:rsid w:val="000F2510"/>
    <w:rsid w:val="0010143D"/>
    <w:rsid w:val="00111AE5"/>
    <w:rsid w:val="00114BF5"/>
    <w:rsid w:val="00121ABB"/>
    <w:rsid w:val="00163213"/>
    <w:rsid w:val="00175190"/>
    <w:rsid w:val="00186D2B"/>
    <w:rsid w:val="00186FB7"/>
    <w:rsid w:val="00194955"/>
    <w:rsid w:val="001A5E65"/>
    <w:rsid w:val="001A69EA"/>
    <w:rsid w:val="001B24B0"/>
    <w:rsid w:val="001B4A23"/>
    <w:rsid w:val="001C3812"/>
    <w:rsid w:val="001D0797"/>
    <w:rsid w:val="001E1757"/>
    <w:rsid w:val="001E60E7"/>
    <w:rsid w:val="00205B23"/>
    <w:rsid w:val="00237FCD"/>
    <w:rsid w:val="0024149B"/>
    <w:rsid w:val="0024230C"/>
    <w:rsid w:val="00270E0D"/>
    <w:rsid w:val="00274B05"/>
    <w:rsid w:val="00276CA4"/>
    <w:rsid w:val="002825BE"/>
    <w:rsid w:val="00293B8B"/>
    <w:rsid w:val="0029664A"/>
    <w:rsid w:val="002A4CA8"/>
    <w:rsid w:val="002C7FF8"/>
    <w:rsid w:val="002E539D"/>
    <w:rsid w:val="00303541"/>
    <w:rsid w:val="00305D1D"/>
    <w:rsid w:val="00306BD7"/>
    <w:rsid w:val="00323326"/>
    <w:rsid w:val="00325E8B"/>
    <w:rsid w:val="00327A24"/>
    <w:rsid w:val="00330D13"/>
    <w:rsid w:val="00344F4C"/>
    <w:rsid w:val="00352101"/>
    <w:rsid w:val="00374E3E"/>
    <w:rsid w:val="0037528E"/>
    <w:rsid w:val="0038233B"/>
    <w:rsid w:val="003972D4"/>
    <w:rsid w:val="003A29FD"/>
    <w:rsid w:val="003A6182"/>
    <w:rsid w:val="003A6334"/>
    <w:rsid w:val="003B2F78"/>
    <w:rsid w:val="003B767E"/>
    <w:rsid w:val="003C2B87"/>
    <w:rsid w:val="003D161E"/>
    <w:rsid w:val="00405EAF"/>
    <w:rsid w:val="004101CA"/>
    <w:rsid w:val="00425CD7"/>
    <w:rsid w:val="0042640B"/>
    <w:rsid w:val="00434F03"/>
    <w:rsid w:val="00447CF4"/>
    <w:rsid w:val="004569FA"/>
    <w:rsid w:val="00471068"/>
    <w:rsid w:val="0049697D"/>
    <w:rsid w:val="004A1E9B"/>
    <w:rsid w:val="004D2E3E"/>
    <w:rsid w:val="004F425F"/>
    <w:rsid w:val="00511938"/>
    <w:rsid w:val="00544EAE"/>
    <w:rsid w:val="00546879"/>
    <w:rsid w:val="005530E1"/>
    <w:rsid w:val="00560E66"/>
    <w:rsid w:val="0056353C"/>
    <w:rsid w:val="00566A2E"/>
    <w:rsid w:val="005B49C3"/>
    <w:rsid w:val="005D7663"/>
    <w:rsid w:val="005E1220"/>
    <w:rsid w:val="005E2F34"/>
    <w:rsid w:val="005E3B93"/>
    <w:rsid w:val="00601C57"/>
    <w:rsid w:val="00616E40"/>
    <w:rsid w:val="0062263E"/>
    <w:rsid w:val="00624633"/>
    <w:rsid w:val="00631204"/>
    <w:rsid w:val="00633653"/>
    <w:rsid w:val="00653A94"/>
    <w:rsid w:val="006720AA"/>
    <w:rsid w:val="00676030"/>
    <w:rsid w:val="0069406C"/>
    <w:rsid w:val="006C0ADF"/>
    <w:rsid w:val="006C1E3A"/>
    <w:rsid w:val="006E4F67"/>
    <w:rsid w:val="006F6A5A"/>
    <w:rsid w:val="007062FD"/>
    <w:rsid w:val="007531C9"/>
    <w:rsid w:val="00774F64"/>
    <w:rsid w:val="00776F07"/>
    <w:rsid w:val="00780F2B"/>
    <w:rsid w:val="0078339E"/>
    <w:rsid w:val="00794A9E"/>
    <w:rsid w:val="007E7830"/>
    <w:rsid w:val="007F0946"/>
    <w:rsid w:val="00804663"/>
    <w:rsid w:val="0081037A"/>
    <w:rsid w:val="008249DF"/>
    <w:rsid w:val="0084771E"/>
    <w:rsid w:val="00865EA0"/>
    <w:rsid w:val="00866129"/>
    <w:rsid w:val="00866FB7"/>
    <w:rsid w:val="008B21A6"/>
    <w:rsid w:val="008B2934"/>
    <w:rsid w:val="008B4310"/>
    <w:rsid w:val="008E634C"/>
    <w:rsid w:val="008F637B"/>
    <w:rsid w:val="008F6DF1"/>
    <w:rsid w:val="009063CA"/>
    <w:rsid w:val="00915E8A"/>
    <w:rsid w:val="00925A14"/>
    <w:rsid w:val="00955FF3"/>
    <w:rsid w:val="00956DC5"/>
    <w:rsid w:val="00962E9B"/>
    <w:rsid w:val="0096476D"/>
    <w:rsid w:val="009656DF"/>
    <w:rsid w:val="00991A94"/>
    <w:rsid w:val="009A108C"/>
    <w:rsid w:val="009B61F3"/>
    <w:rsid w:val="009B6F10"/>
    <w:rsid w:val="009C0B54"/>
    <w:rsid w:val="009E1983"/>
    <w:rsid w:val="009F08F9"/>
    <w:rsid w:val="009F7E06"/>
    <w:rsid w:val="00A165A0"/>
    <w:rsid w:val="00A24B64"/>
    <w:rsid w:val="00A7733E"/>
    <w:rsid w:val="00AC05BC"/>
    <w:rsid w:val="00AD2B45"/>
    <w:rsid w:val="00AD4D00"/>
    <w:rsid w:val="00AD6B58"/>
    <w:rsid w:val="00B00FC3"/>
    <w:rsid w:val="00B028AE"/>
    <w:rsid w:val="00B56358"/>
    <w:rsid w:val="00B64D50"/>
    <w:rsid w:val="00B650F1"/>
    <w:rsid w:val="00BA33CF"/>
    <w:rsid w:val="00BD26B9"/>
    <w:rsid w:val="00BE6E22"/>
    <w:rsid w:val="00BF5E08"/>
    <w:rsid w:val="00C03AE5"/>
    <w:rsid w:val="00C06596"/>
    <w:rsid w:val="00C23434"/>
    <w:rsid w:val="00C55C97"/>
    <w:rsid w:val="00C75F8C"/>
    <w:rsid w:val="00C92666"/>
    <w:rsid w:val="00CC2FBA"/>
    <w:rsid w:val="00CE04CD"/>
    <w:rsid w:val="00CE70AA"/>
    <w:rsid w:val="00D02C05"/>
    <w:rsid w:val="00D10EB1"/>
    <w:rsid w:val="00D17306"/>
    <w:rsid w:val="00D35A03"/>
    <w:rsid w:val="00D56B82"/>
    <w:rsid w:val="00D73021"/>
    <w:rsid w:val="00D81CE2"/>
    <w:rsid w:val="00DB0DCD"/>
    <w:rsid w:val="00DC0DB5"/>
    <w:rsid w:val="00DD6751"/>
    <w:rsid w:val="00DE624D"/>
    <w:rsid w:val="00DF5A2B"/>
    <w:rsid w:val="00E01DD3"/>
    <w:rsid w:val="00E02B6A"/>
    <w:rsid w:val="00E0317E"/>
    <w:rsid w:val="00E26FB6"/>
    <w:rsid w:val="00E30319"/>
    <w:rsid w:val="00E53A28"/>
    <w:rsid w:val="00E656E5"/>
    <w:rsid w:val="00E71744"/>
    <w:rsid w:val="00E83658"/>
    <w:rsid w:val="00E86843"/>
    <w:rsid w:val="00E9014F"/>
    <w:rsid w:val="00EA7DA6"/>
    <w:rsid w:val="00ED41A0"/>
    <w:rsid w:val="00ED50DB"/>
    <w:rsid w:val="00F13E42"/>
    <w:rsid w:val="00F258D9"/>
    <w:rsid w:val="00F72698"/>
    <w:rsid w:val="00F858C8"/>
    <w:rsid w:val="00F92B4E"/>
    <w:rsid w:val="00FA0AE1"/>
    <w:rsid w:val="00FB0CEF"/>
    <w:rsid w:val="00FD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E08"/>
  </w:style>
  <w:style w:type="paragraph" w:styleId="Nagwek4">
    <w:name w:val="heading 4"/>
    <w:basedOn w:val="Normalny"/>
    <w:next w:val="Normalny"/>
    <w:link w:val="Nagwek4Znak"/>
    <w:qFormat/>
    <w:rsid w:val="006940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406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8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8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8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6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10EB1"/>
    <w:pPr>
      <w:spacing w:after="0" w:line="240" w:lineRule="auto"/>
      <w:ind w:left="55"/>
      <w:jc w:val="both"/>
    </w:pPr>
    <w:rPr>
      <w:rFonts w:ascii="Arial Narrow" w:eastAsia="Times New Roman" w:hAnsi="Arial Narrow" w:cs="Times New Roman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0EB1"/>
    <w:rPr>
      <w:rFonts w:ascii="Arial Narrow" w:eastAsia="Times New Roman" w:hAnsi="Arial Narrow" w:cs="Times New Roman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69406C"/>
    <w:rPr>
      <w:rFonts w:ascii="Arial" w:eastAsia="Times New Roman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940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940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940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58BA1-6EBF-4E8F-AC55-F5C465B2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Talar</dc:creator>
  <cp:lastModifiedBy>nzz.brykm</cp:lastModifiedBy>
  <cp:revision>28</cp:revision>
  <dcterms:created xsi:type="dcterms:W3CDTF">2023-01-24T08:04:00Z</dcterms:created>
  <dcterms:modified xsi:type="dcterms:W3CDTF">2024-08-09T06:41:00Z</dcterms:modified>
</cp:coreProperties>
</file>