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60" w:hanging="45"/>
        <w:jc w:val="center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</w:rPr>
        <w:t>Zbiorcze zestawienie ofert z dnia  29.03.2022r. złożonych na przetarg „Remont drogi powiatowej nr 2885D na odcinku Bystrzyca Górna - Bojanice”</w:t>
      </w:r>
    </w:p>
    <w:p>
      <w:pPr>
        <w:pStyle w:val="Normal"/>
        <w:ind w:left="60" w:hanging="45"/>
        <w:rPr>
          <w:rFonts w:ascii="Tahoma" w:hAnsi="Tahoma" w:cs="Tahoma"/>
          <w:b/>
          <w:b/>
          <w:u w:val="single"/>
        </w:rPr>
      </w:pPr>
      <w:r>
        <w:rPr>
          <w:rFonts w:cs="Tahoma" w:ascii="Tahoma" w:hAnsi="Tahoma"/>
          <w:b/>
          <w:u w:val="single"/>
        </w:rPr>
      </w:r>
    </w:p>
    <w:p>
      <w:pPr>
        <w:pStyle w:val="Nagwek1"/>
        <w:numPr>
          <w:ilvl w:val="0"/>
          <w:numId w:val="1"/>
        </w:numPr>
        <w:tabs>
          <w:tab w:val="clear" w:pos="708"/>
          <w:tab w:val="left" w:pos="0" w:leader="none"/>
        </w:tabs>
        <w:rPr/>
      </w:pPr>
      <w:r>
        <w:rPr/>
      </w:r>
    </w:p>
    <w:tbl>
      <w:tblPr>
        <w:tblW w:w="11561" w:type="dxa"/>
        <w:jc w:val="left"/>
        <w:tblInd w:w="-108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675"/>
        <w:gridCol w:w="5561"/>
        <w:gridCol w:w="1810"/>
        <w:gridCol w:w="1822"/>
        <w:gridCol w:w="1693"/>
      </w:tblGrid>
      <w:tr>
        <w:trPr>
          <w:trHeight w:val="611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rFonts w:cs="Arial" w:ascii="Arial" w:hAnsi="Arial"/>
                <w:sz w:val="16"/>
                <w:szCs w:val="16"/>
              </w:rPr>
              <w:t>Numer oferty</w:t>
            </w:r>
          </w:p>
        </w:tc>
        <w:tc>
          <w:tcPr>
            <w:tcW w:w="5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rFonts w:cs="Arial" w:ascii="Arial" w:hAnsi="Arial"/>
                <w:sz w:val="16"/>
                <w:szCs w:val="16"/>
              </w:rPr>
              <w:t>Nazwa (firma) i adres wykonawcy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rFonts w:cs="Arial" w:ascii="Arial" w:hAnsi="Arial"/>
                <w:sz w:val="16"/>
                <w:szCs w:val="16"/>
              </w:rPr>
              <w:t xml:space="preserve">cena brutto                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rFonts w:cs="Arial" w:ascii="Arial" w:hAnsi="Arial"/>
                <w:sz w:val="16"/>
                <w:szCs w:val="16"/>
              </w:rPr>
              <w:t>okres gwarancji na wykonane roboty</w:t>
            </w:r>
            <w:r>
              <w:rPr/>
              <w:t xml:space="preserve">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termin płatności</w:t>
            </w:r>
          </w:p>
        </w:tc>
      </w:tr>
      <w:tr>
        <w:trPr>
          <w:trHeight w:val="47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rFonts w:cs="Arial" w:ascii="Arial" w:hAnsi="Arial"/>
                <w:sz w:val="16"/>
                <w:szCs w:val="16"/>
              </w:rPr>
              <w:t>1</w:t>
            </w:r>
          </w:p>
        </w:tc>
        <w:tc>
          <w:tcPr>
            <w:tcW w:w="556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Eurovia Polska S.A</w:t>
            </w:r>
          </w:p>
          <w:p>
            <w:pPr>
              <w:pStyle w:val="Normal"/>
              <w:snapToGrid w:val="false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Bielany Wrocławskie ul. Irysowa 1 55-040 Kobierzyce  NIP: 6350000127</w:t>
            </w:r>
          </w:p>
        </w:tc>
        <w:tc>
          <w:tcPr>
            <w:tcW w:w="181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3 307 854,38 zł</w:t>
            </w:r>
          </w:p>
        </w:tc>
        <w:tc>
          <w:tcPr>
            <w:tcW w:w="18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60 miesięcy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30 dni</w:t>
            </w:r>
          </w:p>
        </w:tc>
      </w:tr>
      <w:tr>
        <w:trPr>
          <w:trHeight w:val="47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rFonts w:cs="Arial" w:ascii="Arial" w:hAnsi="Arial"/>
                <w:sz w:val="16"/>
                <w:szCs w:val="16"/>
              </w:rPr>
              <w:t>2</w:t>
            </w:r>
          </w:p>
        </w:tc>
        <w:tc>
          <w:tcPr>
            <w:tcW w:w="556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Konsorcjum firm:</w:t>
            </w:r>
          </w:p>
          <w:p>
            <w:pPr>
              <w:pStyle w:val="Normal"/>
              <w:snapToGrid w:val="false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Przedsiębiorstwo Usługowo – Produkcyjne i Handlowe Sp. z o.o.</w:t>
            </w:r>
          </w:p>
          <w:p>
            <w:pPr>
              <w:pStyle w:val="Normal"/>
              <w:snapToGrid w:val="false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ul. Poniatowskiego 25  59-400 Jawor – Lider</w:t>
            </w:r>
          </w:p>
          <w:p>
            <w:pPr>
              <w:pStyle w:val="Normal"/>
              <w:snapToGrid w:val="false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Jeleniogórskie Przedsiębiorstwo Robót Drogowych Sp. z o.o.</w:t>
            </w:r>
          </w:p>
          <w:p>
            <w:pPr>
              <w:pStyle w:val="Normal"/>
              <w:snapToGrid w:val="false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ul. Dworcowa 26 58-560 Jelenia Góra – Partner  NIP: 6950001773</w:t>
            </w:r>
          </w:p>
        </w:tc>
        <w:tc>
          <w:tcPr>
            <w:tcW w:w="181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7 763 995,43 zł</w:t>
            </w:r>
          </w:p>
        </w:tc>
        <w:tc>
          <w:tcPr>
            <w:tcW w:w="18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60 miesięcy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30 dni</w:t>
            </w:r>
          </w:p>
        </w:tc>
      </w:tr>
      <w:tr>
        <w:trPr>
          <w:trHeight w:val="47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3</w:t>
            </w:r>
          </w:p>
        </w:tc>
        <w:tc>
          <w:tcPr>
            <w:tcW w:w="556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Bisek – asfalt Michał Bisek</w:t>
            </w:r>
          </w:p>
          <w:p>
            <w:pPr>
              <w:pStyle w:val="Normal"/>
              <w:snapToGrid w:val="false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Ul. Granitowa 7 55-311 Kostomłoty  NIP: 894-126-16-07</w:t>
            </w:r>
          </w:p>
        </w:tc>
        <w:tc>
          <w:tcPr>
            <w:tcW w:w="181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3 399 903,10 zł</w:t>
            </w:r>
          </w:p>
        </w:tc>
        <w:tc>
          <w:tcPr>
            <w:tcW w:w="18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60 miesięcy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30 dni</w:t>
            </w:r>
          </w:p>
        </w:tc>
      </w:tr>
      <w:tr>
        <w:trPr>
          <w:trHeight w:val="47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4</w:t>
            </w:r>
          </w:p>
        </w:tc>
        <w:tc>
          <w:tcPr>
            <w:tcW w:w="556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Berger Bau Polska Sp. z o.o.</w:t>
            </w:r>
          </w:p>
          <w:p>
            <w:pPr>
              <w:pStyle w:val="Normal"/>
              <w:snapToGrid w:val="false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ul. Szczecińska 11 54-517 Wrocław  NIP: 8981011638</w:t>
            </w:r>
          </w:p>
        </w:tc>
        <w:tc>
          <w:tcPr>
            <w:tcW w:w="181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3 471 507,58 zł</w:t>
            </w:r>
          </w:p>
        </w:tc>
        <w:tc>
          <w:tcPr>
            <w:tcW w:w="18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60 miesięcy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30 dni</w:t>
            </w:r>
          </w:p>
        </w:tc>
      </w:tr>
      <w:tr>
        <w:trPr>
          <w:trHeight w:val="47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5</w:t>
            </w:r>
          </w:p>
        </w:tc>
        <w:tc>
          <w:tcPr>
            <w:tcW w:w="556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Świdnickie Przedsiębiorstwo Budowy Dróg i Mostów Sp. z o.o.</w:t>
            </w:r>
          </w:p>
          <w:p>
            <w:pPr>
              <w:pStyle w:val="Normal"/>
              <w:snapToGrid w:val="false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ul. Częstochowska 12  58-100 Świdnica  NIP: 8842299357</w:t>
            </w:r>
          </w:p>
        </w:tc>
        <w:tc>
          <w:tcPr>
            <w:tcW w:w="181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4 125 158,77 zł</w:t>
            </w:r>
          </w:p>
        </w:tc>
        <w:tc>
          <w:tcPr>
            <w:tcW w:w="18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60 miesięcy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30 dni</w:t>
            </w:r>
          </w:p>
        </w:tc>
      </w:tr>
      <w:tr>
        <w:trPr>
          <w:trHeight w:val="471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</w:t>
            </w:r>
          </w:p>
        </w:tc>
        <w:tc>
          <w:tcPr>
            <w:tcW w:w="556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STRABAG Infrastruktura Południe Sp. z o.o.</w:t>
            </w:r>
          </w:p>
          <w:p>
            <w:pPr>
              <w:pStyle w:val="Normal"/>
              <w:snapToGrid w:val="false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Wysoka, ul. Lipowa 5a  52-200 Wrocław  NIP: 5260038485</w:t>
            </w:r>
          </w:p>
        </w:tc>
        <w:tc>
          <w:tcPr>
            <w:tcW w:w="181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3 575 613,55 zł</w:t>
            </w:r>
          </w:p>
        </w:tc>
        <w:tc>
          <w:tcPr>
            <w:tcW w:w="18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60 miesięcy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30 dni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rFonts w:cs="Tahoma" w:ascii="Tahoma" w:hAnsi="Tahoma"/>
        </w:rPr>
        <w:t xml:space="preserve">Kwota przeznaczona na finansowanie zadania: </w:t>
      </w:r>
      <w:r>
        <w:rPr>
          <w:rFonts w:cs="Tahoma" w:ascii="Tahoma" w:hAnsi="Tahoma"/>
          <w:b/>
          <w:bCs/>
        </w:rPr>
        <w:t xml:space="preserve"> 3 023 897,15 zł brutto </w:t>
      </w:r>
    </w:p>
    <w:p>
      <w:pPr>
        <w:pStyle w:val="Normal"/>
        <w:rPr/>
      </w:pPr>
      <w:r>
        <w:rPr>
          <w:rFonts w:cs="Tahoma" w:ascii="Tahoma" w:hAnsi="Tahoma"/>
        </w:rPr>
        <w:t xml:space="preserve">Termin realizacji zamówienia: </w:t>
      </w:r>
      <w:r>
        <w:rPr>
          <w:rFonts w:cs="Tahoma" w:ascii="Tahoma" w:hAnsi="Tahoma"/>
          <w:b/>
          <w:bCs/>
        </w:rPr>
        <w:t>12 tygodni od daty podpisania umowy</w:t>
      </w:r>
      <w:r>
        <w:rPr>
          <w:rFonts w:eastAsia="Tahoma" w:cs="Tahoma" w:ascii="Tahoma" w:hAnsi="Tahoma"/>
          <w:b/>
          <w:bCs/>
        </w:rPr>
        <w:t xml:space="preserve">                  </w:t>
      </w:r>
      <w:r>
        <w:rPr/>
        <w:t xml:space="preserve">                                                     </w:t>
      </w:r>
    </w:p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rPr/>
      </w:pPr>
      <w:r>
        <w:rPr>
          <w:rFonts w:eastAsia="Tahoma" w:cs="Tahoma" w:ascii="Tahoma" w:hAnsi="Tahoma"/>
        </w:rPr>
        <w:t xml:space="preserve">  </w:t>
      </w:r>
      <w:r>
        <w:rPr>
          <w:rFonts w:cs="Tahoma" w:ascii="Tahoma" w:hAnsi="Tahoma"/>
        </w:rPr>
        <w:t>Sporządziła: Aleksandra Ćwiękała tel. 74 66 22 920 w.22</w:t>
      </w:r>
    </w:p>
    <w:p>
      <w:pPr>
        <w:pStyle w:val="Normal"/>
        <w:rPr/>
      </w:pPr>
      <w:r>
        <w:rPr/>
      </w:r>
    </w:p>
    <w:sectPr>
      <w:type w:val="nextPage"/>
      <w:pgSz w:orient="landscape" w:w="16838" w:h="11906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6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d0739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en-US" w:bidi="ar-SA"/>
    </w:rPr>
  </w:style>
  <w:style w:type="paragraph" w:styleId="Nagwek1">
    <w:name w:val="Heading 1"/>
    <w:basedOn w:val="Normal"/>
    <w:next w:val="Normal"/>
    <w:link w:val="Nagwek1Znak"/>
    <w:qFormat/>
    <w:rsid w:val="00ed0739"/>
    <w:pPr>
      <w:keepNext w:val="true"/>
      <w:outlineLvl w:val="0"/>
    </w:pPr>
    <w:rPr>
      <w:rFonts w:ascii="Courier New" w:hAnsi="Courier New" w:cs="Courier New"/>
      <w:b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link w:val="Nagwek1"/>
    <w:qFormat/>
    <w:rsid w:val="00ed0739"/>
    <w:rPr>
      <w:rFonts w:ascii="Courier New" w:hAnsi="Courier New" w:eastAsia="Times New Roman" w:cs="Courier New"/>
      <w:b/>
      <w:sz w:val="24"/>
      <w:szCs w:val="20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ed0739"/>
    <w:rPr>
      <w:rFonts w:ascii="Times New Roman" w:hAnsi="Times New Roman" w:eastAsia="Times New Roman" w:cs="Times New Roman"/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ed0739"/>
    <w:pPr>
      <w:spacing w:before="0" w:after="120"/>
      <w:ind w:left="283" w:hanging="0"/>
    </w:pPr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Application>LibreOffice/6.4.6.2$Windows_X86_64 LibreOffice_project/0ce51a4fd21bff07a5c061082cc82c5ed232f115</Application>
  <Pages>1</Pages>
  <Words>216</Words>
  <Characters>1141</Characters>
  <CharactersWithSpaces>1417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2022-03-29T07:07:00Z</dcterms:created>
  <dc:creator>Aleksandra</dc:creator>
  <dc:description/>
  <dc:language>pl-PL</dc:language>
  <cp:lastModifiedBy/>
  <cp:lastPrinted>2022-03-29T12:43:10Z</cp:lastPrinted>
  <dcterms:modified xsi:type="dcterms:W3CDTF">2022-03-29T12:40:10Z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