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Sekcja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Default="00F25D6A" w:rsidP="00F25D6A">
      <w:pPr>
        <w:pStyle w:val="Standard"/>
        <w:spacing w:line="276" w:lineRule="auto"/>
        <w:rPr>
          <w:rFonts w:ascii="Calibri" w:eastAsia="Calibri" w:hAnsi="Calibri"/>
          <w:b/>
          <w:bCs/>
          <w:lang w:val="en-US"/>
        </w:rPr>
      </w:pPr>
    </w:p>
    <w:p w14:paraId="62D7AD87" w14:textId="32CED966" w:rsidR="00F25D6A" w:rsidRDefault="00F25D6A" w:rsidP="00F25D6A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AZP.2411.</w:t>
      </w:r>
      <w:r w:rsidR="003D084C">
        <w:rPr>
          <w:rFonts w:ascii="Calibri" w:hAnsi="Calibri" w:cs="Calibri"/>
          <w:sz w:val="22"/>
          <w:szCs w:val="22"/>
        </w:rPr>
        <w:t>1</w:t>
      </w:r>
      <w:r w:rsidR="001D63BB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.2023.MMO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/>
          <w:b w:val="0"/>
          <w:sz w:val="22"/>
          <w:szCs w:val="22"/>
        </w:rPr>
        <w:t xml:space="preserve">Kielce, dn.  </w:t>
      </w:r>
      <w:r w:rsidR="003D084C">
        <w:rPr>
          <w:rFonts w:ascii="Calibri" w:hAnsi="Calibri"/>
          <w:b w:val="0"/>
          <w:sz w:val="22"/>
          <w:szCs w:val="22"/>
        </w:rPr>
        <w:t>27</w:t>
      </w:r>
      <w:r>
        <w:rPr>
          <w:rFonts w:ascii="Calibri" w:hAnsi="Calibri"/>
          <w:b w:val="0"/>
          <w:sz w:val="22"/>
          <w:szCs w:val="22"/>
        </w:rPr>
        <w:t>.0</w:t>
      </w:r>
      <w:r w:rsidR="001D63BB">
        <w:rPr>
          <w:rFonts w:ascii="Calibri" w:hAnsi="Calibri"/>
          <w:b w:val="0"/>
          <w:sz w:val="22"/>
          <w:szCs w:val="22"/>
        </w:rPr>
        <w:t>6</w:t>
      </w:r>
      <w:r>
        <w:rPr>
          <w:rFonts w:ascii="Calibri" w:hAnsi="Calibri"/>
          <w:b w:val="0"/>
          <w:sz w:val="22"/>
          <w:szCs w:val="22"/>
        </w:rPr>
        <w:t>.2023 r.</w:t>
      </w:r>
    </w:p>
    <w:p w14:paraId="0728EE69" w14:textId="77777777" w:rsidR="00F25D6A" w:rsidRDefault="00F25D6A" w:rsidP="00F25D6A">
      <w:pPr>
        <w:pStyle w:val="Tekstpodstawowy3"/>
        <w:spacing w:line="276" w:lineRule="auto"/>
        <w:jc w:val="both"/>
        <w:rPr>
          <w:rFonts w:ascii="Calibri" w:hAnsi="Calibri"/>
          <w:b w:val="0"/>
          <w:bCs/>
          <w:color w:val="FF0000"/>
          <w:sz w:val="22"/>
          <w:szCs w:val="22"/>
        </w:rPr>
      </w:pPr>
    </w:p>
    <w:p w14:paraId="484EE7DE" w14:textId="77777777" w:rsidR="00F25D6A" w:rsidRDefault="00F25D6A" w:rsidP="00F25D6A">
      <w:pPr>
        <w:pStyle w:val="Standard"/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</w:p>
    <w:p w14:paraId="1622128F" w14:textId="77777777" w:rsidR="00F25D6A" w:rsidRDefault="00F25D6A" w:rsidP="00F25D6A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WSZYSCY  WYKONAWCY</w:t>
      </w:r>
    </w:p>
    <w:p w14:paraId="342EA26F" w14:textId="77777777" w:rsidR="00F25D6A" w:rsidRDefault="00F25D6A" w:rsidP="00F25D6A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WYJAŚNIENIA DOTYCZĄCE SWZ</w:t>
      </w:r>
    </w:p>
    <w:p w14:paraId="7C1A55C9" w14:textId="77777777" w:rsidR="00F25D6A" w:rsidRDefault="00F25D6A" w:rsidP="00F25D6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959FB94" w14:textId="0664ABE4" w:rsidR="00F25D6A" w:rsidRDefault="00F25D6A" w:rsidP="00F25D6A">
      <w:pPr>
        <w:pStyle w:val="Standard"/>
        <w:tabs>
          <w:tab w:val="left" w:pos="709"/>
        </w:tabs>
        <w:spacing w:line="276" w:lineRule="auto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Dot.</w:t>
      </w:r>
      <w:r>
        <w:rPr>
          <w:rFonts w:ascii="Calibri" w:hAnsi="Calibri" w:cs="Calibri"/>
          <w:b/>
          <w:sz w:val="22"/>
          <w:szCs w:val="22"/>
        </w:rPr>
        <w:t xml:space="preserve"> AZP.2411.</w:t>
      </w:r>
      <w:r w:rsidR="001D63BB">
        <w:rPr>
          <w:rFonts w:ascii="Calibri" w:hAnsi="Calibri" w:cs="Calibri"/>
          <w:b/>
          <w:sz w:val="22"/>
          <w:szCs w:val="22"/>
        </w:rPr>
        <w:t>119</w:t>
      </w:r>
      <w:r>
        <w:rPr>
          <w:rFonts w:ascii="Calibri" w:hAnsi="Calibri" w:cs="Calibri"/>
          <w:b/>
          <w:sz w:val="22"/>
          <w:szCs w:val="22"/>
        </w:rPr>
        <w:t>.2023.MMO:</w:t>
      </w:r>
      <w:r>
        <w:rPr>
          <w:rFonts w:ascii="Calibri" w:hAnsi="Calibri" w:cs="Calibri"/>
          <w:sz w:val="22"/>
          <w:szCs w:val="22"/>
        </w:rPr>
        <w:t xml:space="preserve">. </w:t>
      </w:r>
      <w:r w:rsidR="001D63BB">
        <w:rPr>
          <w:rFonts w:ascii="Calibri" w:hAnsi="Calibri" w:cs="Calibri"/>
          <w:b/>
          <w:sz w:val="22"/>
          <w:szCs w:val="22"/>
        </w:rPr>
        <w:t>Zakup i dostawa preparatów dezynfekcyjnych dla Apteki Szpitalnej Świętokrzyskiego Centrum Onkologii w Kielcach</w:t>
      </w:r>
    </w:p>
    <w:p w14:paraId="2C152479" w14:textId="77777777" w:rsidR="00F25D6A" w:rsidRDefault="00F25D6A" w:rsidP="00F25D6A">
      <w:pPr>
        <w:pStyle w:val="Standard"/>
        <w:tabs>
          <w:tab w:val="left" w:pos="709"/>
        </w:tabs>
        <w:spacing w:line="276" w:lineRule="auto"/>
        <w:rPr>
          <w:rFonts w:ascii="Carlito" w:hAnsi="Carlito" w:cs="Calibri" w:hint="eastAsia"/>
          <w:sz w:val="22"/>
          <w:szCs w:val="22"/>
        </w:rPr>
      </w:pPr>
    </w:p>
    <w:p w14:paraId="42250947" w14:textId="77777777" w:rsidR="00F25D6A" w:rsidRDefault="00F25D6A" w:rsidP="00F25D6A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284 ust. 2 ustawy Prawo zamówień publicznych Zamawiający przekazuje treść zapytań dotyczących zapisów SWZ wraz z wyjaśnieniami.</w:t>
      </w:r>
    </w:p>
    <w:p w14:paraId="21E1C209" w14:textId="6F0FEA54" w:rsidR="00F25D6A" w:rsidRDefault="00F25D6A" w:rsidP="00F25D6A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przedmiotowym postępowaniu wpłynęły następujące pytania:</w:t>
      </w:r>
    </w:p>
    <w:p w14:paraId="509D94D2" w14:textId="48632351" w:rsidR="007F1828" w:rsidRDefault="007F1828" w:rsidP="00F25D6A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14:paraId="3933783A" w14:textId="429EF334" w:rsidR="007F1828" w:rsidRDefault="007F1828" w:rsidP="001D63BB">
      <w:pPr>
        <w:spacing w:after="0"/>
        <w:rPr>
          <w:rFonts w:cstheme="minorHAnsi"/>
          <w:b/>
          <w:bCs/>
        </w:rPr>
      </w:pPr>
      <w:bookmarkStart w:id="0" w:name="_Hlk131075552"/>
      <w:r w:rsidRPr="00B0024F">
        <w:rPr>
          <w:rFonts w:cstheme="minorHAnsi"/>
          <w:b/>
          <w:bCs/>
        </w:rPr>
        <w:t>Pytanie nr 1</w:t>
      </w:r>
      <w:bookmarkEnd w:id="0"/>
      <w:r w:rsidR="00C6351E" w:rsidRPr="00B0024F">
        <w:rPr>
          <w:rFonts w:cstheme="minorHAnsi"/>
          <w:b/>
          <w:bCs/>
        </w:rPr>
        <w:t xml:space="preserve"> </w:t>
      </w:r>
    </w:p>
    <w:p w14:paraId="56BED0D0" w14:textId="77777777" w:rsidR="001D63BB" w:rsidRDefault="001D63BB" w:rsidP="001D63BB">
      <w:pPr>
        <w:spacing w:after="0"/>
      </w:pPr>
      <w:r>
        <w:t xml:space="preserve">Dotyczy wysokości kar umownych </w:t>
      </w:r>
    </w:p>
    <w:p w14:paraId="2AE442B9" w14:textId="4A37B8F1" w:rsidR="001D63BB" w:rsidRDefault="001D63BB" w:rsidP="001D63BB">
      <w:pPr>
        <w:spacing w:after="0"/>
        <w:rPr>
          <w:rFonts w:cstheme="minorHAnsi"/>
          <w:b/>
          <w:bCs/>
        </w:rPr>
      </w:pPr>
      <w:r>
        <w:t>Prosimy o zmianę zapisu umowy w następujących paragrafach: • § 6 ust.1 pkt. b na: w razie opóźnienia w dostarczeniu towaru albo opóźnienia w usunięciu stwierdzonych wad, braków lub niezgodności towaru z umową ponad terminy określone w umowie, Wykonawca zapłaci Zamawiającemu karę umowną w wysokości 0,2% wartości zamówionej dostawy netto, licząc za każdy dzień opóźnienia.</w:t>
      </w:r>
    </w:p>
    <w:p w14:paraId="317DB59D" w14:textId="0927B5FD" w:rsidR="007F1828" w:rsidRPr="00B0024F" w:rsidRDefault="007F1828" w:rsidP="001D63BB">
      <w:pPr>
        <w:spacing w:after="0" w:line="240" w:lineRule="auto"/>
        <w:rPr>
          <w:rFonts w:cstheme="minorHAnsi"/>
          <w:b/>
          <w:bCs/>
        </w:rPr>
      </w:pPr>
      <w:bookmarkStart w:id="1" w:name="_Hlk131075623"/>
      <w:r w:rsidRPr="00B0024F">
        <w:rPr>
          <w:rFonts w:cstheme="minorHAnsi"/>
          <w:b/>
          <w:bCs/>
        </w:rPr>
        <w:t xml:space="preserve">Odpowiedz: </w:t>
      </w:r>
    </w:p>
    <w:bookmarkEnd w:id="1"/>
    <w:p w14:paraId="1361C99B" w14:textId="1D87A025" w:rsidR="00FC4DE9" w:rsidRDefault="001D63BB" w:rsidP="001D63B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Zamawiający nie wyraża zgody, podtrzymuje zapisy SWZ.</w:t>
      </w:r>
    </w:p>
    <w:p w14:paraId="712280E8" w14:textId="77777777" w:rsidR="001D63BB" w:rsidRDefault="001D63BB" w:rsidP="00BB28D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04AB4DB" w14:textId="6512AF00" w:rsidR="001D63BB" w:rsidRDefault="001D63BB" w:rsidP="001D63BB">
      <w:pPr>
        <w:spacing w:after="0"/>
        <w:rPr>
          <w:rFonts w:cstheme="minorHAnsi"/>
          <w:b/>
          <w:bCs/>
        </w:rPr>
      </w:pPr>
      <w:r w:rsidRPr="00B0024F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2</w:t>
      </w:r>
      <w:r w:rsidRPr="00B0024F">
        <w:rPr>
          <w:rFonts w:cstheme="minorHAnsi"/>
          <w:b/>
          <w:bCs/>
        </w:rPr>
        <w:t xml:space="preserve"> </w:t>
      </w:r>
    </w:p>
    <w:p w14:paraId="688B5D2B" w14:textId="77777777" w:rsidR="00B60359" w:rsidRPr="00B60359" w:rsidRDefault="00B60359" w:rsidP="00B603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60359">
        <w:rPr>
          <w:rFonts w:ascii="Arial" w:eastAsia="Times New Roman" w:hAnsi="Arial" w:cs="Arial"/>
          <w:b/>
          <w:bCs/>
          <w:color w:val="000000"/>
          <w:lang w:eastAsia="pl-PL"/>
        </w:rPr>
        <w:t>Pakiet 3 poz. 5</w:t>
      </w:r>
    </w:p>
    <w:p w14:paraId="45822C10" w14:textId="77777777" w:rsidR="00B60359" w:rsidRPr="00B60359" w:rsidRDefault="00B60359" w:rsidP="00B6035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</w:pPr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Proszę o zadanie pytania o produkt </w:t>
      </w:r>
      <w:proofErr w:type="spellStart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>Desderman</w:t>
      </w:r>
      <w:proofErr w:type="spellEnd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 </w:t>
      </w:r>
      <w:proofErr w:type="spellStart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>Care</w:t>
      </w:r>
      <w:proofErr w:type="spellEnd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 1l i </w:t>
      </w:r>
      <w:proofErr w:type="spellStart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>Desmanol</w:t>
      </w:r>
      <w:proofErr w:type="spellEnd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 1l  z informacją ze </w:t>
      </w:r>
      <w:proofErr w:type="spellStart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>Desderman</w:t>
      </w:r>
      <w:proofErr w:type="spellEnd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 </w:t>
      </w:r>
      <w:proofErr w:type="spellStart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>Pure</w:t>
      </w:r>
      <w:proofErr w:type="spellEnd"/>
      <w:r w:rsidRPr="00B60359"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  <w:t xml:space="preserve"> zakończyliśmy produkcję tego produktu.</w:t>
      </w:r>
    </w:p>
    <w:p w14:paraId="2DE13BCE" w14:textId="77777777" w:rsidR="00B60359" w:rsidRPr="00B60359" w:rsidRDefault="00B60359" w:rsidP="00B6035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42424"/>
          <w:shd w:val="clear" w:color="auto" w:fill="FFFFFF"/>
          <w:lang w:eastAsia="zh-CN"/>
        </w:rPr>
      </w:pPr>
    </w:p>
    <w:p w14:paraId="34C00715" w14:textId="77777777" w:rsidR="00B60359" w:rsidRPr="00B60359" w:rsidRDefault="00B60359" w:rsidP="00B603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lang w:val="en-US" w:eastAsia="zh-CN"/>
        </w:rPr>
      </w:pPr>
      <w:bookmarkStart w:id="2" w:name="_Hlk85194287"/>
      <w:bookmarkStart w:id="3" w:name="_Hlk85451984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W związku z zakończeniem produkcji preparatu opisanego w tej pozycji prosimy o dopuszczenie do oceny  alkoholowego płynu do higienicznej i chirurgicznej dezynfekcji rąk na bazie etanolu, bez zawartości substancji zapachowych oraz barwiących? Skład: Etanol 83,7g/100g. Produkt bez zawartości jodu,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chlorheksydyny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. Produkt zawiera innowacyjną formułę substancji pielęgnujących (D-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pantenol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i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vitamina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E). Higieniczna dezynfekcja skóry rąk  EN 1500 - 30 sekund, chirurgiczna dezynfekcja EN 12791 - 90 sekund. Spektrum działania potwierdzone badaniami: B EN 13727, F(C.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albicans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) EN 13624,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Tbc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EN 14348, V EN 14476 (HIV, HBV, HCV,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vaccinia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, rota, noro,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adeno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) – 15 sek., polio EN 14476 – 30 sek., grzyby EN 13624 w 60 sek. Produkt biobójczy. Opakowania: </w:t>
      </w:r>
      <w:bookmarkEnd w:id="2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1l </w:t>
      </w:r>
      <w:bookmarkStart w:id="4" w:name="_Hlk85452870"/>
      <w:r w:rsidRPr="00B60359">
        <w:rPr>
          <w:rFonts w:ascii="Calibri" w:eastAsia="SimSun" w:hAnsi="Calibri" w:cs="Arial"/>
          <w:lang w:eastAsia="zh-CN"/>
        </w:rPr>
        <w:t xml:space="preserve"> z pompką</w:t>
      </w:r>
      <w:bookmarkEnd w:id="3"/>
      <w:bookmarkEnd w:id="4"/>
      <w:r w:rsidRPr="00B60359">
        <w:rPr>
          <w:rFonts w:ascii="Calibri" w:eastAsia="SimSun" w:hAnsi="Calibri" w:cs="Arial"/>
          <w:lang w:eastAsia="zh-CN"/>
        </w:rPr>
        <w:t>.</w:t>
      </w:r>
    </w:p>
    <w:p w14:paraId="45DC81C7" w14:textId="77777777" w:rsidR="00B60359" w:rsidRPr="00B60359" w:rsidRDefault="00B60359" w:rsidP="00B603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SimSun" w:hAnsi="Arial" w:cs="Arial"/>
          <w:sz w:val="20"/>
          <w:lang w:val="en-US" w:eastAsia="zh-CN"/>
        </w:rPr>
      </w:pPr>
    </w:p>
    <w:p w14:paraId="376B7E45" w14:textId="77777777" w:rsidR="00B60359" w:rsidRPr="00B60359" w:rsidRDefault="00B60359" w:rsidP="00B60359">
      <w:pPr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Arial"/>
          <w:bCs/>
          <w:color w:val="000000" w:themeColor="text1"/>
          <w:lang w:val="en-US" w:eastAsia="zh-CN"/>
        </w:rPr>
      </w:pPr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lastRenderedPageBreak/>
        <w:t xml:space="preserve">W związku z zakończeniem produkcji preparatu opisanego w tej pozycji prosimy o dopuszczenie do oceny  alkoholowego płynu do higienicznej i chirurgicznej dezynfekcji rąk na bazie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izopropanolu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(75g/100g), bezbarwny zawierający substancje nawilżające, pielęgnujące i regenerujące skórę, takie jak D-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phantenol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i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etylohesylogliceryna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. Higieniczna dezynfekcja EN 1500 - 30 sek., chirurgiczna dezynfekcja EN 12791 - 90 sek. Testowany dermatologicznie Skuteczny wobec: B, F (C.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albicans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), V (HIV, HBV, HCV,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vaccinia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, rota) – 15 sek., MRSA,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Tbc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(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M.terrae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, M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avium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), V(noro) w 30s., z możliwością rozszerzenia o wirusa </w:t>
      </w:r>
      <w:proofErr w:type="spellStart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adeno</w:t>
      </w:r>
      <w:proofErr w:type="spellEnd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 wraz z wydłużeniem czasu działania (2 min.). Działanie przedłużone do 3h. </w:t>
      </w:r>
      <w:bookmarkStart w:id="5" w:name="_Hlk93661754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 xml:space="preserve">Możliwość użycia na oddziałach dziecięcych i noworodkowych. </w:t>
      </w:r>
      <w:bookmarkEnd w:id="5"/>
      <w:r w:rsidRPr="00B60359">
        <w:rPr>
          <w:rFonts w:ascii="Calibri" w:eastAsia="SimSun" w:hAnsi="Calibri" w:cs="Arial"/>
          <w:bCs/>
          <w:color w:val="000000" w:themeColor="text1"/>
          <w:lang w:eastAsia="zh-CN"/>
        </w:rPr>
        <w:t>Produkt biobójczy. Opakowanie 1L z pompką.</w:t>
      </w:r>
    </w:p>
    <w:p w14:paraId="430B790E" w14:textId="77777777" w:rsidR="001D63BB" w:rsidRPr="00B0024F" w:rsidRDefault="001D63BB" w:rsidP="001D63BB">
      <w:pPr>
        <w:spacing w:after="0" w:line="240" w:lineRule="auto"/>
        <w:rPr>
          <w:rFonts w:cstheme="minorHAnsi"/>
          <w:b/>
          <w:bCs/>
        </w:rPr>
      </w:pPr>
      <w:r w:rsidRPr="00B0024F">
        <w:rPr>
          <w:rFonts w:cstheme="minorHAnsi"/>
          <w:b/>
          <w:bCs/>
        </w:rPr>
        <w:t xml:space="preserve">Odpowiedz: </w:t>
      </w:r>
    </w:p>
    <w:p w14:paraId="62EAB749" w14:textId="2CDF924B" w:rsidR="00B60359" w:rsidRDefault="00B60359" w:rsidP="00B60359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Zamawiający dopuszcza powyższe.</w:t>
      </w:r>
    </w:p>
    <w:p w14:paraId="107688AE" w14:textId="77777777" w:rsidR="001D63BB" w:rsidRDefault="001D63BB" w:rsidP="00BB28D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FDDCCD7" w14:textId="77777777" w:rsidR="001D63BB" w:rsidRDefault="001D63BB" w:rsidP="00BB28D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7F0E00B" w14:textId="77777777" w:rsidR="001D63BB" w:rsidRPr="00B0024F" w:rsidRDefault="001D63BB" w:rsidP="00BB28D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AE2E397" w14:textId="77777777" w:rsidR="00B94A63" w:rsidRPr="00B0024F" w:rsidRDefault="00B94A63" w:rsidP="00B94A6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24F"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2D41FAB0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73AFBD1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77777777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Z poważaniem</w:t>
      </w:r>
    </w:p>
    <w:p w14:paraId="760E334B" w14:textId="77777777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</w:p>
    <w:p w14:paraId="19D2CB92" w14:textId="77777777" w:rsidR="00B94A63" w:rsidRDefault="00B94A63" w:rsidP="00B94A63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46D85550" w14:textId="77777777" w:rsidR="00B94A63" w:rsidRDefault="00B94A63" w:rsidP="00B94A63">
      <w:pPr>
        <w:pStyle w:val="Standard"/>
        <w:ind w:left="4956" w:firstLine="70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>mgr Mariusz Klimczak</w:t>
      </w:r>
    </w:p>
    <w:p w14:paraId="5AD7CE1D" w14:textId="77777777" w:rsidR="00BB28D0" w:rsidRPr="00436C00" w:rsidRDefault="00BB28D0" w:rsidP="004B1065">
      <w:pPr>
        <w:rPr>
          <w:rFonts w:cstheme="minorHAnsi"/>
        </w:rPr>
      </w:pPr>
    </w:p>
    <w:sectPr w:rsidR="00BB28D0" w:rsidRPr="0043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2"/>
  </w:num>
  <w:num w:numId="2" w16cid:durableId="1963611981">
    <w:abstractNumId w:val="0"/>
  </w:num>
  <w:num w:numId="3" w16cid:durableId="20755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B34C5"/>
    <w:rsid w:val="001B20A6"/>
    <w:rsid w:val="001D63BB"/>
    <w:rsid w:val="0037528F"/>
    <w:rsid w:val="003D084C"/>
    <w:rsid w:val="004074A8"/>
    <w:rsid w:val="0042333E"/>
    <w:rsid w:val="004303BB"/>
    <w:rsid w:val="00436C00"/>
    <w:rsid w:val="004B1065"/>
    <w:rsid w:val="0077370E"/>
    <w:rsid w:val="007F1828"/>
    <w:rsid w:val="007F6747"/>
    <w:rsid w:val="00837B2F"/>
    <w:rsid w:val="00AD11A0"/>
    <w:rsid w:val="00AE581A"/>
    <w:rsid w:val="00B0024F"/>
    <w:rsid w:val="00B60359"/>
    <w:rsid w:val="00B902C6"/>
    <w:rsid w:val="00B94A63"/>
    <w:rsid w:val="00BB28D0"/>
    <w:rsid w:val="00C6351E"/>
    <w:rsid w:val="00D5312E"/>
    <w:rsid w:val="00DA7D2B"/>
    <w:rsid w:val="00F03FCC"/>
    <w:rsid w:val="00F25D6A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8</cp:revision>
  <cp:lastPrinted>2023-06-27T09:11:00Z</cp:lastPrinted>
  <dcterms:created xsi:type="dcterms:W3CDTF">2023-06-23T08:19:00Z</dcterms:created>
  <dcterms:modified xsi:type="dcterms:W3CDTF">2023-06-27T09:14:00Z</dcterms:modified>
</cp:coreProperties>
</file>