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B" w:rsidRDefault="00EE1B5B" w:rsidP="00EE1B5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3110" wp14:editId="778AE623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2287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B5B" w:rsidRPr="00920573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ECC1F4" wp14:editId="55D99291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EE1B5B" w:rsidRPr="006015D6" w:rsidRDefault="00EE1B5B" w:rsidP="00EE1B5B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EE1B5B" w:rsidRPr="00817B44" w:rsidRDefault="00EE1B5B" w:rsidP="00EE1B5B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1B5B" w:rsidRDefault="00EE1B5B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Pr="00817B44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VeuAIAALw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" filled="f" stroked="f" strokeweight="0">
                <v:textbox>
                  <w:txbxContent>
                    <w:p w:rsidR="00EE1B5B" w:rsidRPr="00920573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0ECC1F4" wp14:editId="55D99291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EE1B5B" w:rsidRPr="006015D6" w:rsidRDefault="00EE1B5B" w:rsidP="00EE1B5B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EE1B5B" w:rsidRPr="00817B44" w:rsidRDefault="00EE1B5B" w:rsidP="00EE1B5B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EE1B5B" w:rsidRDefault="00EE1B5B" w:rsidP="00EE1B5B">
                      <w:pPr>
                        <w:rPr>
                          <w:rFonts w:cs="Arial"/>
                        </w:rPr>
                      </w:pPr>
                    </w:p>
                    <w:p w:rsidR="0005397D" w:rsidRDefault="0005397D" w:rsidP="00EE1B5B">
                      <w:pPr>
                        <w:rPr>
                          <w:rFonts w:cs="Arial"/>
                        </w:rPr>
                      </w:pPr>
                    </w:p>
                    <w:p w:rsidR="0005397D" w:rsidRPr="00817B44" w:rsidRDefault="0005397D" w:rsidP="00EE1B5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EE1B5B" w:rsidRPr="00B95734" w:rsidRDefault="00C344EA" w:rsidP="00EE1B5B">
      <w:pPr>
        <w:jc w:val="right"/>
        <w:rPr>
          <w:sz w:val="24"/>
        </w:rPr>
      </w:pPr>
      <w:r>
        <w:rPr>
          <w:sz w:val="24"/>
        </w:rPr>
        <w:t xml:space="preserve">Wrocław, </w:t>
      </w:r>
      <w:r w:rsidR="00781638">
        <w:rPr>
          <w:sz w:val="24"/>
        </w:rPr>
        <w:t>15.05.2020r</w:t>
      </w:r>
      <w:r w:rsidR="00EE1B5B" w:rsidRPr="003543BB">
        <w:rPr>
          <w:sz w:val="24"/>
        </w:rPr>
        <w:t>.</w:t>
      </w: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EE1B5B" w:rsidRDefault="00EE1B5B" w:rsidP="00EE1B5B"/>
    <w:p w:rsidR="0005397D" w:rsidRPr="0005397D" w:rsidRDefault="0005397D" w:rsidP="00EE1B5B">
      <w:pPr>
        <w:rPr>
          <w:sz w:val="24"/>
          <w:szCs w:val="24"/>
        </w:rPr>
      </w:pPr>
    </w:p>
    <w:p w:rsidR="0005397D" w:rsidRPr="0005397D" w:rsidRDefault="0005397D" w:rsidP="00781638">
      <w:pPr>
        <w:ind w:firstLine="397"/>
        <w:rPr>
          <w:rFonts w:eastAsia="Calibri"/>
          <w:sz w:val="24"/>
          <w:szCs w:val="24"/>
        </w:rPr>
      </w:pPr>
      <w:r>
        <w:rPr>
          <w:iCs/>
          <w:sz w:val="24"/>
          <w:szCs w:val="24"/>
        </w:rPr>
        <w:t xml:space="preserve">Dotyczy: </w:t>
      </w:r>
      <w:r w:rsidR="00732EBB">
        <w:rPr>
          <w:iCs/>
          <w:sz w:val="24"/>
          <w:szCs w:val="24"/>
        </w:rPr>
        <w:t xml:space="preserve">Zapytania </w:t>
      </w:r>
      <w:r w:rsidR="00781638" w:rsidRPr="00781638">
        <w:rPr>
          <w:b/>
          <w:kern w:val="1"/>
          <w:sz w:val="24"/>
          <w:szCs w:val="24"/>
          <w:lang w:eastAsia="ar-SA"/>
        </w:rPr>
        <w:t>„Dostawa narzędzi medycznych – 3 pakiety”</w:t>
      </w:r>
    </w:p>
    <w:p w:rsidR="00EE1B5B" w:rsidRPr="0005397D" w:rsidRDefault="00EE1B5B" w:rsidP="00EE1B5B">
      <w:pPr>
        <w:pStyle w:val="Bezodstpw"/>
        <w:spacing w:line="276" w:lineRule="auto"/>
        <w:jc w:val="both"/>
        <w:rPr>
          <w:szCs w:val="24"/>
          <w:u w:val="single"/>
        </w:rPr>
      </w:pPr>
    </w:p>
    <w:p w:rsidR="00EE1B5B" w:rsidRPr="00732EBB" w:rsidRDefault="00EE1B5B" w:rsidP="00732EBB">
      <w:pPr>
        <w:pStyle w:val="Nagwek3"/>
        <w:spacing w:line="360" w:lineRule="auto"/>
        <w:jc w:val="left"/>
        <w:rPr>
          <w:szCs w:val="24"/>
          <w:lang w:val="pl-PL"/>
        </w:rPr>
      </w:pPr>
    </w:p>
    <w:p w:rsidR="0005397D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Zbiorcze zestawienie ofert</w:t>
      </w:r>
    </w:p>
    <w:p w:rsidR="00781638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990"/>
        <w:gridCol w:w="3788"/>
        <w:gridCol w:w="1984"/>
        <w:gridCol w:w="1667"/>
      </w:tblGrid>
      <w:tr w:rsidR="00781638" w:rsidRPr="00781638" w:rsidTr="00781638">
        <w:tc>
          <w:tcPr>
            <w:tcW w:w="859" w:type="dxa"/>
          </w:tcPr>
          <w:p w:rsidR="00781638" w:rsidRPr="00781638" w:rsidRDefault="00781638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Lp. oferty</w:t>
            </w:r>
          </w:p>
        </w:tc>
        <w:tc>
          <w:tcPr>
            <w:tcW w:w="990" w:type="dxa"/>
            <w:vAlign w:val="center"/>
          </w:tcPr>
          <w:p w:rsidR="00781638" w:rsidRPr="00781638" w:rsidRDefault="00781638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N</w:t>
            </w:r>
            <w:r>
              <w:rPr>
                <w:b/>
                <w:bCs/>
                <w:iCs/>
                <w:szCs w:val="24"/>
              </w:rPr>
              <w:t>ume</w:t>
            </w:r>
            <w:r w:rsidRPr="00781638">
              <w:rPr>
                <w:b/>
                <w:bCs/>
                <w:iCs/>
                <w:szCs w:val="24"/>
              </w:rPr>
              <w:t xml:space="preserve">r </w:t>
            </w:r>
            <w:r>
              <w:rPr>
                <w:b/>
                <w:bCs/>
                <w:iCs/>
                <w:szCs w:val="24"/>
              </w:rPr>
              <w:t>pakietu</w:t>
            </w:r>
          </w:p>
        </w:tc>
        <w:tc>
          <w:tcPr>
            <w:tcW w:w="3788" w:type="dxa"/>
            <w:vAlign w:val="center"/>
          </w:tcPr>
          <w:p w:rsidR="00781638" w:rsidRPr="00781638" w:rsidRDefault="00781638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:rsidR="00781638" w:rsidRPr="00781638" w:rsidRDefault="00781638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Cena brutto</w:t>
            </w:r>
          </w:p>
        </w:tc>
        <w:tc>
          <w:tcPr>
            <w:tcW w:w="1667" w:type="dxa"/>
            <w:vAlign w:val="center"/>
          </w:tcPr>
          <w:p w:rsidR="00781638" w:rsidRPr="00781638" w:rsidRDefault="00781638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Termin dostawy</w:t>
            </w:r>
          </w:p>
        </w:tc>
      </w:tr>
      <w:tr w:rsidR="00781638" w:rsidRPr="00781638" w:rsidTr="00781638">
        <w:tc>
          <w:tcPr>
            <w:tcW w:w="859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</w:p>
        </w:tc>
        <w:tc>
          <w:tcPr>
            <w:tcW w:w="990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</w:t>
            </w:r>
          </w:p>
        </w:tc>
        <w:tc>
          <w:tcPr>
            <w:tcW w:w="3788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Aesculap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Chifa</w:t>
            </w:r>
            <w:proofErr w:type="spellEnd"/>
            <w:r>
              <w:rPr>
                <w:bCs/>
                <w:iCs/>
                <w:szCs w:val="24"/>
              </w:rPr>
              <w:t xml:space="preserve"> Sp.</w:t>
            </w:r>
            <w:r w:rsidR="002B2F47">
              <w:rPr>
                <w:bCs/>
                <w:iCs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iCs/>
                <w:szCs w:val="24"/>
              </w:rPr>
              <w:t>z o.o.</w:t>
            </w:r>
          </w:p>
          <w:p w:rsidR="0061682B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Tysiąclecia 14</w:t>
            </w:r>
          </w:p>
          <w:p w:rsidR="0061682B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64-300 Nowy Tomyśl</w:t>
            </w:r>
          </w:p>
        </w:tc>
        <w:tc>
          <w:tcPr>
            <w:tcW w:w="1984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31 051,51 zł</w:t>
            </w:r>
          </w:p>
        </w:tc>
        <w:tc>
          <w:tcPr>
            <w:tcW w:w="1667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  <w:tr w:rsidR="00781638" w:rsidRPr="00781638" w:rsidTr="00781638">
        <w:tc>
          <w:tcPr>
            <w:tcW w:w="859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990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</w:t>
            </w:r>
          </w:p>
        </w:tc>
        <w:tc>
          <w:tcPr>
            <w:tcW w:w="3788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IMS </w:t>
            </w:r>
            <w:proofErr w:type="spellStart"/>
            <w:r>
              <w:rPr>
                <w:bCs/>
                <w:iCs/>
                <w:szCs w:val="24"/>
              </w:rPr>
              <w:t>Innovative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Medical</w:t>
            </w:r>
            <w:proofErr w:type="spellEnd"/>
            <w:r>
              <w:rPr>
                <w:bCs/>
                <w:iCs/>
                <w:szCs w:val="24"/>
              </w:rPr>
              <w:t xml:space="preserve"> Solutions </w:t>
            </w:r>
            <w:proofErr w:type="spellStart"/>
            <w:r>
              <w:rPr>
                <w:bCs/>
                <w:iCs/>
                <w:szCs w:val="24"/>
              </w:rPr>
              <w:t>Bernarczyk</w:t>
            </w:r>
            <w:proofErr w:type="spellEnd"/>
            <w:r>
              <w:rPr>
                <w:bCs/>
                <w:iCs/>
                <w:szCs w:val="24"/>
              </w:rPr>
              <w:t xml:space="preserve"> Nowak </w:t>
            </w:r>
            <w:proofErr w:type="spellStart"/>
            <w:r>
              <w:rPr>
                <w:bCs/>
                <w:iCs/>
                <w:szCs w:val="24"/>
              </w:rPr>
              <w:t>Sp.j</w:t>
            </w:r>
            <w:proofErr w:type="spellEnd"/>
            <w:r>
              <w:rPr>
                <w:bCs/>
                <w:iCs/>
                <w:szCs w:val="24"/>
              </w:rPr>
              <w:t>.</w:t>
            </w:r>
          </w:p>
          <w:p w:rsidR="0061682B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Kamiennogórska 22</w:t>
            </w:r>
          </w:p>
          <w:p w:rsidR="0061682B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60-179 Poznań</w:t>
            </w:r>
          </w:p>
        </w:tc>
        <w:tc>
          <w:tcPr>
            <w:tcW w:w="1984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25 322,37zł</w:t>
            </w:r>
          </w:p>
        </w:tc>
        <w:tc>
          <w:tcPr>
            <w:tcW w:w="1667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 tygodnie</w:t>
            </w:r>
          </w:p>
        </w:tc>
      </w:tr>
      <w:tr w:rsidR="00781638" w:rsidRPr="00781638" w:rsidTr="00781638">
        <w:tc>
          <w:tcPr>
            <w:tcW w:w="859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</w:t>
            </w:r>
          </w:p>
        </w:tc>
        <w:tc>
          <w:tcPr>
            <w:tcW w:w="990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</w:t>
            </w:r>
          </w:p>
        </w:tc>
        <w:tc>
          <w:tcPr>
            <w:tcW w:w="3788" w:type="dxa"/>
          </w:tcPr>
          <w:p w:rsid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Medim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61682B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05-500 Piaseczno</w:t>
            </w:r>
          </w:p>
          <w:p w:rsidR="0061682B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Puławska 45B</w:t>
            </w:r>
          </w:p>
        </w:tc>
        <w:tc>
          <w:tcPr>
            <w:tcW w:w="1984" w:type="dxa"/>
          </w:tcPr>
          <w:p w:rsidR="00781638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34 309,20 zł</w:t>
            </w:r>
          </w:p>
        </w:tc>
        <w:tc>
          <w:tcPr>
            <w:tcW w:w="1667" w:type="dxa"/>
          </w:tcPr>
          <w:p w:rsidR="00781638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  <w:tr w:rsidR="00781638" w:rsidRPr="00781638" w:rsidTr="00781638">
        <w:tc>
          <w:tcPr>
            <w:tcW w:w="859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990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III</w:t>
            </w:r>
          </w:p>
        </w:tc>
        <w:tc>
          <w:tcPr>
            <w:tcW w:w="3788" w:type="dxa"/>
          </w:tcPr>
          <w:p w:rsid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DAR-MED. Dariusz Wolski</w:t>
            </w:r>
          </w:p>
          <w:p w:rsidR="0061682B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Jana Kazimierza 11/86</w:t>
            </w:r>
          </w:p>
          <w:p w:rsidR="0061682B" w:rsidRPr="00781638" w:rsidRDefault="002D16A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01-248 Warszawa</w:t>
            </w:r>
          </w:p>
        </w:tc>
        <w:tc>
          <w:tcPr>
            <w:tcW w:w="1984" w:type="dxa"/>
          </w:tcPr>
          <w:p w:rsidR="00781638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51 667,20 zł</w:t>
            </w:r>
          </w:p>
        </w:tc>
        <w:tc>
          <w:tcPr>
            <w:tcW w:w="1667" w:type="dxa"/>
          </w:tcPr>
          <w:p w:rsidR="00781638" w:rsidRPr="00781638" w:rsidRDefault="0061682B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 tygodnie</w:t>
            </w:r>
          </w:p>
        </w:tc>
      </w:tr>
      <w:tr w:rsidR="00781638" w:rsidRPr="00781638" w:rsidTr="00781638">
        <w:tc>
          <w:tcPr>
            <w:tcW w:w="859" w:type="dxa"/>
          </w:tcPr>
          <w:p w:rsid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</w:t>
            </w:r>
          </w:p>
        </w:tc>
        <w:tc>
          <w:tcPr>
            <w:tcW w:w="990" w:type="dxa"/>
          </w:tcPr>
          <w:p w:rsidR="00781638" w:rsidRPr="00781638" w:rsidRDefault="00781638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III</w:t>
            </w:r>
          </w:p>
        </w:tc>
        <w:tc>
          <w:tcPr>
            <w:tcW w:w="3788" w:type="dxa"/>
          </w:tcPr>
          <w:p w:rsidR="00781638" w:rsidRDefault="00B961B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Medicom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B961B9" w:rsidRDefault="00B961B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Ul. M. </w:t>
            </w:r>
            <w:proofErr w:type="spellStart"/>
            <w:r>
              <w:rPr>
                <w:bCs/>
                <w:iCs/>
                <w:szCs w:val="24"/>
              </w:rPr>
              <w:t>Skłodowskiej-Curie</w:t>
            </w:r>
            <w:proofErr w:type="spellEnd"/>
            <w:r>
              <w:rPr>
                <w:bCs/>
                <w:iCs/>
                <w:szCs w:val="24"/>
              </w:rPr>
              <w:t xml:space="preserve"> 34 </w:t>
            </w:r>
          </w:p>
          <w:p w:rsidR="00B961B9" w:rsidRPr="00781638" w:rsidRDefault="00B961B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41-819 Zabrze</w:t>
            </w:r>
          </w:p>
        </w:tc>
        <w:tc>
          <w:tcPr>
            <w:tcW w:w="1984" w:type="dxa"/>
          </w:tcPr>
          <w:p w:rsidR="00781638" w:rsidRPr="00781638" w:rsidRDefault="00B961B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51 764,76 zł</w:t>
            </w:r>
          </w:p>
        </w:tc>
        <w:tc>
          <w:tcPr>
            <w:tcW w:w="1667" w:type="dxa"/>
          </w:tcPr>
          <w:p w:rsidR="00781638" w:rsidRPr="00781638" w:rsidRDefault="00B961B9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</w:tbl>
    <w:p w:rsidR="00781638" w:rsidRPr="00C761CC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</w:p>
    <w:p w:rsidR="00EE1B5B" w:rsidRDefault="00EE1B5B" w:rsidP="0005397D">
      <w:pPr>
        <w:spacing w:line="276" w:lineRule="auto"/>
        <w:ind w:firstLine="708"/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</w:t>
      </w:r>
      <w:r w:rsidR="00D16E2B">
        <w:rPr>
          <w:i/>
          <w:iCs/>
          <w:sz w:val="18"/>
        </w:rPr>
        <w:t xml:space="preserve"> </w:t>
      </w:r>
    </w:p>
    <w:sectPr w:rsidR="00EE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4A" w:rsidRDefault="0009364A">
      <w:r>
        <w:separator/>
      </w:r>
    </w:p>
  </w:endnote>
  <w:endnote w:type="continuationSeparator" w:id="0">
    <w:p w:rsidR="0009364A" w:rsidRDefault="0009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4A" w:rsidRDefault="0009364A">
      <w:r>
        <w:separator/>
      </w:r>
    </w:p>
  </w:footnote>
  <w:footnote w:type="continuationSeparator" w:id="0">
    <w:p w:rsidR="0009364A" w:rsidRDefault="0009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05397D"/>
    <w:rsid w:val="0009364A"/>
    <w:rsid w:val="002B2F47"/>
    <w:rsid w:val="002D16A9"/>
    <w:rsid w:val="003C7E59"/>
    <w:rsid w:val="004B66C1"/>
    <w:rsid w:val="004E1482"/>
    <w:rsid w:val="0061682B"/>
    <w:rsid w:val="006549B0"/>
    <w:rsid w:val="006A42C8"/>
    <w:rsid w:val="00732EBB"/>
    <w:rsid w:val="00781638"/>
    <w:rsid w:val="009C3D97"/>
    <w:rsid w:val="00AB668A"/>
    <w:rsid w:val="00B87FCC"/>
    <w:rsid w:val="00B961B9"/>
    <w:rsid w:val="00C344EA"/>
    <w:rsid w:val="00D1683F"/>
    <w:rsid w:val="00D16E2B"/>
    <w:rsid w:val="00DE1A7E"/>
    <w:rsid w:val="00DF47B3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4</cp:revision>
  <cp:lastPrinted>2020-05-21T06:34:00Z</cp:lastPrinted>
  <dcterms:created xsi:type="dcterms:W3CDTF">2020-05-21T06:34:00Z</dcterms:created>
  <dcterms:modified xsi:type="dcterms:W3CDTF">2020-05-21T06:35:00Z</dcterms:modified>
</cp:coreProperties>
</file>