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F422" w14:textId="4D1C77F1" w:rsidR="00360B3B" w:rsidRPr="0005274D" w:rsidRDefault="0005274D" w:rsidP="0005274D">
      <w:pPr>
        <w:pageBreakBefore/>
        <w:jc w:val="center"/>
        <w:rPr>
          <w:rFonts w:ascii="Arial" w:hAnsi="Arial" w:cs="Arial"/>
          <w:u w:val="single"/>
        </w:rPr>
      </w:pPr>
      <w:r w:rsidRPr="0005274D">
        <w:rPr>
          <w:rFonts w:ascii="Arial" w:hAnsi="Arial" w:cs="Arial"/>
          <w:b/>
          <w:bCs/>
          <w:u w:val="single"/>
        </w:rPr>
        <w:t>Zadanie nr 2:</w:t>
      </w:r>
      <w:r w:rsidRPr="0005274D">
        <w:rPr>
          <w:rFonts w:ascii="Arial" w:hAnsi="Arial" w:cs="Arial"/>
          <w:u w:val="single"/>
        </w:rPr>
        <w:t xml:space="preserve"> </w:t>
      </w:r>
      <w:r w:rsidR="00360B3B" w:rsidRPr="0005274D">
        <w:rPr>
          <w:rFonts w:ascii="Arial" w:hAnsi="Arial" w:cs="Arial"/>
          <w:u w:val="single"/>
        </w:rPr>
        <w:t>MYJN</w:t>
      </w:r>
      <w:r w:rsidR="00C67C03" w:rsidRPr="0005274D">
        <w:rPr>
          <w:rFonts w:ascii="Arial" w:hAnsi="Arial" w:cs="Arial"/>
          <w:u w:val="single"/>
        </w:rPr>
        <w:t>IA – DEZYNFEKTOR O POJEMNOŚCI 8</w:t>
      </w:r>
      <w:r w:rsidR="00360B3B" w:rsidRPr="0005274D">
        <w:rPr>
          <w:rFonts w:ascii="Arial" w:hAnsi="Arial" w:cs="Arial"/>
          <w:u w:val="single"/>
        </w:rPr>
        <w:t xml:space="preserve"> TAC</w:t>
      </w:r>
      <w:r w:rsidR="00951B42" w:rsidRPr="0005274D">
        <w:rPr>
          <w:rFonts w:ascii="Arial" w:hAnsi="Arial" w:cs="Arial"/>
          <w:u w:val="single"/>
        </w:rPr>
        <w:t xml:space="preserve"> DIN</w:t>
      </w:r>
      <w:r w:rsidR="00C67C03" w:rsidRPr="0005274D">
        <w:rPr>
          <w:rFonts w:ascii="Arial" w:hAnsi="Arial" w:cs="Arial"/>
          <w:u w:val="single"/>
        </w:rPr>
        <w:t xml:space="preserve"> – 1</w:t>
      </w:r>
      <w:r w:rsidR="00360B3B" w:rsidRPr="0005274D">
        <w:rPr>
          <w:rFonts w:ascii="Arial" w:hAnsi="Arial" w:cs="Arial"/>
          <w:u w:val="single"/>
        </w:rPr>
        <w:t xml:space="preserve"> szt. </w:t>
      </w:r>
      <w:r w:rsidR="00360B3B" w:rsidRPr="0005274D">
        <w:rPr>
          <w:rFonts w:ascii="Arial" w:hAnsi="Arial" w:cs="Arial"/>
          <w:u w:val="single"/>
        </w:rPr>
        <w:br/>
      </w:r>
    </w:p>
    <w:tbl>
      <w:tblPr>
        <w:tblW w:w="9639" w:type="dxa"/>
        <w:tblInd w:w="-2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360B3B" w:rsidRPr="00110345" w14:paraId="23D2FF80" w14:textId="77777777" w:rsidTr="00951B42">
        <w:trPr>
          <w:trHeight w:val="46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6638F27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  <w:p w14:paraId="347773A1" w14:textId="77777777" w:rsidR="00360B3B" w:rsidRPr="00110345" w:rsidRDefault="00360B3B" w:rsidP="00216060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Producent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BC49F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</w:tc>
      </w:tr>
      <w:tr w:rsidR="00360B3B" w:rsidRPr="00110345" w14:paraId="7D331FA6" w14:textId="77777777" w:rsidTr="00951B42">
        <w:trPr>
          <w:trHeight w:val="4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A08F03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  <w:p w14:paraId="5A9B6B29" w14:textId="77777777" w:rsidR="00360B3B" w:rsidRPr="00110345" w:rsidRDefault="00360B3B" w:rsidP="00216060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Oferowany model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AF484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</w:tc>
      </w:tr>
      <w:tr w:rsidR="00360B3B" w:rsidRPr="00110345" w14:paraId="5F9F2980" w14:textId="77777777" w:rsidTr="00951B42">
        <w:trPr>
          <w:trHeight w:val="4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D52303F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  <w:p w14:paraId="4511ADFD" w14:textId="77777777" w:rsidR="00360B3B" w:rsidRPr="00110345" w:rsidRDefault="00360B3B" w:rsidP="00216060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Rok produkcji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C993A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807EEC2" w14:textId="77777777" w:rsidR="00360B3B" w:rsidRPr="00110345" w:rsidRDefault="00360B3B" w:rsidP="00360B3B">
      <w:pPr>
        <w:rPr>
          <w:rFonts w:ascii="Arial" w:hAnsi="Arial" w:cs="Arial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815"/>
        <w:gridCol w:w="1501"/>
        <w:gridCol w:w="1566"/>
        <w:gridCol w:w="1753"/>
        <w:gridCol w:w="1417"/>
      </w:tblGrid>
      <w:tr w:rsidR="00360B3B" w:rsidRPr="00110345" w14:paraId="3C01B996" w14:textId="77777777" w:rsidTr="00951B42">
        <w:tc>
          <w:tcPr>
            <w:tcW w:w="1587" w:type="dxa"/>
            <w:shd w:val="clear" w:color="auto" w:fill="auto"/>
          </w:tcPr>
          <w:p w14:paraId="635F91D1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Cena netto jednostki PLN</w:t>
            </w:r>
          </w:p>
        </w:tc>
        <w:tc>
          <w:tcPr>
            <w:tcW w:w="1815" w:type="dxa"/>
            <w:shd w:val="clear" w:color="auto" w:fill="auto"/>
          </w:tcPr>
          <w:p w14:paraId="6469FD2E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Ilość</w:t>
            </w:r>
            <w:r w:rsidRPr="00110345">
              <w:rPr>
                <w:rFonts w:ascii="Arial" w:hAnsi="Arial" w:cs="Arial"/>
                <w:kern w:val="3"/>
                <w:lang w:eastAsia="zh-CN"/>
              </w:rPr>
              <w:tab/>
            </w:r>
          </w:p>
          <w:p w14:paraId="5122AA06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  <w:p w14:paraId="39E179A1" w14:textId="77777777" w:rsidR="00360B3B" w:rsidRPr="00110345" w:rsidRDefault="00360B3B" w:rsidP="00216060">
            <w:pPr>
              <w:tabs>
                <w:tab w:val="left" w:pos="1476"/>
              </w:tabs>
              <w:autoSpaceDN w:val="0"/>
              <w:textAlignment w:val="baseline"/>
              <w:rPr>
                <w:rFonts w:ascii="Arial" w:hAnsi="Arial" w:cs="Arial"/>
                <w:lang w:eastAsia="zh-CN"/>
              </w:rPr>
            </w:pPr>
            <w:r w:rsidRPr="00110345">
              <w:rPr>
                <w:rFonts w:ascii="Arial" w:hAnsi="Arial" w:cs="Arial"/>
                <w:lang w:eastAsia="zh-CN"/>
              </w:rPr>
              <w:tab/>
            </w:r>
          </w:p>
        </w:tc>
        <w:tc>
          <w:tcPr>
            <w:tcW w:w="1501" w:type="dxa"/>
            <w:shd w:val="clear" w:color="auto" w:fill="auto"/>
          </w:tcPr>
          <w:p w14:paraId="1A03D9FA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Wartość Netto PLN</w:t>
            </w:r>
          </w:p>
        </w:tc>
        <w:tc>
          <w:tcPr>
            <w:tcW w:w="1566" w:type="dxa"/>
            <w:shd w:val="clear" w:color="auto" w:fill="auto"/>
          </w:tcPr>
          <w:p w14:paraId="20CE000C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Stawka podatku VAT %</w:t>
            </w:r>
          </w:p>
        </w:tc>
        <w:tc>
          <w:tcPr>
            <w:tcW w:w="1753" w:type="dxa"/>
            <w:shd w:val="clear" w:color="auto" w:fill="auto"/>
          </w:tcPr>
          <w:p w14:paraId="19E496FE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Kwota podatku VAT</w:t>
            </w:r>
            <w:r w:rsidRPr="00110345">
              <w:rPr>
                <w:rFonts w:ascii="Arial" w:hAnsi="Arial" w:cs="Arial"/>
                <w:kern w:val="3"/>
                <w:lang w:eastAsia="zh-CN"/>
              </w:rPr>
              <w:tab/>
            </w:r>
          </w:p>
        </w:tc>
        <w:tc>
          <w:tcPr>
            <w:tcW w:w="1417" w:type="dxa"/>
          </w:tcPr>
          <w:p w14:paraId="71813E73" w14:textId="77777777" w:rsidR="00360B3B" w:rsidRPr="00110345" w:rsidRDefault="00D22FD4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>
              <w:rPr>
                <w:rFonts w:ascii="Arial" w:hAnsi="Arial" w:cs="Arial"/>
                <w:kern w:val="3"/>
                <w:lang w:eastAsia="zh-CN"/>
              </w:rPr>
              <w:t xml:space="preserve">Wartość </w:t>
            </w:r>
            <w:r w:rsidR="00360B3B" w:rsidRPr="00110345">
              <w:rPr>
                <w:rFonts w:ascii="Arial" w:hAnsi="Arial" w:cs="Arial"/>
                <w:kern w:val="3"/>
                <w:lang w:eastAsia="zh-CN"/>
              </w:rPr>
              <w:t xml:space="preserve">Brutto PLN </w:t>
            </w:r>
          </w:p>
          <w:p w14:paraId="0645BA1E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</w:tr>
      <w:tr w:rsidR="00360B3B" w:rsidRPr="00110345" w14:paraId="28DDA45B" w14:textId="77777777" w:rsidTr="00951B42">
        <w:tc>
          <w:tcPr>
            <w:tcW w:w="1587" w:type="dxa"/>
            <w:shd w:val="clear" w:color="auto" w:fill="auto"/>
          </w:tcPr>
          <w:p w14:paraId="29397B2C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815" w:type="dxa"/>
            <w:shd w:val="clear" w:color="auto" w:fill="auto"/>
          </w:tcPr>
          <w:p w14:paraId="1D370BFF" w14:textId="77777777" w:rsidR="00360B3B" w:rsidRPr="00110345" w:rsidRDefault="00C67C03" w:rsidP="00951B42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>
              <w:rPr>
                <w:rFonts w:ascii="Arial" w:hAnsi="Arial" w:cs="Arial"/>
                <w:kern w:val="3"/>
                <w:lang w:eastAsia="zh-CN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14:paraId="63D3F446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14:paraId="554F1BF0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753" w:type="dxa"/>
            <w:shd w:val="clear" w:color="auto" w:fill="auto"/>
          </w:tcPr>
          <w:p w14:paraId="56EF9F5A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417" w:type="dxa"/>
          </w:tcPr>
          <w:p w14:paraId="41C11F61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</w:tr>
    </w:tbl>
    <w:p w14:paraId="59F701E9" w14:textId="77777777" w:rsidR="00F07FE1" w:rsidRPr="00110345" w:rsidRDefault="00F07FE1" w:rsidP="00F07FE1">
      <w:pPr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"/>
        <w:gridCol w:w="3360"/>
        <w:gridCol w:w="1395"/>
        <w:gridCol w:w="2243"/>
        <w:gridCol w:w="2108"/>
      </w:tblGrid>
      <w:tr w:rsidR="00360B3B" w:rsidRPr="00110345" w14:paraId="24D028E5" w14:textId="77777777" w:rsidTr="00951B42">
        <w:trPr>
          <w:trHeight w:val="773"/>
          <w:jc w:val="center"/>
        </w:trPr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14:paraId="74113317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Lp.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2E1E554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Opis parametru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F27979D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Parametr wymagany</w:t>
            </w:r>
          </w:p>
          <w:p w14:paraId="6CF0428A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5835A689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Parametr oferowany (podać dokładny opis oferowanego parametru)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1D42C018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Parametry </w:t>
            </w:r>
            <w:r w:rsidRPr="00110345">
              <w:rPr>
                <w:rFonts w:ascii="Arial" w:hAnsi="Arial" w:cs="Arial"/>
              </w:rPr>
              <w:br/>
              <w:t>ocenianie</w:t>
            </w:r>
          </w:p>
        </w:tc>
      </w:tr>
      <w:tr w:rsidR="0038173C" w:rsidRPr="00110345" w14:paraId="20181407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0BD9A4D" w14:textId="77777777" w:rsidR="0038173C" w:rsidRPr="006E6EDA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4D57641" w14:textId="77777777" w:rsidR="0038173C" w:rsidRPr="00110345" w:rsidRDefault="0038173C" w:rsidP="0038173C">
            <w:pPr>
              <w:pStyle w:val="Zawartotabeli"/>
              <w:snapToGrid w:val="0"/>
              <w:rPr>
                <w:rFonts w:ascii="Arial" w:eastAsia="Garamond" w:hAnsi="Arial" w:cs="Arial"/>
                <w:sz w:val="20"/>
                <w:szCs w:val="20"/>
              </w:rPr>
            </w:pPr>
            <w:r w:rsidRPr="00110345">
              <w:rPr>
                <w:rFonts w:ascii="Arial" w:eastAsia="Garamond" w:hAnsi="Arial" w:cs="Arial"/>
                <w:sz w:val="20"/>
                <w:szCs w:val="20"/>
              </w:rPr>
              <w:t>Urządzenie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fabrycznie nowe, rok produkcji </w:t>
            </w:r>
            <w:r w:rsidR="00360B3B" w:rsidRPr="0011034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67C03">
              <w:rPr>
                <w:rFonts w:ascii="Arial" w:hAnsi="Arial" w:cs="Arial"/>
                <w:sz w:val="20"/>
                <w:szCs w:val="20"/>
              </w:rPr>
              <w:t>2024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6C26863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podać</w:t>
            </w:r>
          </w:p>
        </w:tc>
        <w:tc>
          <w:tcPr>
            <w:tcW w:w="2243" w:type="dxa"/>
          </w:tcPr>
          <w:p w14:paraId="1CF897D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7E6109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010D2A8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6C524D6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4230CD7" w14:textId="77777777" w:rsidR="0038173C" w:rsidRPr="00110345" w:rsidRDefault="00C67C03" w:rsidP="00C67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Myjnia – dezynfektor</w:t>
            </w:r>
            <w:r w:rsidR="0038173C" w:rsidRPr="001103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dwudrzwiowa / </w:t>
            </w:r>
            <w:r w:rsidR="0038173C" w:rsidRPr="00110345">
              <w:rPr>
                <w:rFonts w:ascii="Arial" w:hAnsi="Arial" w:cs="Arial"/>
              </w:rPr>
              <w:t>przelotowa.</w:t>
            </w:r>
          </w:p>
        </w:tc>
        <w:tc>
          <w:tcPr>
            <w:tcW w:w="1395" w:type="dxa"/>
          </w:tcPr>
          <w:p w14:paraId="2FB091E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3DA708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E1B156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74BC42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06E4062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0A8E924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Obudowa myjni wykonana ze stali kwasoodpornej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304 wg AISI, komora myjni wykonana ze stali kwasoodpornej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110345">
              <w:rPr>
                <w:rFonts w:ascii="Arial" w:hAnsi="Arial" w:cs="Arial"/>
                <w:sz w:val="20"/>
                <w:szCs w:val="20"/>
              </w:rPr>
              <w:t>316 L wg AISI.</w:t>
            </w:r>
          </w:p>
        </w:tc>
        <w:tc>
          <w:tcPr>
            <w:tcW w:w="1395" w:type="dxa"/>
          </w:tcPr>
          <w:p w14:paraId="6B04AF0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DBB1B5A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E15041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D1461F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00AFAF35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EE144D7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Oświetlenie wnętrza komory poprzez min. jeden punkt świetlny LED umieszczony w górnej części komory.</w:t>
            </w:r>
          </w:p>
        </w:tc>
        <w:tc>
          <w:tcPr>
            <w:tcW w:w="1395" w:type="dxa"/>
          </w:tcPr>
          <w:p w14:paraId="531ADBF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4875CC2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A26C9B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F4AA24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2002D2F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BD22ABC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Dostęp serwisowy wyłącznie od frontu lub z tyłu urządzenia.</w:t>
            </w:r>
          </w:p>
        </w:tc>
        <w:tc>
          <w:tcPr>
            <w:tcW w:w="1395" w:type="dxa"/>
          </w:tcPr>
          <w:p w14:paraId="68BE2CC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62C9079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5350D4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66DD8CA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D403697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37B0CB5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Drzwi otwierane ręcznie w płaszczyźnie poziomej przy pomocy ergonomicznego uchwytu umieszczonego na całej szerokości drzwi, całkowicie przeszklone, wykonane ze szkła hartowanego lub podwójnego szkła hartowanego HST i izolowane w celu uniknięcia strat ciepła.</w:t>
            </w:r>
          </w:p>
        </w:tc>
        <w:tc>
          <w:tcPr>
            <w:tcW w:w="1395" w:type="dxa"/>
          </w:tcPr>
          <w:p w14:paraId="62A34B0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D822C2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5E3A6A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Wykonanie przeszklonych drzwi:</w:t>
            </w:r>
          </w:p>
          <w:p w14:paraId="397C7AF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szkło hartowane – 0 pkt.</w:t>
            </w:r>
          </w:p>
          <w:p w14:paraId="7786B8D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podwójne szkło hartowane HST – 5 pkt.</w:t>
            </w:r>
          </w:p>
        </w:tc>
      </w:tr>
      <w:tr w:rsidR="0038173C" w:rsidRPr="00110345" w14:paraId="749A2351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F22785A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86FECA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Drzwi wyposażone w system zapobiegający ich samoistnemu opadaniu podczas otwierania i zamykania, automatycznie ryglowane po ich zamknięciu.</w:t>
            </w:r>
          </w:p>
        </w:tc>
        <w:tc>
          <w:tcPr>
            <w:tcW w:w="1395" w:type="dxa"/>
          </w:tcPr>
          <w:p w14:paraId="68D6F2A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928A42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72F173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F78FA2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849DD2D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4B6DFD7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Komora wyposażona w minimum podwójny system filtracji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roztworu roboczego </w:t>
            </w:r>
            <w:r w:rsidRPr="00110345">
              <w:rPr>
                <w:rFonts w:ascii="Arial" w:hAnsi="Arial" w:cs="Arial"/>
                <w:sz w:val="20"/>
                <w:szCs w:val="20"/>
              </w:rPr>
              <w:t>zabezpieczający przed dostaniem się do instalacji obiegowej drobnych zabrudzeń.</w:t>
            </w:r>
          </w:p>
        </w:tc>
        <w:tc>
          <w:tcPr>
            <w:tcW w:w="1395" w:type="dxa"/>
          </w:tcPr>
          <w:p w14:paraId="16B6027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F88598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CDF7DE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Podwójny system filtracji – 0 pkt.</w:t>
            </w:r>
          </w:p>
          <w:p w14:paraId="74ED523E" w14:textId="77777777" w:rsidR="0038173C" w:rsidRPr="00110345" w:rsidRDefault="0038173C" w:rsidP="00D22FD4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Potrójny lub </w:t>
            </w:r>
            <w:r w:rsidR="00D22FD4">
              <w:rPr>
                <w:rFonts w:ascii="Arial" w:hAnsi="Arial" w:cs="Arial"/>
              </w:rPr>
              <w:t>poczwórny</w:t>
            </w:r>
            <w:r w:rsidRPr="00110345">
              <w:rPr>
                <w:rFonts w:ascii="Arial" w:hAnsi="Arial" w:cs="Arial"/>
              </w:rPr>
              <w:t xml:space="preserve"> stopień filtracji – 5 pkt.</w:t>
            </w:r>
          </w:p>
        </w:tc>
      </w:tr>
      <w:tr w:rsidR="0038173C" w:rsidRPr="00110345" w14:paraId="24F1580F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F208326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D544DBA" w14:textId="77777777" w:rsidR="0038173C" w:rsidRPr="00110345" w:rsidRDefault="0038173C" w:rsidP="00C67C0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Pojemność na jeden wsad: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67C03">
              <w:rPr>
                <w:rFonts w:ascii="Arial" w:hAnsi="Arial" w:cs="Arial"/>
                <w:sz w:val="20"/>
                <w:szCs w:val="20"/>
              </w:rPr>
              <w:t>8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tac sterylizacyjnych o wymiarach - 480÷485x240÷254x50-70 mm, pojemność całkowita komory min. 2</w:t>
            </w:r>
            <w:r w:rsidR="00820B9C">
              <w:rPr>
                <w:rFonts w:ascii="Arial" w:hAnsi="Arial" w:cs="Arial"/>
                <w:sz w:val="20"/>
                <w:szCs w:val="20"/>
              </w:rPr>
              <w:t>1</w:t>
            </w:r>
            <w:r w:rsidRPr="00110345">
              <w:rPr>
                <w:rFonts w:ascii="Arial" w:hAnsi="Arial" w:cs="Arial"/>
                <w:sz w:val="20"/>
                <w:szCs w:val="20"/>
              </w:rPr>
              <w:t>0 litrów lub min. 2 pojemniki ster</w:t>
            </w:r>
            <w:r w:rsidR="00C67C03">
              <w:rPr>
                <w:rFonts w:ascii="Arial" w:hAnsi="Arial" w:cs="Arial"/>
                <w:sz w:val="20"/>
                <w:szCs w:val="20"/>
              </w:rPr>
              <w:t>ylizacyjne o wymiarach 600x300x15</w:t>
            </w:r>
            <w:r w:rsidRPr="00110345">
              <w:rPr>
                <w:rFonts w:ascii="Arial" w:hAnsi="Arial" w:cs="Arial"/>
                <w:sz w:val="20"/>
                <w:szCs w:val="20"/>
              </w:rPr>
              <w:t>0 mm (</w:t>
            </w:r>
            <w:proofErr w:type="spellStart"/>
            <w:r w:rsidRPr="00110345">
              <w:rPr>
                <w:rFonts w:ascii="Arial" w:hAnsi="Arial" w:cs="Arial"/>
                <w:sz w:val="20"/>
                <w:szCs w:val="20"/>
              </w:rPr>
              <w:t>dx</w:t>
            </w:r>
            <w:r w:rsidR="00C67C03">
              <w:rPr>
                <w:rFonts w:ascii="Arial" w:hAnsi="Arial" w:cs="Arial"/>
                <w:sz w:val="20"/>
                <w:szCs w:val="20"/>
              </w:rPr>
              <w:t>sxw</w:t>
            </w:r>
            <w:proofErr w:type="spellEnd"/>
            <w:r w:rsidR="00C67C03">
              <w:rPr>
                <w:rFonts w:ascii="Arial" w:hAnsi="Arial" w:cs="Arial"/>
                <w:sz w:val="20"/>
                <w:szCs w:val="20"/>
              </w:rPr>
              <w:t xml:space="preserve">) wraz z pokrywami lub min. 1 zestaw </w:t>
            </w:r>
            <w:r w:rsidR="00C67C03">
              <w:rPr>
                <w:rFonts w:ascii="Arial" w:hAnsi="Arial" w:cs="Arial"/>
                <w:sz w:val="20"/>
                <w:szCs w:val="20"/>
              </w:rPr>
              <w:lastRenderedPageBreak/>
              <w:t>mikrochirurgiczny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3636BB6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lastRenderedPageBreak/>
              <w:t>Tak, opisać</w:t>
            </w:r>
          </w:p>
        </w:tc>
        <w:tc>
          <w:tcPr>
            <w:tcW w:w="2243" w:type="dxa"/>
          </w:tcPr>
          <w:p w14:paraId="6CC0284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22D6C93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6E6EDA" w:rsidRPr="00110345" w14:paraId="4524430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9CC0992" w14:textId="77777777" w:rsidR="006E6EDA" w:rsidRPr="00110345" w:rsidRDefault="006E6EDA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39802E1" w14:textId="77777777" w:rsidR="006E6EDA" w:rsidRPr="00110345" w:rsidRDefault="006E6EDA" w:rsidP="00C67C0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Myjnia wyposażona we wbudowany zmiękczacz wody (dla wody zimnej) umieszczony pod komorą.</w:t>
            </w:r>
          </w:p>
        </w:tc>
        <w:tc>
          <w:tcPr>
            <w:tcW w:w="1395" w:type="dxa"/>
          </w:tcPr>
          <w:p w14:paraId="79B3273C" w14:textId="77777777" w:rsidR="006E6EDA" w:rsidRPr="00110345" w:rsidRDefault="006E6EDA" w:rsidP="0038173C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8F51D29" w14:textId="77777777" w:rsidR="006E6EDA" w:rsidRPr="00110345" w:rsidRDefault="006E6EDA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E6C8B2F" w14:textId="77777777" w:rsidR="006E6EDA" w:rsidRPr="00110345" w:rsidRDefault="006E6EDA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F9F2E5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B2BF27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0012B9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Dowolnie programowalny mikroprocesorowy układ sterowania.</w:t>
            </w:r>
          </w:p>
        </w:tc>
        <w:tc>
          <w:tcPr>
            <w:tcW w:w="1395" w:type="dxa"/>
          </w:tcPr>
          <w:p w14:paraId="47F2762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BABB3C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51B9E9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8902A2C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28C29222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B6CEEDA" w14:textId="77777777" w:rsidR="0038173C" w:rsidRPr="00110345" w:rsidRDefault="0038173C" w:rsidP="00D22FD4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Kolorowy dotykowy ekran sterowania o przekątnej ekranu min. 3,5 cala lub dotykowy panel z kolorowym wyświetlaczem o przekątnej wyświetlacza minimum 3,5 cala, po stronie załadowczej i rozładowczej, z prezentacją przebiegu cyklu mycia i dezynfekcji w czasie rzeczywistym z wyświetlaniem informacji o błędach, etapie cyklu, wartości A</w:t>
            </w:r>
            <w:r w:rsidRPr="00D22FD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i czasu pozostałego do zakończenia cyklu, wszystkie komunikaty w języku polskim. W celu łatwego mycia i dezynfekcji ekran i/lub panel sterowania umieszczony za szklan</w:t>
            </w:r>
            <w:r w:rsidR="00D22FD4">
              <w:rPr>
                <w:rFonts w:ascii="Arial" w:hAnsi="Arial" w:cs="Arial"/>
                <w:sz w:val="20"/>
                <w:szCs w:val="20"/>
              </w:rPr>
              <w:t>ą szybą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2D140C7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5301BC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1A7AC7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B40956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DAEA4C3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FF3B151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Min. 15 stałych programów fabrycznych.</w:t>
            </w:r>
          </w:p>
        </w:tc>
        <w:tc>
          <w:tcPr>
            <w:tcW w:w="1395" w:type="dxa"/>
          </w:tcPr>
          <w:p w14:paraId="72E6608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B119DF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DE5E9D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Ilość programów fabrycznych: </w:t>
            </w:r>
          </w:p>
          <w:p w14:paraId="3849BB0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15-19 – 0 pkt.</w:t>
            </w:r>
          </w:p>
          <w:p w14:paraId="7F9892B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20 i więcej – 5 pkt.</w:t>
            </w:r>
          </w:p>
        </w:tc>
      </w:tr>
      <w:tr w:rsidR="0038173C" w:rsidRPr="00110345" w14:paraId="69D3BEF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7AF4E22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B55220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Możliwość zapisania w pamięci dodatkowo min. 20 programów.</w:t>
            </w:r>
          </w:p>
        </w:tc>
        <w:tc>
          <w:tcPr>
            <w:tcW w:w="1395" w:type="dxa"/>
          </w:tcPr>
          <w:p w14:paraId="4C08334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1A4DDF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CE5755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785822B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7B519EDB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548404E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 dezynfekcji termicznej BGA 93°C, 10 min.</w:t>
            </w:r>
          </w:p>
        </w:tc>
        <w:tc>
          <w:tcPr>
            <w:tcW w:w="1395" w:type="dxa"/>
          </w:tcPr>
          <w:p w14:paraId="3FD7B6D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18E536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C21CB6A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DB1B1F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77DF6B3B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121BECD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 dezynfekcji termicznej 90°C, 5 min.</w:t>
            </w:r>
          </w:p>
        </w:tc>
        <w:tc>
          <w:tcPr>
            <w:tcW w:w="1395" w:type="dxa"/>
          </w:tcPr>
          <w:p w14:paraId="16A1AEC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3BB5FF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65C4AE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A78D25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5063AB6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B071F00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Programy z dezynfekcją chemiczno-termiczną.</w:t>
            </w:r>
          </w:p>
        </w:tc>
        <w:tc>
          <w:tcPr>
            <w:tcW w:w="1395" w:type="dxa"/>
          </w:tcPr>
          <w:p w14:paraId="4B3D166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19100E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2DC5A1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525CEAAB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82B0CF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69E4E48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 samo dezynfekcji myjni – dezynfektora.</w:t>
            </w:r>
          </w:p>
        </w:tc>
        <w:tc>
          <w:tcPr>
            <w:tcW w:w="1395" w:type="dxa"/>
          </w:tcPr>
          <w:p w14:paraId="422DEA1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67B18B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B70684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0AB7C76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1A38699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96F8BAE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Możliwość modyfikacji programów w zależności od potrzeb użytkownika.</w:t>
            </w:r>
          </w:p>
        </w:tc>
        <w:tc>
          <w:tcPr>
            <w:tcW w:w="1395" w:type="dxa"/>
          </w:tcPr>
          <w:p w14:paraId="174E3B8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F4D543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4A3F2E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71F4B34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2DD29934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34C2DAC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Ciągłe monitorowanie parametrów procesu mycia i dezynfekcji.</w:t>
            </w:r>
          </w:p>
        </w:tc>
        <w:tc>
          <w:tcPr>
            <w:tcW w:w="1395" w:type="dxa"/>
          </w:tcPr>
          <w:p w14:paraId="1C80C16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289574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9E71A9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3EC9B2B9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38DA39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BCAF0E3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Sygnał optyczny i akustyczny po zakończeniu cyklu.</w:t>
            </w:r>
          </w:p>
        </w:tc>
        <w:tc>
          <w:tcPr>
            <w:tcW w:w="1395" w:type="dxa"/>
          </w:tcPr>
          <w:p w14:paraId="3388246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8E9920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393239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3574E063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ADA2CA3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EEF435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Monitorowanie temperatury w komorze przy pomocy dwóch niezależnych czujników.</w:t>
            </w:r>
          </w:p>
        </w:tc>
        <w:tc>
          <w:tcPr>
            <w:tcW w:w="1395" w:type="dxa"/>
          </w:tcPr>
          <w:p w14:paraId="3BF7C13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ABD309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6FD7B6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5D01922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FD0FCF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F86A3F7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Zabezpieczenie przed nieuprawnioną obsługą poprzez wprowadzenie kodu, min. 3 poziomy dostępu.</w:t>
            </w:r>
          </w:p>
        </w:tc>
        <w:tc>
          <w:tcPr>
            <w:tcW w:w="1395" w:type="dxa"/>
          </w:tcPr>
          <w:p w14:paraId="1B4D391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C92D7E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2870AE0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76C35764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B60ECB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067021F" w14:textId="77777777" w:rsidR="0038173C" w:rsidRPr="00110345" w:rsidRDefault="0038173C" w:rsidP="0004017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Energooszczędna i wydajna pompa obiegow</w:t>
            </w:r>
            <w:r w:rsidR="00040173">
              <w:rPr>
                <w:rFonts w:ascii="Arial" w:hAnsi="Arial" w:cs="Arial"/>
                <w:sz w:val="20"/>
                <w:szCs w:val="20"/>
              </w:rPr>
              <w:t>a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o wydajności min. </w:t>
            </w:r>
            <w:r w:rsidR="00820B9C">
              <w:rPr>
                <w:rFonts w:ascii="Arial" w:hAnsi="Arial" w:cs="Arial"/>
                <w:sz w:val="20"/>
                <w:szCs w:val="20"/>
              </w:rPr>
              <w:t>350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l/min i mocy nie większej niż 800 W, do natrysku wody oddzielnie w ramiona natryskowe w myjni i dysze lub ramiona </w:t>
            </w:r>
            <w:r w:rsidRPr="00110345">
              <w:rPr>
                <w:rFonts w:ascii="Arial" w:hAnsi="Arial" w:cs="Arial"/>
                <w:sz w:val="20"/>
                <w:szCs w:val="20"/>
              </w:rPr>
              <w:lastRenderedPageBreak/>
              <w:t>natryskowe w wózkach wsadowych.</w:t>
            </w:r>
          </w:p>
        </w:tc>
        <w:tc>
          <w:tcPr>
            <w:tcW w:w="1395" w:type="dxa"/>
          </w:tcPr>
          <w:p w14:paraId="3AC95BF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lastRenderedPageBreak/>
              <w:t>Tak, opisać</w:t>
            </w:r>
          </w:p>
        </w:tc>
        <w:tc>
          <w:tcPr>
            <w:tcW w:w="2243" w:type="dxa"/>
          </w:tcPr>
          <w:p w14:paraId="59D90FF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746EB7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5F2A29B6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EFC959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B035183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Agregat suszący z regulacją temperatury suszenia do min. 130</w:t>
            </w:r>
            <w:r w:rsidRPr="0011034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110345">
              <w:rPr>
                <w:rFonts w:ascii="Arial" w:hAnsi="Arial" w:cs="Arial"/>
                <w:sz w:val="20"/>
                <w:szCs w:val="20"/>
              </w:rPr>
              <w:t>C i wydajności min. 240 m</w:t>
            </w:r>
            <w:r w:rsidRPr="0011034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10345">
              <w:rPr>
                <w:rFonts w:ascii="Arial" w:hAnsi="Arial" w:cs="Arial"/>
                <w:sz w:val="20"/>
                <w:szCs w:val="20"/>
              </w:rPr>
              <w:t>/h, wyposażony w filtry powietrza: wstępny i HEPA min. H14.</w:t>
            </w:r>
          </w:p>
        </w:tc>
        <w:tc>
          <w:tcPr>
            <w:tcW w:w="1395" w:type="dxa"/>
          </w:tcPr>
          <w:p w14:paraId="495B0D5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451CB5E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97A2D5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D6C2BAC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F8F137D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EEBA396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Agregat z napędem silnikiem prądu zmiennego bez części podlegających zużyciu (bez szczotek węglowych).</w:t>
            </w:r>
          </w:p>
        </w:tc>
        <w:tc>
          <w:tcPr>
            <w:tcW w:w="1395" w:type="dxa"/>
          </w:tcPr>
          <w:p w14:paraId="10EF910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19B83B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619234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19D19C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9D43223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C943B96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Informacja o zapchaniu filtra powietrza poprzez pomiar różnicy ciśnień lub licznik godzin pracy suszarki.</w:t>
            </w:r>
          </w:p>
        </w:tc>
        <w:tc>
          <w:tcPr>
            <w:tcW w:w="1395" w:type="dxa"/>
          </w:tcPr>
          <w:p w14:paraId="1DBEBF4A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9BD2C89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9625585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Informacja o zużyciu filtra powietrza:</w:t>
            </w:r>
          </w:p>
          <w:p w14:paraId="3C778950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licznik godzin pracy suszarki – 0 pkt.</w:t>
            </w:r>
          </w:p>
          <w:p w14:paraId="50DB8C2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pomiar różnicy ciśnień – 5 pkt.</w:t>
            </w:r>
          </w:p>
        </w:tc>
      </w:tr>
      <w:tr w:rsidR="0038173C" w:rsidRPr="00110345" w14:paraId="20B46681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2F1A334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B0EF489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Myjnia wyposażona w kondensator oparów (ograniczenie zawilgocenia instalacji wentylacyjnej).</w:t>
            </w:r>
          </w:p>
        </w:tc>
        <w:tc>
          <w:tcPr>
            <w:tcW w:w="1395" w:type="dxa"/>
          </w:tcPr>
          <w:p w14:paraId="27C7DBC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9480B82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BEE515F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73C" w:rsidRPr="00110345" w14:paraId="3AF9B7D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3CD3728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2C9E0A2" w14:textId="77777777" w:rsidR="0038173C" w:rsidRPr="00110345" w:rsidRDefault="00040173" w:rsidP="00DA7A78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820B9C">
              <w:rPr>
                <w:rFonts w:ascii="Arial" w:hAnsi="Arial" w:cs="Arial"/>
                <w:sz w:val="20"/>
                <w:szCs w:val="20"/>
              </w:rPr>
              <w:t>3</w:t>
            </w:r>
            <w:r w:rsidR="0038173C" w:rsidRPr="00110345">
              <w:rPr>
                <w:rFonts w:ascii="Arial" w:hAnsi="Arial" w:cs="Arial"/>
                <w:sz w:val="20"/>
                <w:szCs w:val="20"/>
              </w:rPr>
              <w:t xml:space="preserve"> pompy dozujące środki chemiczne, każda pompa z możliwością nastawy </w:t>
            </w:r>
            <w:r>
              <w:rPr>
                <w:rFonts w:ascii="Arial" w:hAnsi="Arial" w:cs="Arial"/>
                <w:sz w:val="20"/>
                <w:szCs w:val="20"/>
              </w:rPr>
              <w:t>w procentach/promilach</w:t>
            </w:r>
            <w:r w:rsidR="0038173C" w:rsidRPr="00110345">
              <w:rPr>
                <w:rFonts w:ascii="Arial" w:hAnsi="Arial" w:cs="Arial"/>
                <w:sz w:val="20"/>
                <w:szCs w:val="20"/>
              </w:rPr>
              <w:t xml:space="preserve"> lub w mililitrach/gramach na litr stężenia środka chemicznego bezpośrednio z panelu sterującego dla każdego programu oddzielnie.</w:t>
            </w:r>
          </w:p>
        </w:tc>
        <w:tc>
          <w:tcPr>
            <w:tcW w:w="1395" w:type="dxa"/>
          </w:tcPr>
          <w:p w14:paraId="05BB7E4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4E8DC1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451085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Nastawa pompy dozującej:</w:t>
            </w:r>
          </w:p>
          <w:p w14:paraId="63BA0091" w14:textId="77777777" w:rsidR="0038173C" w:rsidRPr="00110345" w:rsidRDefault="00040173" w:rsidP="0038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Mililitr lub </w:t>
            </w:r>
            <w:r w:rsidR="0038173C" w:rsidRPr="00110345">
              <w:rPr>
                <w:rFonts w:ascii="Arial" w:hAnsi="Arial" w:cs="Arial"/>
              </w:rPr>
              <w:t xml:space="preserve">gram </w:t>
            </w:r>
            <w:r>
              <w:rPr>
                <w:rFonts w:ascii="Arial" w:hAnsi="Arial" w:cs="Arial"/>
              </w:rPr>
              <w:t xml:space="preserve">/ litr </w:t>
            </w:r>
            <w:r w:rsidR="0038173C" w:rsidRPr="00110345">
              <w:rPr>
                <w:rFonts w:ascii="Arial" w:hAnsi="Arial" w:cs="Arial"/>
              </w:rPr>
              <w:t>– 0 pkt.</w:t>
            </w:r>
          </w:p>
          <w:p w14:paraId="71B4AA6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procent/promil – 5 pkt.</w:t>
            </w:r>
          </w:p>
        </w:tc>
      </w:tr>
      <w:tr w:rsidR="0038173C" w:rsidRPr="00110345" w14:paraId="6A89457B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90F64B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E987D20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Wewnątrz myjni - dezynfektora, pod komorą mycia, wysuwana szuflada na min. 3 pojemniki o pojemności 5 l każdy (na środki chemiczne), w celu łatwej wymiany środków chemicznych</w:t>
            </w:r>
            <w:r w:rsidR="00820B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3B0525F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4F8F545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8A484D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B7FBFD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2F3B78EB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79AA52B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Wbudowana drukarka do rejestracji parametrów cyklu z zapisem: data cyklu, nazwa i nr programu cyklu (temperatura, czas, faza programu), potwierdzenie przeprowadzenia cyklu prawidłowego lub z błędem – w języku polskim.</w:t>
            </w:r>
          </w:p>
        </w:tc>
        <w:tc>
          <w:tcPr>
            <w:tcW w:w="1395" w:type="dxa"/>
          </w:tcPr>
          <w:p w14:paraId="22BF154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79FF02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DCDCEB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F52708F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EF0272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E19C60D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Port USB do archiwizacji cyklów mycia i dezynfekcji na zewnętrznym nośniku elektronicznym.</w:t>
            </w:r>
          </w:p>
        </w:tc>
        <w:tc>
          <w:tcPr>
            <w:tcW w:w="1395" w:type="dxa"/>
          </w:tcPr>
          <w:p w14:paraId="5DCFA8E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28E968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330B9B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4C557CF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8B51A2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6BA36D8" w14:textId="77777777" w:rsidR="0038173C" w:rsidRPr="00110345" w:rsidRDefault="0038173C" w:rsidP="0004017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Ramiona </w:t>
            </w:r>
            <w:r w:rsidR="00040173">
              <w:rPr>
                <w:rFonts w:ascii="Arial" w:hAnsi="Arial" w:cs="Arial"/>
                <w:sz w:val="20"/>
                <w:szCs w:val="20"/>
              </w:rPr>
              <w:t>natryskowe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zapewniające natrysk z góry oraz z dołu. Suszenie wsadu realizowane za pomocą obwodu myjącego (połączonego w jeden obieg, dotyczy również wózków wsadowych).</w:t>
            </w:r>
          </w:p>
        </w:tc>
        <w:tc>
          <w:tcPr>
            <w:tcW w:w="1395" w:type="dxa"/>
          </w:tcPr>
          <w:p w14:paraId="10D6D80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D2A836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2FFA76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7D0F05C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1C667A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38479FD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Mycie i suszenie na wszystkich poziomach, w celu równomiernej dystrybucji wody i powietrza w wózku wsadowym</w:t>
            </w:r>
            <w:r w:rsidR="00040173">
              <w:rPr>
                <w:rFonts w:ascii="Arial" w:hAnsi="Arial" w:cs="Arial"/>
                <w:sz w:val="20"/>
                <w:szCs w:val="20"/>
              </w:rPr>
              <w:t>,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komora wyposażona w min. 2 przyłącza</w:t>
            </w:r>
            <w:r w:rsidR="00040173">
              <w:rPr>
                <w:rFonts w:ascii="Arial" w:hAnsi="Arial" w:cs="Arial"/>
                <w:sz w:val="20"/>
                <w:szCs w:val="20"/>
              </w:rPr>
              <w:t xml:space="preserve"> dla wózka wsadowego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3C48E1C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30BA8A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150E79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1886FF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5A1B9DD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8641A5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Kontrola ilości dozowanych </w:t>
            </w:r>
            <w:r w:rsidRPr="00110345">
              <w:rPr>
                <w:rFonts w:ascii="Arial" w:hAnsi="Arial" w:cs="Arial"/>
                <w:sz w:val="20"/>
                <w:szCs w:val="20"/>
              </w:rPr>
              <w:lastRenderedPageBreak/>
              <w:t>środków chemicznych przy pomocy przepływomierzy oraz kontrola ich poziomu w pojemnikach środków chemicznych.</w:t>
            </w:r>
          </w:p>
        </w:tc>
        <w:tc>
          <w:tcPr>
            <w:tcW w:w="1395" w:type="dxa"/>
          </w:tcPr>
          <w:p w14:paraId="6353E6B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lastRenderedPageBreak/>
              <w:t>Tak, opisać</w:t>
            </w:r>
          </w:p>
        </w:tc>
        <w:tc>
          <w:tcPr>
            <w:tcW w:w="2243" w:type="dxa"/>
          </w:tcPr>
          <w:p w14:paraId="24C76D5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1B9D76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5BE7B29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0A3D2F41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84A8B21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Zawór spustowy wody z komory mycia w celu szybkiego i higienicznego całkowitego usuwania wody z myjni, szczelne połączenie z odpływem do ścieku w celu uniknięcia parowania wody pod myjnią.</w:t>
            </w:r>
          </w:p>
        </w:tc>
        <w:tc>
          <w:tcPr>
            <w:tcW w:w="1395" w:type="dxa"/>
          </w:tcPr>
          <w:p w14:paraId="0EC86BE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9DF1FA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FCE3B1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217FBD9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787B38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BFE2D04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Przyłącza wodne</w:t>
            </w:r>
            <w:r w:rsidR="005754FB">
              <w:rPr>
                <w:rFonts w:ascii="Arial" w:hAnsi="Arial" w:cs="Arial"/>
                <w:sz w:val="20"/>
                <w:szCs w:val="20"/>
              </w:rPr>
              <w:t xml:space="preserve"> wymagane do zasilania myjni</w:t>
            </w:r>
            <w:r w:rsidRPr="00110345">
              <w:rPr>
                <w:rFonts w:ascii="Arial" w:hAnsi="Arial" w:cs="Arial"/>
                <w:sz w:val="20"/>
                <w:szCs w:val="20"/>
              </w:rPr>
              <w:t>: woda zimna, ciepła, demineralizowana (podać DN, wymagane ciśnienie).</w:t>
            </w:r>
          </w:p>
        </w:tc>
        <w:tc>
          <w:tcPr>
            <w:tcW w:w="1395" w:type="dxa"/>
          </w:tcPr>
          <w:p w14:paraId="31119B1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B769FE3" w14:textId="77777777" w:rsidR="0038173C" w:rsidRPr="00110345" w:rsidRDefault="0038173C" w:rsidP="0038173C">
            <w:pPr>
              <w:pStyle w:val="NormalnyWeb"/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08" w:type="dxa"/>
          </w:tcPr>
          <w:p w14:paraId="60E09098" w14:textId="77777777" w:rsidR="0038173C" w:rsidRPr="00110345" w:rsidRDefault="0038173C" w:rsidP="0038173C">
            <w:pPr>
              <w:pStyle w:val="NormalnyWeb"/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38173C" w:rsidRPr="00110345" w14:paraId="1EE2437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0D258B8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46574E7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Zużycie wody na jedno napełnienie komory mycia nie </w:t>
            </w:r>
            <w:r w:rsidR="00820B9C">
              <w:rPr>
                <w:rFonts w:ascii="Arial" w:hAnsi="Arial" w:cs="Arial"/>
                <w:sz w:val="20"/>
                <w:szCs w:val="20"/>
              </w:rPr>
              <w:t>większe niż 18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litrów.</w:t>
            </w:r>
          </w:p>
        </w:tc>
        <w:tc>
          <w:tcPr>
            <w:tcW w:w="1395" w:type="dxa"/>
          </w:tcPr>
          <w:p w14:paraId="7342C61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63B64A1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344C67E" w14:textId="77777777" w:rsidR="0038173C" w:rsidRPr="00110345" w:rsidRDefault="00820B9C" w:rsidP="0038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Zużycie powyżej 15</w:t>
            </w:r>
            <w:r w:rsidR="0038173C" w:rsidRPr="00110345">
              <w:rPr>
                <w:rFonts w:ascii="Arial" w:hAnsi="Arial" w:cs="Arial"/>
              </w:rPr>
              <w:t xml:space="preserve"> l – 0 pkt.</w:t>
            </w:r>
          </w:p>
          <w:p w14:paraId="607FB8D2" w14:textId="77777777" w:rsidR="0038173C" w:rsidRPr="00110345" w:rsidRDefault="00820B9C" w:rsidP="0038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Zużycie 15</w:t>
            </w:r>
            <w:r w:rsidR="0038173C" w:rsidRPr="00110345">
              <w:rPr>
                <w:rFonts w:ascii="Arial" w:hAnsi="Arial" w:cs="Arial"/>
              </w:rPr>
              <w:t xml:space="preserve"> l i poniżej – 5 pkt.</w:t>
            </w:r>
          </w:p>
        </w:tc>
      </w:tr>
      <w:tr w:rsidR="0038173C" w:rsidRPr="00110345" w14:paraId="22AEA9A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94299F2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B18CCD4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Zasilanie elektryczne - 400V; 50Hz;</w:t>
            </w:r>
            <w:r w:rsidR="00677AA7">
              <w:rPr>
                <w:rFonts w:ascii="Arial" w:hAnsi="Arial" w:cs="Arial"/>
                <w:sz w:val="20"/>
                <w:szCs w:val="20"/>
              </w:rPr>
              <w:t xml:space="preserve"> 3F;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moc nie większa niż 9 </w:t>
            </w:r>
            <w:proofErr w:type="spellStart"/>
            <w:r w:rsidRPr="00110345">
              <w:rPr>
                <w:rFonts w:ascii="Arial" w:hAnsi="Arial" w:cs="Arial"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1395" w:type="dxa"/>
          </w:tcPr>
          <w:p w14:paraId="4176BAC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2E8555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261F87E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3A0F095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single" w:sz="4" w:space="0" w:color="auto"/>
            </w:tcBorders>
            <w:vAlign w:val="center"/>
          </w:tcPr>
          <w:p w14:paraId="21B0382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065FB25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Maksym</w:t>
            </w:r>
            <w:r w:rsidR="00820B9C">
              <w:rPr>
                <w:rFonts w:ascii="Arial" w:hAnsi="Arial" w:cs="Arial"/>
                <w:sz w:val="20"/>
                <w:szCs w:val="20"/>
              </w:rPr>
              <w:t>alne wymiary myjni: wysokość 170</w:t>
            </w:r>
            <w:r w:rsidRPr="00110345">
              <w:rPr>
                <w:rFonts w:ascii="Arial" w:hAnsi="Arial" w:cs="Arial"/>
                <w:sz w:val="20"/>
                <w:szCs w:val="20"/>
              </w:rPr>
              <w:t>0 mm</w:t>
            </w:r>
            <w:r w:rsidR="00820B9C">
              <w:rPr>
                <w:rFonts w:ascii="Arial" w:hAnsi="Arial" w:cs="Arial"/>
                <w:sz w:val="20"/>
                <w:szCs w:val="20"/>
              </w:rPr>
              <w:t>, szerokość 650 mm, głębokość 71</w:t>
            </w:r>
            <w:r w:rsidRPr="00110345">
              <w:rPr>
                <w:rFonts w:ascii="Arial" w:hAnsi="Arial" w:cs="Arial"/>
                <w:sz w:val="20"/>
                <w:szCs w:val="20"/>
              </w:rPr>
              <w:t>0 mm.</w:t>
            </w:r>
          </w:p>
        </w:tc>
        <w:tc>
          <w:tcPr>
            <w:tcW w:w="1395" w:type="dxa"/>
          </w:tcPr>
          <w:p w14:paraId="636073E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64B97B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D077F0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72421FB0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103A511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8455B03" w14:textId="77777777" w:rsidR="0038173C" w:rsidRPr="00110345" w:rsidRDefault="0038173C" w:rsidP="00677AA7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Urządzenie posiadające deklarację zgodności z dyrektywami UE (w tym zgodność z dyrektywą dot. wyrobów medycznych – 93/42/EEC lub nowszą).</w:t>
            </w:r>
          </w:p>
        </w:tc>
        <w:tc>
          <w:tcPr>
            <w:tcW w:w="1395" w:type="dxa"/>
          </w:tcPr>
          <w:p w14:paraId="07C1476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CDCEE9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2B91AB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0CA3F16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6DC69AE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7313C0C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Urządzenie oznakowanie znakiem CE z czterocyfrową notyfikacją (jednostka wymieniona w Dziennik</w:t>
            </w:r>
            <w:r w:rsidR="00820B9C">
              <w:rPr>
                <w:rFonts w:ascii="Arial" w:hAnsi="Arial" w:cs="Arial"/>
                <w:sz w:val="20"/>
                <w:szCs w:val="20"/>
              </w:rPr>
              <w:t>u Urzędowym Unii Europejskiej).</w:t>
            </w:r>
          </w:p>
        </w:tc>
        <w:tc>
          <w:tcPr>
            <w:tcW w:w="1395" w:type="dxa"/>
          </w:tcPr>
          <w:p w14:paraId="36D9981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4AD5ED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A1C0A7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D942B4" w:rsidRPr="00110345" w14:paraId="67D98143" w14:textId="77777777" w:rsidTr="00DD250B">
        <w:trPr>
          <w:trHeight w:val="392"/>
          <w:jc w:val="center"/>
        </w:trPr>
        <w:tc>
          <w:tcPr>
            <w:tcW w:w="9634" w:type="dxa"/>
            <w:gridSpan w:val="6"/>
            <w:vAlign w:val="center"/>
          </w:tcPr>
          <w:p w14:paraId="25DB4457" w14:textId="26A457E7" w:rsidR="00D942B4" w:rsidRPr="00110345" w:rsidRDefault="00D942B4" w:rsidP="00D942B4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eastAsia="MS Mincho" w:hAnsi="Arial" w:cs="Arial"/>
                <w:color w:val="000000"/>
              </w:rPr>
              <w:t xml:space="preserve">Wyposażenie dla </w:t>
            </w:r>
            <w:r w:rsidR="00304E03">
              <w:rPr>
                <w:rFonts w:ascii="Arial" w:eastAsia="MS Mincho" w:hAnsi="Arial" w:cs="Arial"/>
                <w:color w:val="000000"/>
              </w:rPr>
              <w:t>1</w:t>
            </w:r>
            <w:r w:rsidRPr="00110345">
              <w:rPr>
                <w:rFonts w:ascii="Arial" w:eastAsia="MS Mincho" w:hAnsi="Arial" w:cs="Arial"/>
                <w:color w:val="000000"/>
              </w:rPr>
              <w:t xml:space="preserve"> szt. </w:t>
            </w:r>
            <w:proofErr w:type="spellStart"/>
            <w:r w:rsidRPr="00110345">
              <w:rPr>
                <w:rFonts w:ascii="Arial" w:eastAsia="MS Mincho" w:hAnsi="Arial" w:cs="Arial"/>
                <w:color w:val="000000"/>
              </w:rPr>
              <w:t>myjni-dezynfektor</w:t>
            </w:r>
            <w:r w:rsidR="00304E03">
              <w:rPr>
                <w:rFonts w:ascii="Arial" w:eastAsia="MS Mincho" w:hAnsi="Arial" w:cs="Arial"/>
                <w:color w:val="000000"/>
              </w:rPr>
              <w:t>a</w:t>
            </w:r>
            <w:proofErr w:type="spellEnd"/>
          </w:p>
        </w:tc>
      </w:tr>
      <w:tr w:rsidR="0038173C" w:rsidRPr="00110345" w14:paraId="515B44A9" w14:textId="77777777" w:rsidTr="00951B42">
        <w:trPr>
          <w:jc w:val="center"/>
        </w:trPr>
        <w:tc>
          <w:tcPr>
            <w:tcW w:w="528" w:type="dxa"/>
            <w:gridSpan w:val="2"/>
            <w:vMerge w:val="restart"/>
          </w:tcPr>
          <w:p w14:paraId="1E40E85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B1F2FBF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0345">
              <w:rPr>
                <w:rFonts w:ascii="Arial" w:hAnsi="Arial" w:cs="Arial"/>
                <w:b/>
                <w:sz w:val="20"/>
                <w:szCs w:val="20"/>
              </w:rPr>
              <w:t xml:space="preserve">Wózek wsadowy do mycia narzędzi chirurgicznych – </w:t>
            </w:r>
            <w:r w:rsidR="00820B9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10345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95" w:type="dxa"/>
          </w:tcPr>
          <w:p w14:paraId="367784C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22ECB8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843853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8246CD6" w14:textId="77777777" w:rsidTr="00951B42">
        <w:trPr>
          <w:jc w:val="center"/>
        </w:trPr>
        <w:tc>
          <w:tcPr>
            <w:tcW w:w="528" w:type="dxa"/>
            <w:gridSpan w:val="2"/>
            <w:vMerge/>
            <w:vAlign w:val="center"/>
          </w:tcPr>
          <w:p w14:paraId="3565D698" w14:textId="77777777" w:rsidR="0038173C" w:rsidRPr="00110345" w:rsidRDefault="0038173C" w:rsidP="0038173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1EE65ED6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Min. 5 poziomów mycia.</w:t>
            </w:r>
          </w:p>
        </w:tc>
        <w:tc>
          <w:tcPr>
            <w:tcW w:w="1395" w:type="dxa"/>
          </w:tcPr>
          <w:p w14:paraId="06D0F48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94104F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E68DE4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9A979F8" w14:textId="77777777" w:rsidTr="00951B42">
        <w:trPr>
          <w:jc w:val="center"/>
        </w:trPr>
        <w:tc>
          <w:tcPr>
            <w:tcW w:w="528" w:type="dxa"/>
            <w:gridSpan w:val="2"/>
            <w:vMerge/>
            <w:vAlign w:val="center"/>
          </w:tcPr>
          <w:p w14:paraId="3870312C" w14:textId="77777777" w:rsidR="0038173C" w:rsidRPr="00110345" w:rsidRDefault="0038173C" w:rsidP="0038173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431B403F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Pojemność min. 10 tac sterylizacyjnych o w</w:t>
            </w:r>
            <w:r w:rsidR="005754FB">
              <w:rPr>
                <w:rFonts w:ascii="Arial" w:hAnsi="Arial" w:cs="Arial"/>
                <w:sz w:val="20"/>
                <w:szCs w:val="20"/>
              </w:rPr>
              <w:t>ymiarach - 480x240x50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mm wg normy DIN 58952-3.</w:t>
            </w:r>
          </w:p>
        </w:tc>
        <w:tc>
          <w:tcPr>
            <w:tcW w:w="1395" w:type="dxa"/>
          </w:tcPr>
          <w:p w14:paraId="077C93D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opisać/podać</w:t>
            </w:r>
          </w:p>
        </w:tc>
        <w:tc>
          <w:tcPr>
            <w:tcW w:w="2243" w:type="dxa"/>
          </w:tcPr>
          <w:p w14:paraId="5141837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95D419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A89F37F" w14:textId="77777777" w:rsidTr="00951B42">
        <w:trPr>
          <w:jc w:val="center"/>
        </w:trPr>
        <w:tc>
          <w:tcPr>
            <w:tcW w:w="528" w:type="dxa"/>
            <w:gridSpan w:val="2"/>
            <w:vMerge/>
            <w:vAlign w:val="center"/>
          </w:tcPr>
          <w:p w14:paraId="25B90992" w14:textId="77777777" w:rsidR="0038173C" w:rsidRPr="00110345" w:rsidRDefault="0038173C" w:rsidP="0038173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46B0DDC9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Wykonanie: stal kwasoodporna klasy min. 304 AISI.</w:t>
            </w:r>
          </w:p>
        </w:tc>
        <w:tc>
          <w:tcPr>
            <w:tcW w:w="1395" w:type="dxa"/>
          </w:tcPr>
          <w:p w14:paraId="0A39474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26F5D4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55A76B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D942B4" w:rsidRPr="00110345" w14:paraId="76739F53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14:paraId="294F29E0" w14:textId="77777777" w:rsidR="00D942B4" w:rsidRPr="00110345" w:rsidRDefault="00D942B4" w:rsidP="00D942B4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D064EF0" w14:textId="77777777" w:rsidR="00D942B4" w:rsidRPr="00110345" w:rsidRDefault="00D942B4" w:rsidP="00D942B4">
            <w:pPr>
              <w:pStyle w:val="Style1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0345">
              <w:rPr>
                <w:rFonts w:ascii="Arial" w:hAnsi="Arial" w:cs="Arial"/>
                <w:b/>
                <w:sz w:val="20"/>
                <w:szCs w:val="20"/>
              </w:rPr>
              <w:t>Środki chemiczne n</w:t>
            </w:r>
            <w:r w:rsidR="001A31D6">
              <w:rPr>
                <w:rFonts w:ascii="Arial" w:hAnsi="Arial" w:cs="Arial"/>
                <w:b/>
                <w:sz w:val="20"/>
                <w:szCs w:val="20"/>
              </w:rPr>
              <w:t>a rozruch myjni (opakowania</w:t>
            </w:r>
            <w:r w:rsidRPr="00110345">
              <w:rPr>
                <w:rFonts w:ascii="Arial" w:hAnsi="Arial" w:cs="Arial"/>
                <w:b/>
                <w:sz w:val="20"/>
                <w:szCs w:val="20"/>
              </w:rPr>
              <w:t xml:space="preserve"> 5 l). </w:t>
            </w:r>
            <w:r w:rsidR="001A31D6">
              <w:rPr>
                <w:rFonts w:ascii="Arial" w:hAnsi="Arial" w:cs="Arial"/>
                <w:b/>
                <w:sz w:val="20"/>
                <w:szCs w:val="20"/>
              </w:rPr>
              <w:t>Środek myjący, neutralizujący i nabłyszczający (3 kanistry).</w:t>
            </w:r>
          </w:p>
        </w:tc>
        <w:tc>
          <w:tcPr>
            <w:tcW w:w="1395" w:type="dxa"/>
          </w:tcPr>
          <w:p w14:paraId="560F41DA" w14:textId="77777777" w:rsidR="00D942B4" w:rsidRPr="00110345" w:rsidRDefault="00D942B4" w:rsidP="00D942B4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25E1AEB" w14:textId="77777777" w:rsidR="00D942B4" w:rsidRPr="00110345" w:rsidRDefault="00D942B4" w:rsidP="00D942B4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F3B713B" w14:textId="77777777" w:rsidR="00D942B4" w:rsidRPr="00110345" w:rsidRDefault="00D942B4" w:rsidP="00D942B4">
            <w:pPr>
              <w:rPr>
                <w:rFonts w:ascii="Arial" w:hAnsi="Arial" w:cs="Arial"/>
              </w:rPr>
            </w:pPr>
          </w:p>
        </w:tc>
      </w:tr>
      <w:tr w:rsidR="006E6EDA" w:rsidRPr="00110345" w14:paraId="4508E883" w14:textId="77777777" w:rsidTr="00DD25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0CF98" w14:textId="77777777" w:rsidR="006E6EDA" w:rsidRPr="00110345" w:rsidRDefault="006E6EDA" w:rsidP="006E6EDA">
            <w:pPr>
              <w:pStyle w:val="Bezodstpw"/>
              <w:jc w:val="center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110345">
              <w:rPr>
                <w:rFonts w:ascii="Arial" w:eastAsia="MS Mincho" w:hAnsi="Arial" w:cs="Arial"/>
                <w:color w:val="000000"/>
                <w:sz w:val="20"/>
                <w:szCs w:val="20"/>
              </w:rPr>
              <w:t>Warunki gwarancji, szkolenia, montażu</w:t>
            </w:r>
          </w:p>
        </w:tc>
      </w:tr>
      <w:tr w:rsidR="006E6EDA" w:rsidRPr="00110345" w14:paraId="3558D450" w14:textId="77777777" w:rsidTr="00951B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CD1D2" w14:textId="77777777" w:rsidR="006E6EDA" w:rsidRPr="00110345" w:rsidRDefault="006E6EDA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A0BCE" w14:textId="77777777" w:rsidR="006E6EDA" w:rsidRPr="00110345" w:rsidRDefault="006E6EDA" w:rsidP="006E6ED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min. 24 miesiące</w:t>
            </w:r>
            <w:r w:rsidRPr="00156229">
              <w:rPr>
                <w:rFonts w:ascii="Arial" w:hAnsi="Arial" w:cs="Arial"/>
                <w:sz w:val="20"/>
                <w:szCs w:val="20"/>
              </w:rPr>
              <w:t>, wraz z bezpłatnymi przeglądami technicznymi (dojazdy i robocizna serwisu), częstotliwość przeglądów min. 2 rocznie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39F41" w14:textId="77777777" w:rsidR="006E6EDA" w:rsidRPr="00110345" w:rsidRDefault="006E6EDA" w:rsidP="006E6EDA">
            <w:pPr>
              <w:pStyle w:val="Bezodstpw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3AB0" w14:textId="77777777" w:rsidR="006E6EDA" w:rsidRPr="00110345" w:rsidRDefault="006E6EDA" w:rsidP="006E6EDA">
            <w:pPr>
              <w:pStyle w:val="Bezodstpw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1CA5" w14:textId="77777777" w:rsidR="006E6EDA" w:rsidRPr="00110345" w:rsidRDefault="006E6EDA" w:rsidP="006E6EDA">
            <w:pPr>
              <w:pStyle w:val="Bezodstpw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43B1FED1" w14:textId="0FD6CE4C" w:rsidR="00637F2D" w:rsidRPr="00110345" w:rsidRDefault="00C0628D" w:rsidP="00C0628D">
      <w:pPr>
        <w:suppressAutoHyphens/>
        <w:jc w:val="center"/>
        <w:rPr>
          <w:rFonts w:ascii="Arial" w:hAnsi="Arial" w:cs="Arial"/>
          <w:lang w:eastAsia="zh-CN"/>
        </w:rPr>
      </w:pPr>
      <w:r w:rsidRPr="00C0628D">
        <w:rPr>
          <w:rFonts w:ascii="Arial" w:hAnsi="Arial" w:cs="Arial"/>
          <w:b/>
          <w:highlight w:val="yellow"/>
          <w:lang w:eastAsia="zh-CN"/>
        </w:rPr>
        <w:t>UWAGA! Dokument należy podpisać kwalifikowanym podpisem elektronicznym lub podpisem zaufanym lub podpisem osobistym.</w:t>
      </w:r>
    </w:p>
    <w:sectPr w:rsidR="00637F2D" w:rsidRPr="00110345" w:rsidSect="008C6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FE97" w14:textId="77777777" w:rsidR="00627E80" w:rsidRDefault="00627E80" w:rsidP="008F2F9C">
      <w:r>
        <w:separator/>
      </w:r>
    </w:p>
  </w:endnote>
  <w:endnote w:type="continuationSeparator" w:id="0">
    <w:p w14:paraId="6BB63747" w14:textId="77777777" w:rsidR="00627E80" w:rsidRDefault="00627E80" w:rsidP="008F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SMT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36F27" w14:textId="77777777" w:rsidR="00627E80" w:rsidRDefault="00627E80" w:rsidP="008F2F9C">
      <w:r>
        <w:separator/>
      </w:r>
    </w:p>
  </w:footnote>
  <w:footnote w:type="continuationSeparator" w:id="0">
    <w:p w14:paraId="790C87B5" w14:textId="77777777" w:rsidR="00627E80" w:rsidRDefault="00627E80" w:rsidP="008F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4E8F" w14:textId="77777777" w:rsidR="008F2F9C" w:rsidRPr="001E1BA6" w:rsidRDefault="008F2F9C" w:rsidP="008F2F9C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Znak sprawy: </w:t>
    </w:r>
    <w:r>
      <w:rPr>
        <w:rFonts w:ascii="Liberation Serif" w:eastAsia="NSimSun" w:hAnsi="Liberation Serif" w:cs="Mangal"/>
        <w:kern w:val="3"/>
        <w:sz w:val="24"/>
        <w:szCs w:val="21"/>
        <w:lang w:bidi="hi-IN"/>
      </w:rPr>
      <w:t>2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NZP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202</w:t>
    </w:r>
    <w:r>
      <w:rPr>
        <w:rFonts w:ascii="Liberation Serif" w:eastAsia="NSimSun" w:hAnsi="Liberation Serif" w:cs="Mangal"/>
        <w:kern w:val="3"/>
        <w:sz w:val="24"/>
        <w:szCs w:val="21"/>
        <w:lang w:bidi="hi-IN"/>
      </w:rPr>
      <w:t>4</w:t>
    </w:r>
  </w:p>
  <w:p w14:paraId="12139A7F" w14:textId="02AAFDEE" w:rsidR="008F2F9C" w:rsidRPr="001E1BA6" w:rsidRDefault="008F2F9C" w:rsidP="008F2F9C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Formularz 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opis przedmiotu zamówienia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 – załącznik nr 2.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2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 do SWZ</w:t>
    </w:r>
  </w:p>
  <w:p w14:paraId="03529166" w14:textId="77777777" w:rsidR="008F2F9C" w:rsidRDefault="008F2F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C62F02"/>
    <w:name w:val="WW8Num1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7D71C3"/>
    <w:multiLevelType w:val="hybridMultilevel"/>
    <w:tmpl w:val="39BC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E657C"/>
    <w:multiLevelType w:val="hybridMultilevel"/>
    <w:tmpl w:val="2E6E9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7BEB"/>
    <w:multiLevelType w:val="hybridMultilevel"/>
    <w:tmpl w:val="C5A84EE6"/>
    <w:name w:val="WW8Num622"/>
    <w:lvl w:ilvl="0" w:tplc="5646552A">
      <w:start w:val="1"/>
      <w:numFmt w:val="bullet"/>
      <w:lvlText w:val="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1" w:tplc="8CE4A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F4E"/>
    <w:multiLevelType w:val="hybridMultilevel"/>
    <w:tmpl w:val="9D8C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6B38"/>
    <w:multiLevelType w:val="hybridMultilevel"/>
    <w:tmpl w:val="379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F2272"/>
    <w:multiLevelType w:val="hybridMultilevel"/>
    <w:tmpl w:val="740C62A6"/>
    <w:lvl w:ilvl="0" w:tplc="22687AF2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F26944"/>
    <w:multiLevelType w:val="hybridMultilevel"/>
    <w:tmpl w:val="B644E5EC"/>
    <w:name w:val="WW8Num6222"/>
    <w:lvl w:ilvl="0" w:tplc="5646552A">
      <w:start w:val="1"/>
      <w:numFmt w:val="bullet"/>
      <w:lvlText w:val="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B483070"/>
    <w:multiLevelType w:val="hybridMultilevel"/>
    <w:tmpl w:val="849E0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7A51"/>
    <w:multiLevelType w:val="hybridMultilevel"/>
    <w:tmpl w:val="B6C8A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85C"/>
    <w:multiLevelType w:val="hybridMultilevel"/>
    <w:tmpl w:val="13949538"/>
    <w:name w:val="WW8Num62"/>
    <w:lvl w:ilvl="0" w:tplc="8CE4A1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56465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60DA3"/>
    <w:multiLevelType w:val="hybridMultilevel"/>
    <w:tmpl w:val="8BFEF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0D626D"/>
    <w:multiLevelType w:val="hybridMultilevel"/>
    <w:tmpl w:val="50AA1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2B0FB0"/>
    <w:multiLevelType w:val="hybridMultilevel"/>
    <w:tmpl w:val="FE78CC6C"/>
    <w:lvl w:ilvl="0" w:tplc="254A0F6A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B44ED"/>
    <w:multiLevelType w:val="hybridMultilevel"/>
    <w:tmpl w:val="13949538"/>
    <w:lvl w:ilvl="0" w:tplc="8CE4A1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56465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2349C"/>
    <w:multiLevelType w:val="hybridMultilevel"/>
    <w:tmpl w:val="DAAA5B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0EC"/>
    <w:multiLevelType w:val="hybridMultilevel"/>
    <w:tmpl w:val="B690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534882">
    <w:abstractNumId w:val="14"/>
  </w:num>
  <w:num w:numId="2" w16cid:durableId="1534490329">
    <w:abstractNumId w:val="33"/>
  </w:num>
  <w:num w:numId="3" w16cid:durableId="1441411722">
    <w:abstractNumId w:val="18"/>
  </w:num>
  <w:num w:numId="4" w16cid:durableId="875654803">
    <w:abstractNumId w:val="1"/>
  </w:num>
  <w:num w:numId="5" w16cid:durableId="1947809548">
    <w:abstractNumId w:val="34"/>
  </w:num>
  <w:num w:numId="6" w16cid:durableId="1722286420">
    <w:abstractNumId w:val="11"/>
  </w:num>
  <w:num w:numId="7" w16cid:durableId="928125197">
    <w:abstractNumId w:val="24"/>
  </w:num>
  <w:num w:numId="8" w16cid:durableId="42407590">
    <w:abstractNumId w:val="17"/>
  </w:num>
  <w:num w:numId="9" w16cid:durableId="2076580925">
    <w:abstractNumId w:val="10"/>
  </w:num>
  <w:num w:numId="10" w16cid:durableId="1558204889">
    <w:abstractNumId w:val="13"/>
  </w:num>
  <w:num w:numId="11" w16cid:durableId="121269488">
    <w:abstractNumId w:val="8"/>
  </w:num>
  <w:num w:numId="12" w16cid:durableId="622688213">
    <w:abstractNumId w:val="22"/>
  </w:num>
  <w:num w:numId="13" w16cid:durableId="946158399">
    <w:abstractNumId w:val="29"/>
  </w:num>
  <w:num w:numId="14" w16cid:durableId="823398126">
    <w:abstractNumId w:val="23"/>
  </w:num>
  <w:num w:numId="15" w16cid:durableId="167326830">
    <w:abstractNumId w:val="32"/>
  </w:num>
  <w:num w:numId="16" w16cid:durableId="1646668194">
    <w:abstractNumId w:val="0"/>
  </w:num>
  <w:num w:numId="17" w16cid:durableId="1780445875">
    <w:abstractNumId w:val="31"/>
  </w:num>
  <w:num w:numId="18" w16cid:durableId="9600768">
    <w:abstractNumId w:val="35"/>
  </w:num>
  <w:num w:numId="19" w16cid:durableId="1664777953">
    <w:abstractNumId w:val="21"/>
  </w:num>
  <w:num w:numId="20" w16cid:durableId="1429228028">
    <w:abstractNumId w:val="16"/>
  </w:num>
  <w:num w:numId="21" w16cid:durableId="1741367053">
    <w:abstractNumId w:val="30"/>
  </w:num>
  <w:num w:numId="22" w16cid:durableId="735585741">
    <w:abstractNumId w:val="7"/>
  </w:num>
  <w:num w:numId="23" w16cid:durableId="751318401">
    <w:abstractNumId w:val="26"/>
  </w:num>
  <w:num w:numId="24" w16cid:durableId="721366940">
    <w:abstractNumId w:val="19"/>
  </w:num>
  <w:num w:numId="25" w16cid:durableId="161359381">
    <w:abstractNumId w:val="4"/>
  </w:num>
  <w:num w:numId="26" w16cid:durableId="62534081">
    <w:abstractNumId w:val="12"/>
  </w:num>
  <w:num w:numId="27" w16cid:durableId="253438980">
    <w:abstractNumId w:val="28"/>
  </w:num>
  <w:num w:numId="28" w16cid:durableId="335035166">
    <w:abstractNumId w:val="25"/>
  </w:num>
  <w:num w:numId="29" w16cid:durableId="1657342111">
    <w:abstractNumId w:val="20"/>
  </w:num>
  <w:num w:numId="30" w16cid:durableId="1843273639">
    <w:abstractNumId w:val="3"/>
  </w:num>
  <w:num w:numId="31" w16cid:durableId="2034725915">
    <w:abstractNumId w:val="6"/>
  </w:num>
  <w:num w:numId="32" w16cid:durableId="2101751009">
    <w:abstractNumId w:val="5"/>
  </w:num>
  <w:num w:numId="33" w16cid:durableId="2024282973">
    <w:abstractNumId w:val="9"/>
  </w:num>
  <w:num w:numId="34" w16cid:durableId="401830412">
    <w:abstractNumId w:val="27"/>
  </w:num>
  <w:num w:numId="35" w16cid:durableId="2113280134">
    <w:abstractNumId w:val="15"/>
  </w:num>
  <w:num w:numId="36" w16cid:durableId="102440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0B"/>
    <w:rsid w:val="00005687"/>
    <w:rsid w:val="00006441"/>
    <w:rsid w:val="00007B53"/>
    <w:rsid w:val="000108EC"/>
    <w:rsid w:val="00020FC4"/>
    <w:rsid w:val="00040173"/>
    <w:rsid w:val="00041A87"/>
    <w:rsid w:val="0005274D"/>
    <w:rsid w:val="00057BEB"/>
    <w:rsid w:val="000654D3"/>
    <w:rsid w:val="000713A2"/>
    <w:rsid w:val="000749EE"/>
    <w:rsid w:val="00091A58"/>
    <w:rsid w:val="000B21B7"/>
    <w:rsid w:val="000C5AA3"/>
    <w:rsid w:val="000F50F2"/>
    <w:rsid w:val="001012CE"/>
    <w:rsid w:val="001030B3"/>
    <w:rsid w:val="00103422"/>
    <w:rsid w:val="00103CAF"/>
    <w:rsid w:val="00106C0F"/>
    <w:rsid w:val="00110345"/>
    <w:rsid w:val="00130E03"/>
    <w:rsid w:val="00156229"/>
    <w:rsid w:val="0015710D"/>
    <w:rsid w:val="00164136"/>
    <w:rsid w:val="00173489"/>
    <w:rsid w:val="001A31D6"/>
    <w:rsid w:val="001B022C"/>
    <w:rsid w:val="001B73EF"/>
    <w:rsid w:val="001D7938"/>
    <w:rsid w:val="001E1768"/>
    <w:rsid w:val="001E40F8"/>
    <w:rsid w:val="001F7622"/>
    <w:rsid w:val="00205788"/>
    <w:rsid w:val="0023797A"/>
    <w:rsid w:val="0025268B"/>
    <w:rsid w:val="00256AF2"/>
    <w:rsid w:val="002660E5"/>
    <w:rsid w:val="00271E05"/>
    <w:rsid w:val="00296DD8"/>
    <w:rsid w:val="002A44E3"/>
    <w:rsid w:val="002A4A60"/>
    <w:rsid w:val="002B1B43"/>
    <w:rsid w:val="002B1D41"/>
    <w:rsid w:val="002B5FA6"/>
    <w:rsid w:val="002E4737"/>
    <w:rsid w:val="00304E03"/>
    <w:rsid w:val="0030686A"/>
    <w:rsid w:val="00313A9F"/>
    <w:rsid w:val="00331EE2"/>
    <w:rsid w:val="0033282C"/>
    <w:rsid w:val="003412A2"/>
    <w:rsid w:val="00342D39"/>
    <w:rsid w:val="00346DAD"/>
    <w:rsid w:val="00354D42"/>
    <w:rsid w:val="00360B3B"/>
    <w:rsid w:val="00361D01"/>
    <w:rsid w:val="00375B3E"/>
    <w:rsid w:val="0038173C"/>
    <w:rsid w:val="00390ABC"/>
    <w:rsid w:val="00396E13"/>
    <w:rsid w:val="003A06E6"/>
    <w:rsid w:val="003E099C"/>
    <w:rsid w:val="003E5559"/>
    <w:rsid w:val="00404EE0"/>
    <w:rsid w:val="00415966"/>
    <w:rsid w:val="00421A44"/>
    <w:rsid w:val="00431012"/>
    <w:rsid w:val="004421E9"/>
    <w:rsid w:val="0045489E"/>
    <w:rsid w:val="004565F1"/>
    <w:rsid w:val="00462CD8"/>
    <w:rsid w:val="004819FC"/>
    <w:rsid w:val="004911B6"/>
    <w:rsid w:val="004A0811"/>
    <w:rsid w:val="004B243B"/>
    <w:rsid w:val="004B401B"/>
    <w:rsid w:val="004B617C"/>
    <w:rsid w:val="004B6D39"/>
    <w:rsid w:val="004C3EB8"/>
    <w:rsid w:val="004C5DC8"/>
    <w:rsid w:val="004C5E6B"/>
    <w:rsid w:val="004D1AC1"/>
    <w:rsid w:val="004D753B"/>
    <w:rsid w:val="004D7CBE"/>
    <w:rsid w:val="004E298A"/>
    <w:rsid w:val="004F5DF6"/>
    <w:rsid w:val="00507C0B"/>
    <w:rsid w:val="005608FE"/>
    <w:rsid w:val="005754FB"/>
    <w:rsid w:val="005866B5"/>
    <w:rsid w:val="005924F1"/>
    <w:rsid w:val="005A6CE1"/>
    <w:rsid w:val="005B4239"/>
    <w:rsid w:val="005E1D2F"/>
    <w:rsid w:val="006025D0"/>
    <w:rsid w:val="006041BF"/>
    <w:rsid w:val="00622649"/>
    <w:rsid w:val="0062460A"/>
    <w:rsid w:val="00627E80"/>
    <w:rsid w:val="00630563"/>
    <w:rsid w:val="006314A7"/>
    <w:rsid w:val="0063181E"/>
    <w:rsid w:val="00637F2D"/>
    <w:rsid w:val="006477E0"/>
    <w:rsid w:val="006639D3"/>
    <w:rsid w:val="00665FF7"/>
    <w:rsid w:val="006672B7"/>
    <w:rsid w:val="006739FC"/>
    <w:rsid w:val="00676D66"/>
    <w:rsid w:val="00677AA7"/>
    <w:rsid w:val="00683216"/>
    <w:rsid w:val="006923AA"/>
    <w:rsid w:val="00697FBC"/>
    <w:rsid w:val="006D119F"/>
    <w:rsid w:val="006E6EDA"/>
    <w:rsid w:val="006F5E81"/>
    <w:rsid w:val="007031BF"/>
    <w:rsid w:val="00704724"/>
    <w:rsid w:val="00707F6F"/>
    <w:rsid w:val="00715AA2"/>
    <w:rsid w:val="00751DCA"/>
    <w:rsid w:val="007550FA"/>
    <w:rsid w:val="00766400"/>
    <w:rsid w:val="00770768"/>
    <w:rsid w:val="00775245"/>
    <w:rsid w:val="0079373F"/>
    <w:rsid w:val="007A23FA"/>
    <w:rsid w:val="007B0A4C"/>
    <w:rsid w:val="007C55E6"/>
    <w:rsid w:val="007D0803"/>
    <w:rsid w:val="007D4038"/>
    <w:rsid w:val="007D57BF"/>
    <w:rsid w:val="007E1752"/>
    <w:rsid w:val="007E3DC0"/>
    <w:rsid w:val="007E7A01"/>
    <w:rsid w:val="007F201A"/>
    <w:rsid w:val="00801DC0"/>
    <w:rsid w:val="0080696F"/>
    <w:rsid w:val="00820B9C"/>
    <w:rsid w:val="0083295A"/>
    <w:rsid w:val="00844242"/>
    <w:rsid w:val="008454ED"/>
    <w:rsid w:val="0084599B"/>
    <w:rsid w:val="00866BE1"/>
    <w:rsid w:val="008752DC"/>
    <w:rsid w:val="00875C84"/>
    <w:rsid w:val="00881741"/>
    <w:rsid w:val="008921F7"/>
    <w:rsid w:val="008B4ADD"/>
    <w:rsid w:val="008C46D6"/>
    <w:rsid w:val="008C6E62"/>
    <w:rsid w:val="008F2F9C"/>
    <w:rsid w:val="008F71E4"/>
    <w:rsid w:val="0090490D"/>
    <w:rsid w:val="009212BC"/>
    <w:rsid w:val="009234EC"/>
    <w:rsid w:val="00937560"/>
    <w:rsid w:val="00951B42"/>
    <w:rsid w:val="00954BEB"/>
    <w:rsid w:val="0095578E"/>
    <w:rsid w:val="009A321C"/>
    <w:rsid w:val="009A373D"/>
    <w:rsid w:val="009E1032"/>
    <w:rsid w:val="009E6E97"/>
    <w:rsid w:val="009F0448"/>
    <w:rsid w:val="009F47C6"/>
    <w:rsid w:val="00A0626C"/>
    <w:rsid w:val="00A24100"/>
    <w:rsid w:val="00A256A8"/>
    <w:rsid w:val="00A30743"/>
    <w:rsid w:val="00A3589C"/>
    <w:rsid w:val="00A42B9B"/>
    <w:rsid w:val="00A509AA"/>
    <w:rsid w:val="00A7527D"/>
    <w:rsid w:val="00A96708"/>
    <w:rsid w:val="00AA4168"/>
    <w:rsid w:val="00AB18E6"/>
    <w:rsid w:val="00AC1DC3"/>
    <w:rsid w:val="00AE7A53"/>
    <w:rsid w:val="00AF3A15"/>
    <w:rsid w:val="00AF4741"/>
    <w:rsid w:val="00B00AD3"/>
    <w:rsid w:val="00B15F4D"/>
    <w:rsid w:val="00B27E50"/>
    <w:rsid w:val="00B3748B"/>
    <w:rsid w:val="00B63AC1"/>
    <w:rsid w:val="00B75093"/>
    <w:rsid w:val="00B80A2C"/>
    <w:rsid w:val="00B8155A"/>
    <w:rsid w:val="00B937B3"/>
    <w:rsid w:val="00BA0747"/>
    <w:rsid w:val="00BB13EE"/>
    <w:rsid w:val="00BB1EC5"/>
    <w:rsid w:val="00BF6DF9"/>
    <w:rsid w:val="00C0628D"/>
    <w:rsid w:val="00C146E2"/>
    <w:rsid w:val="00C15B5F"/>
    <w:rsid w:val="00C15ED9"/>
    <w:rsid w:val="00C16128"/>
    <w:rsid w:val="00C2394B"/>
    <w:rsid w:val="00C31EF7"/>
    <w:rsid w:val="00C419DD"/>
    <w:rsid w:val="00C67C03"/>
    <w:rsid w:val="00C905AC"/>
    <w:rsid w:val="00C95C52"/>
    <w:rsid w:val="00C97999"/>
    <w:rsid w:val="00CB1331"/>
    <w:rsid w:val="00CB7AA4"/>
    <w:rsid w:val="00CD4421"/>
    <w:rsid w:val="00CD53AB"/>
    <w:rsid w:val="00CF0642"/>
    <w:rsid w:val="00CF3581"/>
    <w:rsid w:val="00D01580"/>
    <w:rsid w:val="00D22220"/>
    <w:rsid w:val="00D22FD4"/>
    <w:rsid w:val="00D37B66"/>
    <w:rsid w:val="00D4450A"/>
    <w:rsid w:val="00D73C38"/>
    <w:rsid w:val="00D7685F"/>
    <w:rsid w:val="00D81D71"/>
    <w:rsid w:val="00D8341B"/>
    <w:rsid w:val="00D86867"/>
    <w:rsid w:val="00D942B4"/>
    <w:rsid w:val="00DA5443"/>
    <w:rsid w:val="00DA7A78"/>
    <w:rsid w:val="00DB25E3"/>
    <w:rsid w:val="00DD250B"/>
    <w:rsid w:val="00DD3378"/>
    <w:rsid w:val="00E00D2E"/>
    <w:rsid w:val="00E023D1"/>
    <w:rsid w:val="00E02A60"/>
    <w:rsid w:val="00E316F3"/>
    <w:rsid w:val="00E34E0C"/>
    <w:rsid w:val="00E41086"/>
    <w:rsid w:val="00E44DDB"/>
    <w:rsid w:val="00EA1DE4"/>
    <w:rsid w:val="00EA58E5"/>
    <w:rsid w:val="00EB1615"/>
    <w:rsid w:val="00EB36B3"/>
    <w:rsid w:val="00EB5BF2"/>
    <w:rsid w:val="00EE45C6"/>
    <w:rsid w:val="00EE5A36"/>
    <w:rsid w:val="00EE638A"/>
    <w:rsid w:val="00EE6C3F"/>
    <w:rsid w:val="00F05C20"/>
    <w:rsid w:val="00F06D0F"/>
    <w:rsid w:val="00F07FE1"/>
    <w:rsid w:val="00F102C9"/>
    <w:rsid w:val="00F10CDC"/>
    <w:rsid w:val="00F17C85"/>
    <w:rsid w:val="00F20637"/>
    <w:rsid w:val="00F213D5"/>
    <w:rsid w:val="00F27123"/>
    <w:rsid w:val="00F34A67"/>
    <w:rsid w:val="00F56C14"/>
    <w:rsid w:val="00F57835"/>
    <w:rsid w:val="00F67932"/>
    <w:rsid w:val="00FA3159"/>
    <w:rsid w:val="00FB5B36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D4E6"/>
  <w15:docId w15:val="{DCD226DF-7D17-4D56-9085-326AFC7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7C0B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07FE1"/>
    <w:pPr>
      <w:ind w:left="720"/>
      <w:contextualSpacing/>
    </w:pPr>
  </w:style>
  <w:style w:type="paragraph" w:customStyle="1" w:styleId="Style10">
    <w:name w:val="Style10"/>
    <w:basedOn w:val="Normalny"/>
    <w:rsid w:val="00F07FE1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NormalnyWeb">
    <w:name w:val="Normal (Web)"/>
    <w:basedOn w:val="Normalny"/>
    <w:uiPriority w:val="99"/>
    <w:semiHidden/>
    <w:rsid w:val="00296DD8"/>
    <w:pP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Standardowy1">
    <w:name w:val="Standardowy1"/>
    <w:rsid w:val="00EE6C3F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lang w:eastAsia="pl-PL"/>
    </w:rPr>
  </w:style>
  <w:style w:type="paragraph" w:customStyle="1" w:styleId="FreeForm">
    <w:name w:val="Free Form"/>
    <w:rsid w:val="00EE6C3F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paragraph" w:styleId="Bezodstpw">
    <w:name w:val="No Spacing"/>
    <w:uiPriority w:val="1"/>
    <w:qFormat/>
    <w:rsid w:val="00F56C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rsid w:val="00421A4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kapitzlistZnak">
    <w:name w:val="Akapit z listą Znak"/>
    <w:link w:val="Akapitzlist"/>
    <w:rsid w:val="00396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8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37F2D"/>
    <w:pPr>
      <w:widowControl w:val="0"/>
      <w:suppressAutoHyphens/>
      <w:spacing w:after="0" w:line="240" w:lineRule="auto"/>
    </w:pPr>
    <w:rPr>
      <w:rFonts w:ascii="Times New Roman PSMT" w:eastAsia="Times New Roman" w:hAnsi="Times New Roman PSMT" w:cs="Times New Roman PSMT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F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B32A-F405-4AE6-93A6-94762F17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Stacja22</dc:creator>
  <cp:lastModifiedBy>Łukasz</cp:lastModifiedBy>
  <cp:revision>10</cp:revision>
  <cp:lastPrinted>2020-09-10T07:25:00Z</cp:lastPrinted>
  <dcterms:created xsi:type="dcterms:W3CDTF">2024-10-03T08:32:00Z</dcterms:created>
  <dcterms:modified xsi:type="dcterms:W3CDTF">2024-11-18T12:53:00Z</dcterms:modified>
</cp:coreProperties>
</file>