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01BBA757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473D69">
        <w:rPr>
          <w:b/>
          <w:bCs/>
        </w:rPr>
        <w:t>5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374C98D" w14:textId="11CBCE07" w:rsidR="008229F2" w:rsidRDefault="008229F2" w:rsidP="00ED6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  <w:noProof/>
          <w:lang w:eastAsia="en-US"/>
        </w:rPr>
      </w:pPr>
      <w:bookmarkStart w:id="0" w:name="_Hlk155601592"/>
      <w:bookmarkStart w:id="1" w:name="_Hlk63150830"/>
      <w:r w:rsidRPr="008229F2">
        <w:rPr>
          <w:rFonts w:eastAsia="Calibri"/>
          <w:b/>
          <w:iCs/>
          <w:noProof/>
          <w:lang w:eastAsia="en-US"/>
        </w:rPr>
        <w:t xml:space="preserve">Dostawa wyrobów medycznych </w:t>
      </w:r>
    </w:p>
    <w:p w14:paraId="52AB9D70" w14:textId="026092FB" w:rsidR="00ED6E08" w:rsidRPr="008229F2" w:rsidRDefault="00ED6E08" w:rsidP="00ED6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  <w:noProof/>
          <w:lang w:eastAsia="en-US"/>
        </w:rPr>
      </w:pPr>
      <w:r>
        <w:rPr>
          <w:rFonts w:eastAsia="Calibri"/>
          <w:b/>
          <w:iCs/>
          <w:noProof/>
          <w:lang w:eastAsia="en-US"/>
        </w:rPr>
        <w:t>materiały opatrunkowe, obłożenia operacyjne, materiały szewne</w:t>
      </w:r>
    </w:p>
    <w:bookmarkEnd w:id="0"/>
    <w:p w14:paraId="6265193C" w14:textId="393BEB9E" w:rsidR="008229F2" w:rsidRPr="008229F2" w:rsidRDefault="008229F2" w:rsidP="00822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lang w:eastAsia="en-US"/>
        </w:rPr>
      </w:pPr>
      <w:r w:rsidRPr="008229F2">
        <w:rPr>
          <w:rFonts w:eastAsia="Calibri"/>
          <w:b/>
          <w:iCs/>
          <w:noProof/>
          <w:lang w:eastAsia="en-US"/>
        </w:rPr>
        <w:t>NR REFERENCYJNY: ZP/PN/5</w:t>
      </w:r>
      <w:r w:rsidR="00ED6E08">
        <w:rPr>
          <w:rFonts w:eastAsia="Calibri"/>
          <w:b/>
          <w:iCs/>
          <w:noProof/>
          <w:lang w:eastAsia="en-US"/>
        </w:rPr>
        <w:t>3/11</w:t>
      </w:r>
      <w:bookmarkStart w:id="2" w:name="_GoBack"/>
      <w:bookmarkEnd w:id="2"/>
      <w:r w:rsidRPr="008229F2">
        <w:rPr>
          <w:rFonts w:eastAsia="Calibri"/>
          <w:b/>
          <w:iCs/>
          <w:noProof/>
          <w:lang w:eastAsia="en-US"/>
        </w:rPr>
        <w:t>/2024</w:t>
      </w:r>
    </w:p>
    <w:bookmarkEnd w:id="1"/>
    <w:p w14:paraId="5B860C1B" w14:textId="77777777" w:rsidR="008229F2" w:rsidRPr="008229F2" w:rsidRDefault="008229F2" w:rsidP="008229F2">
      <w:pPr>
        <w:overflowPunct w:val="0"/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/>
          <w:sz w:val="22"/>
          <w:lang w:eastAsia="en-US"/>
        </w:rPr>
      </w:pPr>
    </w:p>
    <w:p w14:paraId="4365345E" w14:textId="21A2EDC5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 xml:space="preserve">zgłoszenia/powiadomienia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56974"/>
    <w:rsid w:val="00072ED3"/>
    <w:rsid w:val="00081CA7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E3215"/>
    <w:rsid w:val="003273FC"/>
    <w:rsid w:val="00331A57"/>
    <w:rsid w:val="0034587B"/>
    <w:rsid w:val="00353BC4"/>
    <w:rsid w:val="003648A0"/>
    <w:rsid w:val="0037208F"/>
    <w:rsid w:val="003A69C9"/>
    <w:rsid w:val="004663DF"/>
    <w:rsid w:val="00473D69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47AB2"/>
    <w:rsid w:val="00A73B24"/>
    <w:rsid w:val="00A92F45"/>
    <w:rsid w:val="00AA2E8B"/>
    <w:rsid w:val="00AD7B2A"/>
    <w:rsid w:val="00AE718B"/>
    <w:rsid w:val="00B030BF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D6E08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52</cp:revision>
  <cp:lastPrinted>2021-05-27T09:47:00Z</cp:lastPrinted>
  <dcterms:created xsi:type="dcterms:W3CDTF">2022-09-27T18:16:00Z</dcterms:created>
  <dcterms:modified xsi:type="dcterms:W3CDTF">2024-11-07T11:00:00Z</dcterms:modified>
</cp:coreProperties>
</file>