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001CB" w14:textId="3E10A180" w:rsidR="00242B7C" w:rsidRDefault="00242B7C" w:rsidP="00242B7C">
      <w:pPr>
        <w:spacing w:line="264" w:lineRule="auto"/>
        <w:jc w:val="right"/>
        <w:rPr>
          <w:rFonts w:ascii="Times New Roman" w:eastAsia="Times New Roman" w:hAnsi="Times New Roman" w:cs="Times New Roman"/>
          <w:color w:val="auto"/>
          <w:sz w:val="24"/>
        </w:rPr>
      </w:pPr>
      <w:r>
        <w:rPr>
          <w:rFonts w:ascii="Times New Roman" w:eastAsia="Times New Roman" w:hAnsi="Times New Roman" w:cs="Times New Roman"/>
          <w:sz w:val="24"/>
        </w:rPr>
        <w:t>Wrocław, dnia 0</w:t>
      </w:r>
      <w:r w:rsidR="00855E90">
        <w:rPr>
          <w:rFonts w:ascii="Times New Roman" w:eastAsia="Times New Roman" w:hAnsi="Times New Roman" w:cs="Times New Roman"/>
          <w:sz w:val="24"/>
        </w:rPr>
        <w:t>9</w:t>
      </w:r>
      <w:r>
        <w:rPr>
          <w:rFonts w:ascii="Times New Roman" w:eastAsia="Times New Roman" w:hAnsi="Times New Roman" w:cs="Times New Roman"/>
          <w:sz w:val="24"/>
        </w:rPr>
        <w:t>.0</w:t>
      </w:r>
      <w:r w:rsidR="00855E90">
        <w:rPr>
          <w:rFonts w:ascii="Times New Roman" w:eastAsia="Times New Roman" w:hAnsi="Times New Roman" w:cs="Times New Roman"/>
          <w:sz w:val="24"/>
        </w:rPr>
        <w:t>9</w:t>
      </w:r>
      <w:r>
        <w:rPr>
          <w:rFonts w:ascii="Times New Roman" w:eastAsia="Times New Roman" w:hAnsi="Times New Roman" w:cs="Times New Roman"/>
          <w:sz w:val="24"/>
        </w:rPr>
        <w:t>.2024 r.</w:t>
      </w:r>
    </w:p>
    <w:p w14:paraId="108176AE" w14:textId="77777777" w:rsidR="00242B7C" w:rsidRDefault="00242B7C" w:rsidP="00242B7C">
      <w:pPr>
        <w:jc w:val="right"/>
        <w:rPr>
          <w:rFonts w:ascii="Times New Roman" w:hAnsi="Times New Roman" w:cs="Times New Roman"/>
          <w:sz w:val="24"/>
        </w:rPr>
      </w:pPr>
    </w:p>
    <w:p w14:paraId="51B2B1F3" w14:textId="77777777" w:rsidR="00242B7C" w:rsidRPr="00544D2B" w:rsidRDefault="00242B7C" w:rsidP="00544D2B">
      <w:pPr>
        <w:spacing w:line="360" w:lineRule="auto"/>
        <w:jc w:val="both"/>
        <w:rPr>
          <w:rFonts w:ascii="Times New Roman" w:hAnsi="Times New Roman" w:cs="Times New Roman"/>
          <w:sz w:val="24"/>
        </w:rPr>
      </w:pPr>
      <w:r w:rsidRPr="00544D2B">
        <w:rPr>
          <w:rFonts w:ascii="Times New Roman" w:hAnsi="Times New Roman" w:cs="Times New Roman"/>
          <w:sz w:val="24"/>
        </w:rPr>
        <w:t xml:space="preserve">Uczestnicy postępowania </w:t>
      </w:r>
    </w:p>
    <w:p w14:paraId="4F618EB8" w14:textId="77777777" w:rsidR="00242B7C" w:rsidRPr="00544D2B" w:rsidRDefault="00242B7C" w:rsidP="00544D2B">
      <w:pPr>
        <w:spacing w:line="360" w:lineRule="auto"/>
        <w:jc w:val="both"/>
        <w:rPr>
          <w:rFonts w:ascii="Times New Roman" w:hAnsi="Times New Roman" w:cs="Times New Roman"/>
          <w:sz w:val="24"/>
        </w:rPr>
      </w:pPr>
    </w:p>
    <w:p w14:paraId="14084C79" w14:textId="3BD98499" w:rsidR="00855E90" w:rsidRPr="00855E90" w:rsidRDefault="00242B7C" w:rsidP="00855E90">
      <w:pPr>
        <w:pBdr>
          <w:top w:val="nil"/>
          <w:left w:val="nil"/>
          <w:bottom w:val="nil"/>
          <w:right w:val="nil"/>
          <w:between w:val="nil"/>
        </w:pBdr>
        <w:tabs>
          <w:tab w:val="left" w:pos="5070"/>
        </w:tabs>
        <w:spacing w:line="264" w:lineRule="auto"/>
        <w:jc w:val="both"/>
        <w:rPr>
          <w:rFonts w:ascii="Times New Roman" w:eastAsia="Times New Roman" w:hAnsi="Times New Roman" w:cs="Times New Roman"/>
          <w:sz w:val="24"/>
        </w:rPr>
      </w:pPr>
      <w:r w:rsidRPr="00544D2B">
        <w:rPr>
          <w:rFonts w:ascii="Times New Roman" w:hAnsi="Times New Roman" w:cs="Times New Roman"/>
          <w:sz w:val="24"/>
        </w:rPr>
        <w:t>Dotyczy</w:t>
      </w:r>
      <w:r w:rsidRPr="00855E90">
        <w:rPr>
          <w:rFonts w:ascii="Times New Roman" w:hAnsi="Times New Roman" w:cs="Times New Roman"/>
          <w:sz w:val="24"/>
        </w:rPr>
        <w:t xml:space="preserve">: </w:t>
      </w:r>
      <w:r w:rsidRPr="00855E90">
        <w:rPr>
          <w:rFonts w:ascii="Times New Roman" w:eastAsia="Times New Roman" w:hAnsi="Times New Roman" w:cs="Times New Roman"/>
          <w:sz w:val="24"/>
        </w:rPr>
        <w:t>postępowania o udzielenie zamówienia publicznego prowadzonego w trybie podstawowym</w:t>
      </w:r>
      <w:bookmarkStart w:id="0" w:name="_heading=h.gjdgxs"/>
      <w:bookmarkEnd w:id="0"/>
      <w:r w:rsidRPr="00855E90">
        <w:rPr>
          <w:rFonts w:ascii="Times New Roman" w:eastAsia="Times New Roman" w:hAnsi="Times New Roman" w:cs="Times New Roman"/>
          <w:sz w:val="24"/>
        </w:rPr>
        <w:t xml:space="preserve"> na podstawie art. 275 pkt 1) ustawy z dnia 11 września 2019 r. –Prawo zamówień publicznych (Dz.U. z 2022 poz. 1710 ze zm.) na realizację zadania pn. </w:t>
      </w:r>
      <w:bookmarkStart w:id="1" w:name="_Hlk138055987"/>
      <w:r w:rsidR="00855E90" w:rsidRPr="00855E90">
        <w:rPr>
          <w:rFonts w:ascii="Times New Roman" w:eastAsia="Times New Roman" w:hAnsi="Times New Roman" w:cs="Times New Roman"/>
          <w:sz w:val="24"/>
        </w:rPr>
        <w:t>Roboty budowlane polegające na przygotowaniu terenu pod budowę hali magazynowej na terenie WARR S.A. działka nr ew. 2/34, obręb 0040 Oporów we Wrocławiu (roboty ziemne korytowanie, podbudowa, fundamenty)</w:t>
      </w:r>
    </w:p>
    <w:bookmarkEnd w:id="1"/>
    <w:p w14:paraId="442766ED" w14:textId="77777777" w:rsidR="00242B7C" w:rsidRPr="00855E90" w:rsidRDefault="00242B7C" w:rsidP="00855E90">
      <w:pPr>
        <w:spacing w:line="360" w:lineRule="auto"/>
        <w:jc w:val="both"/>
        <w:rPr>
          <w:rFonts w:ascii="Times New Roman" w:eastAsia="Times New Roman" w:hAnsi="Times New Roman" w:cs="Times New Roman"/>
          <w:sz w:val="24"/>
        </w:rPr>
      </w:pPr>
    </w:p>
    <w:p w14:paraId="36A47AC6" w14:textId="77777777" w:rsidR="00242B7C" w:rsidRPr="00A814E3" w:rsidRDefault="00242B7C" w:rsidP="00544D2B">
      <w:pPr>
        <w:spacing w:line="360" w:lineRule="auto"/>
        <w:jc w:val="both"/>
        <w:rPr>
          <w:rFonts w:ascii="Times New Roman" w:hAnsi="Times New Roman" w:cs="Times New Roman"/>
          <w:sz w:val="24"/>
        </w:rPr>
      </w:pPr>
      <w:r w:rsidRPr="00A814E3">
        <w:rPr>
          <w:rFonts w:ascii="Times New Roman" w:hAnsi="Times New Roman" w:cs="Times New Roman"/>
          <w:sz w:val="24"/>
        </w:rPr>
        <w:t xml:space="preserve">Wrocławska Agencja Rozwoju Regionalnego S.A. w związku z pytaniami, które wpłynęły do ww. przetargu 20.12.2023 r. udziela następujących odpowiedzi, zgodnie z art. 284 ust. 6 ustawy z dnia 11 września 2019 roku Prawo zamówień publicznych  </w:t>
      </w:r>
      <w:r w:rsidRPr="00A814E3">
        <w:rPr>
          <w:rFonts w:ascii="Times New Roman" w:eastAsia="Times New Roman" w:hAnsi="Times New Roman" w:cs="Times New Roman"/>
          <w:sz w:val="24"/>
        </w:rPr>
        <w:t>(Dz.U. z 2022 poz. 1710 ze zm.)</w:t>
      </w:r>
    </w:p>
    <w:p w14:paraId="08C60FFA" w14:textId="77777777" w:rsidR="00242B7C" w:rsidRPr="00A814E3" w:rsidRDefault="00242B7C" w:rsidP="00544D2B">
      <w:pPr>
        <w:spacing w:line="360" w:lineRule="auto"/>
        <w:jc w:val="both"/>
        <w:rPr>
          <w:rFonts w:ascii="Times New Roman" w:hAnsi="Times New Roman" w:cs="Times New Roman"/>
          <w:color w:val="auto"/>
          <w:sz w:val="24"/>
        </w:rPr>
      </w:pPr>
    </w:p>
    <w:p w14:paraId="02593380" w14:textId="77777777" w:rsidR="00242B7C" w:rsidRPr="00A814E3" w:rsidRDefault="00242B7C" w:rsidP="00544D2B">
      <w:pPr>
        <w:spacing w:line="360" w:lineRule="auto"/>
        <w:jc w:val="both"/>
        <w:rPr>
          <w:rFonts w:ascii="Times New Roman" w:hAnsi="Times New Roman" w:cs="Times New Roman"/>
          <w:color w:val="auto"/>
          <w:sz w:val="24"/>
        </w:rPr>
      </w:pPr>
    </w:p>
    <w:p w14:paraId="6ECF0829" w14:textId="77777777" w:rsidR="00242B7C" w:rsidRPr="00A814E3" w:rsidRDefault="00242B7C" w:rsidP="00544D2B">
      <w:pPr>
        <w:spacing w:line="360" w:lineRule="auto"/>
        <w:jc w:val="both"/>
        <w:rPr>
          <w:rFonts w:ascii="Times New Roman" w:hAnsi="Times New Roman" w:cs="Times New Roman"/>
          <w:color w:val="auto"/>
          <w:sz w:val="24"/>
        </w:rPr>
      </w:pPr>
    </w:p>
    <w:p w14:paraId="4BC23129" w14:textId="33195B44" w:rsidR="00BB7162" w:rsidRDefault="00BB7162" w:rsidP="00544D2B">
      <w:pPr>
        <w:spacing w:line="360" w:lineRule="auto"/>
        <w:jc w:val="both"/>
        <w:rPr>
          <w:rFonts w:ascii="Times New Roman" w:hAnsi="Times New Roman" w:cs="Times New Roman"/>
          <w:color w:val="auto"/>
          <w:sz w:val="24"/>
        </w:rPr>
      </w:pPr>
      <w:r w:rsidRPr="00A814E3">
        <w:rPr>
          <w:rFonts w:ascii="Times New Roman" w:hAnsi="Times New Roman" w:cs="Times New Roman"/>
          <w:color w:val="auto"/>
          <w:sz w:val="24"/>
        </w:rPr>
        <w:t>Zapytanie nr 1 :</w:t>
      </w:r>
    </w:p>
    <w:p w14:paraId="308003CD" w14:textId="77777777" w:rsidR="00D76FA6" w:rsidRDefault="00D76FA6" w:rsidP="00D76FA6">
      <w:pPr>
        <w:spacing w:line="360" w:lineRule="auto"/>
        <w:jc w:val="both"/>
        <w:rPr>
          <w:rFonts w:ascii="Times New Roman" w:hAnsi="Times New Roman" w:cs="Times New Roman"/>
          <w:color w:val="auto"/>
          <w:sz w:val="24"/>
        </w:rPr>
      </w:pPr>
      <w:r w:rsidRPr="00D76FA6">
        <w:rPr>
          <w:rFonts w:ascii="Times New Roman" w:hAnsi="Times New Roman" w:cs="Times New Roman"/>
          <w:color w:val="auto"/>
          <w:sz w:val="24"/>
        </w:rPr>
        <w:t>Dzień dobry,</w:t>
      </w:r>
    </w:p>
    <w:p w14:paraId="429E15F6" w14:textId="77777777" w:rsidR="00A4035F" w:rsidRDefault="00A4035F" w:rsidP="00D76FA6">
      <w:pPr>
        <w:spacing w:line="360" w:lineRule="auto"/>
        <w:jc w:val="both"/>
        <w:rPr>
          <w:rFonts w:ascii="Times New Roman" w:hAnsi="Times New Roman" w:cs="Times New Roman"/>
          <w:color w:val="auto"/>
          <w:sz w:val="24"/>
        </w:rPr>
      </w:pPr>
      <w:r w:rsidRPr="00A4035F">
        <w:rPr>
          <w:rFonts w:ascii="Times New Roman" w:hAnsi="Times New Roman" w:cs="Times New Roman"/>
          <w:color w:val="auto"/>
          <w:sz w:val="24"/>
        </w:rPr>
        <w:t>prośba jeszcze o doprecyzowanie:</w:t>
      </w:r>
    </w:p>
    <w:p w14:paraId="14254BED" w14:textId="2B5DA560" w:rsidR="00BB7162" w:rsidRDefault="00A4035F" w:rsidP="00D76FA6">
      <w:pPr>
        <w:spacing w:line="360" w:lineRule="auto"/>
        <w:jc w:val="both"/>
        <w:rPr>
          <w:rFonts w:ascii="Times New Roman" w:hAnsi="Times New Roman" w:cs="Times New Roman"/>
          <w:sz w:val="24"/>
        </w:rPr>
      </w:pPr>
      <w:r w:rsidRPr="00A4035F">
        <w:rPr>
          <w:rFonts w:ascii="Times New Roman" w:hAnsi="Times New Roman" w:cs="Times New Roman"/>
          <w:color w:val="auto"/>
          <w:sz w:val="24"/>
        </w:rPr>
        <w:br/>
        <w:t>1) Przedmiar zawiera wywóz ziemi na odległość 1km + 10km (krotność 18). Czy pod tymi pozycjami należy rozumieć utylizację ziemi, czy wywóz na miejsce wskazane przez Zamawiającego (jeśli tak, to w jakiej odległości i czy jest swobodny dojazd)?</w:t>
      </w:r>
      <w:r w:rsidRPr="00A4035F">
        <w:rPr>
          <w:rFonts w:ascii="Times New Roman" w:hAnsi="Times New Roman" w:cs="Times New Roman"/>
          <w:color w:val="auto"/>
          <w:sz w:val="24"/>
        </w:rPr>
        <w:br/>
        <w:t>2) Projekt techniczny branży konstrukcyjnej w pkt. 1.7 cyt.: ,,Ze względu na występowanie gruntów o niskiej nośności pod częścią projektowanego budynku:</w:t>
      </w:r>
      <w:r w:rsidRPr="00A4035F">
        <w:rPr>
          <w:rFonts w:ascii="Times New Roman" w:hAnsi="Times New Roman" w:cs="Times New Roman"/>
          <w:color w:val="auto"/>
          <w:sz w:val="24"/>
        </w:rPr>
        <w:br/>
        <w:t xml:space="preserve">• Warstwa NN od 0,00 do głębokości 2,30 m p.p.t (121.05 m </w:t>
      </w:r>
      <w:proofErr w:type="spellStart"/>
      <w:r w:rsidRPr="00A4035F">
        <w:rPr>
          <w:rFonts w:ascii="Times New Roman" w:hAnsi="Times New Roman" w:cs="Times New Roman"/>
          <w:color w:val="auto"/>
          <w:sz w:val="24"/>
        </w:rPr>
        <w:t>n.p.m</w:t>
      </w:r>
      <w:proofErr w:type="spellEnd"/>
      <w:r w:rsidRPr="00A4035F">
        <w:rPr>
          <w:rFonts w:ascii="Times New Roman" w:hAnsi="Times New Roman" w:cs="Times New Roman"/>
          <w:color w:val="auto"/>
          <w:sz w:val="24"/>
        </w:rPr>
        <w:t>) ,</w:t>
      </w:r>
      <w:r w:rsidRPr="00A4035F">
        <w:rPr>
          <w:rFonts w:ascii="Times New Roman" w:hAnsi="Times New Roman" w:cs="Times New Roman"/>
          <w:color w:val="auto"/>
          <w:sz w:val="24"/>
        </w:rPr>
        <w:br/>
        <w:t xml:space="preserve">• Warstwa D2 od 2.30 (121.05 m </w:t>
      </w:r>
      <w:proofErr w:type="spellStart"/>
      <w:r w:rsidRPr="00A4035F">
        <w:rPr>
          <w:rFonts w:ascii="Times New Roman" w:hAnsi="Times New Roman" w:cs="Times New Roman"/>
          <w:color w:val="auto"/>
          <w:sz w:val="24"/>
        </w:rPr>
        <w:t>n.p.m</w:t>
      </w:r>
      <w:proofErr w:type="spellEnd"/>
      <w:r w:rsidRPr="00A4035F">
        <w:rPr>
          <w:rFonts w:ascii="Times New Roman" w:hAnsi="Times New Roman" w:cs="Times New Roman"/>
          <w:color w:val="auto"/>
          <w:sz w:val="24"/>
        </w:rPr>
        <w:t xml:space="preserve">) do głębokości 2,70 m p.p.t (120.65 m </w:t>
      </w:r>
      <w:proofErr w:type="spellStart"/>
      <w:r w:rsidRPr="00A4035F">
        <w:rPr>
          <w:rFonts w:ascii="Times New Roman" w:hAnsi="Times New Roman" w:cs="Times New Roman"/>
          <w:color w:val="auto"/>
          <w:sz w:val="24"/>
        </w:rPr>
        <w:t>n.p.m</w:t>
      </w:r>
      <w:proofErr w:type="spellEnd"/>
      <w:r w:rsidRPr="00A4035F">
        <w:rPr>
          <w:rFonts w:ascii="Times New Roman" w:hAnsi="Times New Roman" w:cs="Times New Roman"/>
          <w:color w:val="auto"/>
          <w:sz w:val="24"/>
        </w:rPr>
        <w:t>) ,</w:t>
      </w:r>
      <w:r w:rsidRPr="00A4035F">
        <w:rPr>
          <w:rFonts w:ascii="Times New Roman" w:hAnsi="Times New Roman" w:cs="Times New Roman"/>
          <w:color w:val="auto"/>
          <w:sz w:val="24"/>
        </w:rPr>
        <w:br/>
        <w:t xml:space="preserve">• Warstwa D3 od 2,7 (120.65 m </w:t>
      </w:r>
      <w:proofErr w:type="spellStart"/>
      <w:r w:rsidRPr="00A4035F">
        <w:rPr>
          <w:rFonts w:ascii="Times New Roman" w:hAnsi="Times New Roman" w:cs="Times New Roman"/>
          <w:color w:val="auto"/>
          <w:sz w:val="24"/>
        </w:rPr>
        <w:t>n.p.m</w:t>
      </w:r>
      <w:proofErr w:type="spellEnd"/>
      <w:r w:rsidRPr="00A4035F">
        <w:rPr>
          <w:rFonts w:ascii="Times New Roman" w:hAnsi="Times New Roman" w:cs="Times New Roman"/>
          <w:color w:val="auto"/>
          <w:sz w:val="24"/>
        </w:rPr>
        <w:t xml:space="preserve">) m p.p.t do głębokości 3.70 m p.p.t (119.65 m </w:t>
      </w:r>
      <w:proofErr w:type="spellStart"/>
      <w:r w:rsidRPr="00A4035F">
        <w:rPr>
          <w:rFonts w:ascii="Times New Roman" w:hAnsi="Times New Roman" w:cs="Times New Roman"/>
          <w:color w:val="auto"/>
          <w:sz w:val="24"/>
        </w:rPr>
        <w:t>n.p.m</w:t>
      </w:r>
      <w:proofErr w:type="spellEnd"/>
      <w:r w:rsidRPr="00A4035F">
        <w:rPr>
          <w:rFonts w:ascii="Times New Roman" w:hAnsi="Times New Roman" w:cs="Times New Roman"/>
          <w:color w:val="auto"/>
          <w:sz w:val="24"/>
        </w:rPr>
        <w:t>) ,</w:t>
      </w:r>
      <w:r w:rsidRPr="00A4035F">
        <w:rPr>
          <w:rFonts w:ascii="Times New Roman" w:hAnsi="Times New Roman" w:cs="Times New Roman"/>
          <w:color w:val="auto"/>
          <w:sz w:val="24"/>
        </w:rPr>
        <w:br/>
        <w:t xml:space="preserve">zalegającym do głębokości około 3,7m poniżej poziomu terenu zaprojektowano wymianę gruntu pod projektowanym budynkiem od poziomu stropu 2,5m p.p.t. do poziomu projektowanego posadowienia budynku. Warstwę gruntów nienośnych należy wymienić na </w:t>
      </w:r>
      <w:r w:rsidRPr="00A4035F">
        <w:rPr>
          <w:rFonts w:ascii="Times New Roman" w:hAnsi="Times New Roman" w:cs="Times New Roman"/>
          <w:color w:val="auto"/>
          <w:sz w:val="24"/>
        </w:rPr>
        <w:lastRenderedPageBreak/>
        <w:t>pospółkę zagęszczając ją do wskaźniku</w:t>
      </w:r>
      <w:r w:rsidRPr="00A4035F">
        <w:rPr>
          <w:rFonts w:ascii="Times New Roman" w:hAnsi="Times New Roman" w:cs="Times New Roman"/>
          <w:color w:val="auto"/>
          <w:sz w:val="24"/>
        </w:rPr>
        <w:br/>
        <w:t xml:space="preserve">zagęszczenia </w:t>
      </w:r>
      <w:proofErr w:type="spellStart"/>
      <w:r w:rsidRPr="00A4035F">
        <w:rPr>
          <w:rFonts w:ascii="Times New Roman" w:hAnsi="Times New Roman" w:cs="Times New Roman"/>
          <w:color w:val="auto"/>
          <w:sz w:val="24"/>
        </w:rPr>
        <w:t>Is</w:t>
      </w:r>
      <w:proofErr w:type="spellEnd"/>
      <w:r w:rsidRPr="00A4035F">
        <w:rPr>
          <w:rFonts w:ascii="Times New Roman" w:hAnsi="Times New Roman" w:cs="Times New Roman"/>
          <w:color w:val="auto"/>
          <w:sz w:val="24"/>
        </w:rPr>
        <w:t xml:space="preserve"> ≥ 0,98."</w:t>
      </w:r>
      <w:r w:rsidRPr="00A4035F">
        <w:rPr>
          <w:rFonts w:ascii="Times New Roman" w:hAnsi="Times New Roman" w:cs="Times New Roman"/>
          <w:color w:val="auto"/>
          <w:sz w:val="24"/>
        </w:rPr>
        <w:br/>
        <w:t>Czy dobrze rozumiem, że pod całą powierzchnią hali należy wymienić grunt do głębokości 2,5m poniżej ,,0" budynku, czyli do poziomu 121,2m n.p.m. oraz, że czynność ta objęta jest zapytaniem? Przedmiary nie obejmują tych czynności a OPZ powołuje się na nie w zakresie robót ziemnych.</w:t>
      </w:r>
      <w:r w:rsidRPr="00A4035F">
        <w:rPr>
          <w:rFonts w:ascii="Times New Roman" w:hAnsi="Times New Roman" w:cs="Times New Roman"/>
          <w:color w:val="auto"/>
          <w:sz w:val="24"/>
        </w:rPr>
        <w:br/>
        <w:t>Pozdrawiam</w:t>
      </w:r>
    </w:p>
    <w:p w14:paraId="51D1863A" w14:textId="77777777" w:rsidR="00D76FA6" w:rsidRDefault="00D76FA6" w:rsidP="00D76FA6">
      <w:pPr>
        <w:spacing w:line="360" w:lineRule="auto"/>
        <w:jc w:val="both"/>
        <w:rPr>
          <w:rFonts w:ascii="Times New Roman" w:hAnsi="Times New Roman" w:cs="Times New Roman"/>
          <w:sz w:val="24"/>
        </w:rPr>
      </w:pPr>
    </w:p>
    <w:p w14:paraId="0C22D1FE" w14:textId="77777777" w:rsidR="00D76FA6" w:rsidRPr="00A814E3" w:rsidRDefault="00D76FA6" w:rsidP="00D76FA6">
      <w:pPr>
        <w:spacing w:line="360" w:lineRule="auto"/>
        <w:jc w:val="both"/>
        <w:rPr>
          <w:rFonts w:ascii="Times New Roman" w:hAnsi="Times New Roman" w:cs="Times New Roman"/>
          <w:color w:val="auto"/>
          <w:sz w:val="24"/>
        </w:rPr>
      </w:pPr>
    </w:p>
    <w:p w14:paraId="344B5B39" w14:textId="176B348D" w:rsidR="00225195" w:rsidRPr="00A814E3" w:rsidRDefault="00F35429" w:rsidP="00544D2B">
      <w:pPr>
        <w:spacing w:line="360" w:lineRule="auto"/>
        <w:jc w:val="both"/>
        <w:rPr>
          <w:rFonts w:ascii="Times New Roman" w:hAnsi="Times New Roman" w:cs="Times New Roman"/>
          <w:color w:val="FF0000"/>
          <w:sz w:val="24"/>
        </w:rPr>
      </w:pPr>
      <w:r w:rsidRPr="00A814E3">
        <w:rPr>
          <w:rFonts w:ascii="Times New Roman" w:hAnsi="Times New Roman" w:cs="Times New Roman"/>
          <w:color w:val="FF0000"/>
          <w:sz w:val="24"/>
        </w:rPr>
        <w:t>Odpowiedź</w:t>
      </w:r>
      <w:r w:rsidR="00DF5A8E">
        <w:rPr>
          <w:rFonts w:ascii="Times New Roman" w:hAnsi="Times New Roman" w:cs="Times New Roman"/>
          <w:color w:val="FF0000"/>
          <w:sz w:val="24"/>
        </w:rPr>
        <w:t xml:space="preserve"> 1:</w:t>
      </w:r>
    </w:p>
    <w:p w14:paraId="575CBA9E" w14:textId="37D5BB91" w:rsidR="005D07BE" w:rsidRDefault="0045511D" w:rsidP="00A465BA">
      <w:pPr>
        <w:spacing w:line="360" w:lineRule="auto"/>
        <w:jc w:val="both"/>
        <w:rPr>
          <w:rFonts w:ascii="Times New Roman" w:hAnsi="Times New Roman" w:cs="Times New Roman"/>
          <w:color w:val="FF0000"/>
          <w:sz w:val="24"/>
        </w:rPr>
      </w:pPr>
      <w:r>
        <w:rPr>
          <w:rFonts w:ascii="Times New Roman" w:hAnsi="Times New Roman" w:cs="Times New Roman"/>
          <w:color w:val="FF0000"/>
          <w:sz w:val="24"/>
        </w:rPr>
        <w:t xml:space="preserve">Prace dotyczące tego </w:t>
      </w:r>
      <w:r w:rsidR="00F9256B">
        <w:rPr>
          <w:rFonts w:ascii="Times New Roman" w:hAnsi="Times New Roman" w:cs="Times New Roman"/>
          <w:color w:val="FF0000"/>
          <w:sz w:val="24"/>
        </w:rPr>
        <w:t xml:space="preserve">postępowania uwzględniają prace już na </w:t>
      </w:r>
      <w:proofErr w:type="spellStart"/>
      <w:r w:rsidR="00F9256B">
        <w:rPr>
          <w:rFonts w:ascii="Times New Roman" w:hAnsi="Times New Roman" w:cs="Times New Roman"/>
          <w:color w:val="FF0000"/>
          <w:sz w:val="24"/>
        </w:rPr>
        <w:t>wykorytowanym</w:t>
      </w:r>
      <w:proofErr w:type="spellEnd"/>
      <w:r w:rsidR="00F9256B">
        <w:rPr>
          <w:rFonts w:ascii="Times New Roman" w:hAnsi="Times New Roman" w:cs="Times New Roman"/>
          <w:color w:val="FF0000"/>
          <w:sz w:val="24"/>
        </w:rPr>
        <w:t xml:space="preserve"> podłożu. Nawiązując do załączonego poprzednio przedmiaru prace niniejszego postępowania dotyczą </w:t>
      </w:r>
      <w:r w:rsidR="00F9256B" w:rsidRPr="005B1204">
        <w:rPr>
          <w:rFonts w:ascii="Times New Roman" w:hAnsi="Times New Roman" w:cs="Times New Roman"/>
          <w:b/>
          <w:bCs/>
          <w:color w:val="FF0000"/>
          <w:sz w:val="24"/>
          <w:u w:val="single"/>
        </w:rPr>
        <w:t>PUNKTU 1.2</w:t>
      </w:r>
      <w:r w:rsidR="00B720B4" w:rsidRPr="005B1204">
        <w:rPr>
          <w:rFonts w:ascii="Times New Roman" w:hAnsi="Times New Roman" w:cs="Times New Roman"/>
          <w:b/>
          <w:bCs/>
          <w:color w:val="FF0000"/>
          <w:sz w:val="24"/>
          <w:u w:val="single"/>
        </w:rPr>
        <w:t>.2</w:t>
      </w:r>
      <w:r w:rsidR="005B1204" w:rsidRPr="005B1204">
        <w:rPr>
          <w:rFonts w:ascii="Times New Roman" w:hAnsi="Times New Roman" w:cs="Times New Roman"/>
          <w:b/>
          <w:bCs/>
          <w:color w:val="FF0000"/>
          <w:sz w:val="24"/>
          <w:u w:val="single"/>
        </w:rPr>
        <w:t xml:space="preserve"> - PODBUDOWA</w:t>
      </w:r>
      <w:r w:rsidR="00B720B4" w:rsidRPr="005B1204">
        <w:rPr>
          <w:rFonts w:ascii="Times New Roman" w:hAnsi="Times New Roman" w:cs="Times New Roman"/>
          <w:b/>
          <w:bCs/>
          <w:color w:val="FF0000"/>
          <w:sz w:val="24"/>
          <w:u w:val="single"/>
        </w:rPr>
        <w:t xml:space="preserve"> Z ZAŁĄCZNIKA PRZEMIARU PRAC</w:t>
      </w:r>
      <w:r w:rsidR="00B720B4">
        <w:rPr>
          <w:rFonts w:ascii="Times New Roman" w:hAnsi="Times New Roman" w:cs="Times New Roman"/>
          <w:color w:val="FF0000"/>
          <w:sz w:val="24"/>
        </w:rPr>
        <w:t xml:space="preserve"> </w:t>
      </w:r>
    </w:p>
    <w:p w14:paraId="5F616325" w14:textId="45BFBE9A" w:rsidR="00DF5A8E" w:rsidRPr="008E351F" w:rsidRDefault="00DF5A8E" w:rsidP="00DF5A8E">
      <w:pPr>
        <w:spacing w:line="360" w:lineRule="auto"/>
        <w:jc w:val="both"/>
        <w:rPr>
          <w:rFonts w:ascii="Times New Roman" w:hAnsi="Times New Roman" w:cs="Times New Roman"/>
          <w:color w:val="FF0000"/>
          <w:sz w:val="24"/>
        </w:rPr>
      </w:pPr>
      <w:r w:rsidRPr="00A814E3">
        <w:rPr>
          <w:rFonts w:ascii="Times New Roman" w:hAnsi="Times New Roman" w:cs="Times New Roman"/>
          <w:color w:val="FF0000"/>
          <w:sz w:val="24"/>
        </w:rPr>
        <w:t>Odpowiedź</w:t>
      </w:r>
      <w:r>
        <w:rPr>
          <w:rFonts w:ascii="Times New Roman" w:hAnsi="Times New Roman" w:cs="Times New Roman"/>
          <w:color w:val="FF0000"/>
          <w:sz w:val="24"/>
        </w:rPr>
        <w:t xml:space="preserve"> 2</w:t>
      </w:r>
      <w:r w:rsidRPr="00A814E3">
        <w:rPr>
          <w:rFonts w:ascii="Times New Roman" w:hAnsi="Times New Roman" w:cs="Times New Roman"/>
          <w:color w:val="FF0000"/>
          <w:sz w:val="24"/>
        </w:rPr>
        <w:t>:</w:t>
      </w:r>
    </w:p>
    <w:p w14:paraId="2C5AFBAA" w14:textId="64252E8C" w:rsidR="00EA1E69" w:rsidRPr="008E351F" w:rsidRDefault="008E351F" w:rsidP="008E351F">
      <w:pPr>
        <w:spacing w:line="360" w:lineRule="auto"/>
        <w:jc w:val="both"/>
        <w:rPr>
          <w:rFonts w:ascii="Times New Roman" w:hAnsi="Times New Roman" w:cs="Times New Roman"/>
          <w:color w:val="FF0000"/>
          <w:sz w:val="24"/>
        </w:rPr>
      </w:pPr>
      <w:r w:rsidRPr="008E351F">
        <w:rPr>
          <w:rFonts w:ascii="Times New Roman" w:hAnsi="Times New Roman" w:cs="Times New Roman"/>
          <w:color w:val="FF0000"/>
          <w:sz w:val="24"/>
        </w:rPr>
        <w:t>Pod projektowanym posadowieniem hali należy do głębokości 2.5m poniżej poziomu terenu wykonać w/w wymianę gruntu. W obrębie hali nawierzchnia utwardzona wykonana analogiczne jak w strefie przylegającej z kostki betonowej – brak wymiany gruntu do 2.5m.  </w:t>
      </w:r>
    </w:p>
    <w:p w14:paraId="67BC0BD1" w14:textId="77777777" w:rsidR="00EA1E69" w:rsidRPr="0073562E" w:rsidRDefault="00EA1E69" w:rsidP="00DF5A8E">
      <w:pPr>
        <w:spacing w:line="360" w:lineRule="auto"/>
        <w:jc w:val="both"/>
        <w:rPr>
          <w:rFonts w:ascii="Times New Roman" w:hAnsi="Times New Roman" w:cs="Times New Roman"/>
          <w:color w:val="FF0000"/>
          <w:sz w:val="24"/>
        </w:rPr>
      </w:pPr>
    </w:p>
    <w:sectPr w:rsidR="00EA1E69" w:rsidRPr="0073562E" w:rsidSect="00E31108">
      <w:headerReference w:type="default" r:id="rId11"/>
      <w:pgSz w:w="11906" w:h="16838"/>
      <w:pgMar w:top="2552"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42B7F" w14:textId="77777777" w:rsidR="008F0078" w:rsidRDefault="008F0078" w:rsidP="00CA621F">
      <w:r>
        <w:separator/>
      </w:r>
    </w:p>
  </w:endnote>
  <w:endnote w:type="continuationSeparator" w:id="0">
    <w:p w14:paraId="2E9D07A9" w14:textId="77777777" w:rsidR="008F0078" w:rsidRDefault="008F0078" w:rsidP="00CA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Tekst podstawo">
    <w:altName w:val="Times New Roman"/>
    <w:charset w:val="00"/>
    <w:family w:val="roman"/>
    <w:pitch w:val="default"/>
  </w:font>
  <w:font w:name="Titillium">
    <w:altName w:val="Calibri"/>
    <w:panose1 w:val="00000000000000000000"/>
    <w:charset w:val="00"/>
    <w:family w:val="modern"/>
    <w:notTrueType/>
    <w:pitch w:val="variable"/>
    <w:sig w:usb0="00000007" w:usb1="00000001"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5B424" w14:textId="77777777" w:rsidR="008F0078" w:rsidRDefault="008F0078" w:rsidP="00CA621F">
      <w:r>
        <w:separator/>
      </w:r>
    </w:p>
  </w:footnote>
  <w:footnote w:type="continuationSeparator" w:id="0">
    <w:p w14:paraId="1491076F" w14:textId="77777777" w:rsidR="008F0078" w:rsidRDefault="008F0078" w:rsidP="00CA6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68BB5" w14:textId="77777777" w:rsidR="00855E90" w:rsidRDefault="00855E90" w:rsidP="00855E90">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bookmarkStart w:id="2" w:name="_Hlk156982192"/>
    <w:bookmarkStart w:id="3" w:name="_Hlk94872706"/>
    <w:r>
      <w:rPr>
        <w:rFonts w:ascii="Times New Roman" w:eastAsia="Times New Roman" w:hAnsi="Times New Roman" w:cs="Times New Roman"/>
        <w:color w:val="000000"/>
        <w:sz w:val="16"/>
        <w:szCs w:val="16"/>
      </w:rPr>
      <w:t xml:space="preserve">Roboty budowlane polegające na przygotowaniu terenu pod budowę hali magazynowej </w:t>
    </w:r>
  </w:p>
  <w:p w14:paraId="535A9BBC" w14:textId="77777777" w:rsidR="00855E90" w:rsidRPr="00BA5435" w:rsidRDefault="00855E90" w:rsidP="00855E90">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r w:rsidRPr="00BA5435">
      <w:rPr>
        <w:rFonts w:ascii="Times New Roman" w:eastAsia="Times New Roman" w:hAnsi="Times New Roman" w:cs="Times New Roman"/>
        <w:color w:val="000000"/>
        <w:sz w:val="16"/>
        <w:szCs w:val="16"/>
      </w:rPr>
      <w:t xml:space="preserve">na terenie Wrocławskiej Agencji Rozwoju Regionalnego S.A. </w:t>
    </w:r>
    <w:r>
      <w:rPr>
        <w:rFonts w:ascii="Times New Roman" w:eastAsia="Times New Roman" w:hAnsi="Times New Roman" w:cs="Times New Roman"/>
        <w:color w:val="000000"/>
        <w:sz w:val="16"/>
        <w:szCs w:val="16"/>
      </w:rPr>
      <w:t xml:space="preserve">– </w:t>
    </w:r>
    <w:r w:rsidRPr="00BA5435">
      <w:rPr>
        <w:rFonts w:ascii="Times New Roman" w:eastAsia="Times New Roman" w:hAnsi="Times New Roman" w:cs="Times New Roman"/>
        <w:color w:val="000000"/>
        <w:sz w:val="16"/>
        <w:szCs w:val="16"/>
      </w:rPr>
      <w:t>dział</w:t>
    </w:r>
    <w:r>
      <w:rPr>
        <w:rFonts w:ascii="Times New Roman" w:eastAsia="Times New Roman" w:hAnsi="Times New Roman" w:cs="Times New Roman"/>
        <w:color w:val="000000"/>
        <w:sz w:val="16"/>
        <w:szCs w:val="16"/>
      </w:rPr>
      <w:t xml:space="preserve">ka </w:t>
    </w:r>
    <w:r w:rsidRPr="00BA5435">
      <w:rPr>
        <w:rFonts w:ascii="Times New Roman" w:eastAsia="Times New Roman" w:hAnsi="Times New Roman" w:cs="Times New Roman"/>
        <w:color w:val="000000"/>
        <w:sz w:val="16"/>
        <w:szCs w:val="16"/>
      </w:rPr>
      <w:t xml:space="preserve">nr ew. 2/34 </w:t>
    </w:r>
  </w:p>
  <w:p w14:paraId="5615543C" w14:textId="77777777" w:rsidR="00855E90" w:rsidRDefault="00855E90" w:rsidP="00855E90">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r w:rsidRPr="00BA5435">
      <w:rPr>
        <w:rFonts w:ascii="Times New Roman" w:eastAsia="Times New Roman" w:hAnsi="Times New Roman" w:cs="Times New Roman"/>
        <w:color w:val="000000"/>
        <w:sz w:val="16"/>
        <w:szCs w:val="16"/>
      </w:rPr>
      <w:t>obręb 0040 Oporów we Wrocławiu</w:t>
    </w:r>
    <w:bookmarkEnd w:id="2"/>
    <w:r>
      <w:rPr>
        <w:rFonts w:ascii="Times New Roman" w:eastAsia="Times New Roman" w:hAnsi="Times New Roman" w:cs="Times New Roman"/>
        <w:color w:val="000000"/>
        <w:sz w:val="16"/>
        <w:szCs w:val="16"/>
      </w:rPr>
      <w:t xml:space="preserve"> (roboty ziemne korytowanie, podbudowa, fundamenty)</w:t>
    </w:r>
  </w:p>
  <w:p w14:paraId="0B4D72F1" w14:textId="77777777" w:rsidR="00855E90" w:rsidRDefault="00855E90" w:rsidP="00855E90">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p>
  <w:p w14:paraId="57A3B525" w14:textId="60B98DC5" w:rsidR="00E069D0" w:rsidRDefault="00855E90" w:rsidP="00855E90">
    <w:pPr>
      <w:pStyle w:val="Nagwek"/>
      <w:pBdr>
        <w:bottom w:val="single" w:sz="4" w:space="9" w:color="auto"/>
      </w:pBdr>
      <w:ind w:right="360"/>
      <w:jc w:val="center"/>
    </w:pPr>
    <w:r>
      <w:rPr>
        <w:rFonts w:ascii="Times New Roman" w:eastAsia="Times New Roman" w:hAnsi="Times New Roman" w:cs="Times New Roman"/>
        <w:color w:val="000000"/>
        <w:sz w:val="16"/>
        <w:szCs w:val="16"/>
      </w:rPr>
      <w:tab/>
      <w:t>Znak sprawy: 3/24 z dn. 30.08.2024</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76A3"/>
    <w:multiLevelType w:val="hybridMultilevel"/>
    <w:tmpl w:val="4AB4606C"/>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0E173C59"/>
    <w:multiLevelType w:val="hybridMultilevel"/>
    <w:tmpl w:val="225CA8F8"/>
    <w:lvl w:ilvl="0" w:tplc="A4E2F316">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8A24BD"/>
    <w:multiLevelType w:val="multilevel"/>
    <w:tmpl w:val="CB0AFB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9A8770A"/>
    <w:multiLevelType w:val="hybridMultilevel"/>
    <w:tmpl w:val="57D267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C39147C"/>
    <w:multiLevelType w:val="hybridMultilevel"/>
    <w:tmpl w:val="58C6F59C"/>
    <w:lvl w:ilvl="0" w:tplc="DAAC7E8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16cid:durableId="1046954913">
    <w:abstractNumId w:val="0"/>
  </w:num>
  <w:num w:numId="2" w16cid:durableId="1387610149">
    <w:abstractNumId w:val="1"/>
  </w:num>
  <w:num w:numId="3" w16cid:durableId="1780224902">
    <w:abstractNumId w:val="4"/>
  </w:num>
  <w:num w:numId="4" w16cid:durableId="269313596">
    <w:abstractNumId w:val="3"/>
  </w:num>
  <w:num w:numId="5" w16cid:durableId="494030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EAC"/>
    <w:rsid w:val="000238BE"/>
    <w:rsid w:val="00024C39"/>
    <w:rsid w:val="000259A0"/>
    <w:rsid w:val="000616E8"/>
    <w:rsid w:val="00086C52"/>
    <w:rsid w:val="000E7EE5"/>
    <w:rsid w:val="000F4AEA"/>
    <w:rsid w:val="001156B0"/>
    <w:rsid w:val="00176EF5"/>
    <w:rsid w:val="0018275D"/>
    <w:rsid w:val="00196915"/>
    <w:rsid w:val="001C6C8D"/>
    <w:rsid w:val="002052D6"/>
    <w:rsid w:val="00225195"/>
    <w:rsid w:val="0023720E"/>
    <w:rsid w:val="00242B7C"/>
    <w:rsid w:val="00261EF5"/>
    <w:rsid w:val="002A35FB"/>
    <w:rsid w:val="002B303A"/>
    <w:rsid w:val="002D7FA5"/>
    <w:rsid w:val="00303C91"/>
    <w:rsid w:val="00312297"/>
    <w:rsid w:val="00360FE0"/>
    <w:rsid w:val="00361D2C"/>
    <w:rsid w:val="00367B47"/>
    <w:rsid w:val="003760F9"/>
    <w:rsid w:val="003765BF"/>
    <w:rsid w:val="0038391B"/>
    <w:rsid w:val="003939A9"/>
    <w:rsid w:val="00396C56"/>
    <w:rsid w:val="00401523"/>
    <w:rsid w:val="00416E60"/>
    <w:rsid w:val="00426C7D"/>
    <w:rsid w:val="0045511D"/>
    <w:rsid w:val="00487FBD"/>
    <w:rsid w:val="004963DE"/>
    <w:rsid w:val="004B550A"/>
    <w:rsid w:val="004D32B9"/>
    <w:rsid w:val="004D5702"/>
    <w:rsid w:val="00516D9D"/>
    <w:rsid w:val="00536702"/>
    <w:rsid w:val="00542738"/>
    <w:rsid w:val="0054474A"/>
    <w:rsid w:val="00544D2B"/>
    <w:rsid w:val="00570A99"/>
    <w:rsid w:val="005751AC"/>
    <w:rsid w:val="00583DA7"/>
    <w:rsid w:val="00585E00"/>
    <w:rsid w:val="00590ECB"/>
    <w:rsid w:val="00592B48"/>
    <w:rsid w:val="005A02FD"/>
    <w:rsid w:val="005B08C5"/>
    <w:rsid w:val="005B1204"/>
    <w:rsid w:val="005B2BF2"/>
    <w:rsid w:val="005C1E54"/>
    <w:rsid w:val="005D07BE"/>
    <w:rsid w:val="005E6978"/>
    <w:rsid w:val="005E7508"/>
    <w:rsid w:val="005F3821"/>
    <w:rsid w:val="00600F65"/>
    <w:rsid w:val="00601481"/>
    <w:rsid w:val="00610F45"/>
    <w:rsid w:val="0061246C"/>
    <w:rsid w:val="006159A4"/>
    <w:rsid w:val="00623D17"/>
    <w:rsid w:val="00625A12"/>
    <w:rsid w:val="00630658"/>
    <w:rsid w:val="006317D0"/>
    <w:rsid w:val="00646EAC"/>
    <w:rsid w:val="006931AB"/>
    <w:rsid w:val="006A4E0A"/>
    <w:rsid w:val="006A7D03"/>
    <w:rsid w:val="006F68B4"/>
    <w:rsid w:val="00702476"/>
    <w:rsid w:val="00704ABE"/>
    <w:rsid w:val="007109BE"/>
    <w:rsid w:val="0073562E"/>
    <w:rsid w:val="00741481"/>
    <w:rsid w:val="00772828"/>
    <w:rsid w:val="0078121F"/>
    <w:rsid w:val="00781DE9"/>
    <w:rsid w:val="00783F9E"/>
    <w:rsid w:val="007A2322"/>
    <w:rsid w:val="007B11E4"/>
    <w:rsid w:val="007C0CFE"/>
    <w:rsid w:val="007C4C44"/>
    <w:rsid w:val="007D67C1"/>
    <w:rsid w:val="007F5AB8"/>
    <w:rsid w:val="00841E2D"/>
    <w:rsid w:val="00845CF8"/>
    <w:rsid w:val="00855E90"/>
    <w:rsid w:val="008574AF"/>
    <w:rsid w:val="00893369"/>
    <w:rsid w:val="008A4B19"/>
    <w:rsid w:val="008D4886"/>
    <w:rsid w:val="008E351F"/>
    <w:rsid w:val="008E42D1"/>
    <w:rsid w:val="008F0078"/>
    <w:rsid w:val="008F44B1"/>
    <w:rsid w:val="008F7348"/>
    <w:rsid w:val="008F7932"/>
    <w:rsid w:val="00921283"/>
    <w:rsid w:val="0092206A"/>
    <w:rsid w:val="00925DDF"/>
    <w:rsid w:val="00937F5A"/>
    <w:rsid w:val="00944B6F"/>
    <w:rsid w:val="00972B39"/>
    <w:rsid w:val="009961CF"/>
    <w:rsid w:val="009B3578"/>
    <w:rsid w:val="009F6F15"/>
    <w:rsid w:val="00A00029"/>
    <w:rsid w:val="00A002C3"/>
    <w:rsid w:val="00A072CE"/>
    <w:rsid w:val="00A337FE"/>
    <w:rsid w:val="00A4035F"/>
    <w:rsid w:val="00A42691"/>
    <w:rsid w:val="00A465BA"/>
    <w:rsid w:val="00A66DAA"/>
    <w:rsid w:val="00A7036A"/>
    <w:rsid w:val="00A720FB"/>
    <w:rsid w:val="00A7391F"/>
    <w:rsid w:val="00A814E3"/>
    <w:rsid w:val="00A912A0"/>
    <w:rsid w:val="00AA64AB"/>
    <w:rsid w:val="00AE1D51"/>
    <w:rsid w:val="00B43FC1"/>
    <w:rsid w:val="00B46B0A"/>
    <w:rsid w:val="00B57796"/>
    <w:rsid w:val="00B62938"/>
    <w:rsid w:val="00B633B4"/>
    <w:rsid w:val="00B720B4"/>
    <w:rsid w:val="00B83407"/>
    <w:rsid w:val="00BB1201"/>
    <w:rsid w:val="00BB6B2C"/>
    <w:rsid w:val="00BB7162"/>
    <w:rsid w:val="00BB7AB9"/>
    <w:rsid w:val="00BC6563"/>
    <w:rsid w:val="00BD66A3"/>
    <w:rsid w:val="00BE7BC6"/>
    <w:rsid w:val="00BF1926"/>
    <w:rsid w:val="00C01F00"/>
    <w:rsid w:val="00C43300"/>
    <w:rsid w:val="00C65DA7"/>
    <w:rsid w:val="00C70706"/>
    <w:rsid w:val="00C867A7"/>
    <w:rsid w:val="00CA621F"/>
    <w:rsid w:val="00CE43E5"/>
    <w:rsid w:val="00CF0B4A"/>
    <w:rsid w:val="00D05AC1"/>
    <w:rsid w:val="00D11554"/>
    <w:rsid w:val="00D13C9F"/>
    <w:rsid w:val="00D13E42"/>
    <w:rsid w:val="00D37704"/>
    <w:rsid w:val="00D40C1F"/>
    <w:rsid w:val="00D4621C"/>
    <w:rsid w:val="00D76FA6"/>
    <w:rsid w:val="00D85512"/>
    <w:rsid w:val="00DA2D17"/>
    <w:rsid w:val="00DC0B19"/>
    <w:rsid w:val="00DC2546"/>
    <w:rsid w:val="00DC2EFE"/>
    <w:rsid w:val="00DE5231"/>
    <w:rsid w:val="00DF5A8E"/>
    <w:rsid w:val="00DF6A0F"/>
    <w:rsid w:val="00E069D0"/>
    <w:rsid w:val="00E20AC7"/>
    <w:rsid w:val="00E31108"/>
    <w:rsid w:val="00E379F8"/>
    <w:rsid w:val="00E70914"/>
    <w:rsid w:val="00E747D2"/>
    <w:rsid w:val="00E90D71"/>
    <w:rsid w:val="00EA1E69"/>
    <w:rsid w:val="00EB5F9C"/>
    <w:rsid w:val="00EE6E15"/>
    <w:rsid w:val="00EF152D"/>
    <w:rsid w:val="00EF56C8"/>
    <w:rsid w:val="00F20EF2"/>
    <w:rsid w:val="00F26DC6"/>
    <w:rsid w:val="00F33F1C"/>
    <w:rsid w:val="00F35429"/>
    <w:rsid w:val="00F4596C"/>
    <w:rsid w:val="00F461F8"/>
    <w:rsid w:val="00F9256B"/>
    <w:rsid w:val="00F9710B"/>
    <w:rsid w:val="00FA7ECA"/>
    <w:rsid w:val="00FC2DB5"/>
    <w:rsid w:val="00FC426C"/>
    <w:rsid w:val="00FD15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B48E"/>
  <w15:docId w15:val="{D97B8AA9-A7C4-40DF-9692-468F6166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206A"/>
    <w:rPr>
      <w:rFonts w:ascii="Arial" w:hAnsi="Arial" w:cs="Times New Roman (Tekst podstawo"/>
      <w:color w:val="000000" w:themeColor="text1"/>
      <w:sz w:val="20"/>
    </w:rPr>
  </w:style>
  <w:style w:type="paragraph" w:styleId="Nagwek1">
    <w:name w:val="heading 1"/>
    <w:basedOn w:val="Normalny"/>
    <w:next w:val="Normalny"/>
    <w:link w:val="Nagwek1Znak"/>
    <w:uiPriority w:val="9"/>
    <w:qFormat/>
    <w:rsid w:val="00625A12"/>
    <w:pPr>
      <w:keepNext/>
      <w:keepLines/>
      <w:spacing w:before="840" w:after="600"/>
      <w:outlineLvl w:val="0"/>
    </w:pPr>
    <w:rPr>
      <w:rFonts w:eastAsiaTheme="majorEastAsia" w:cstheme="majorBidi"/>
      <w:szCs w:val="32"/>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A621F"/>
    <w:pPr>
      <w:tabs>
        <w:tab w:val="center" w:pos="4536"/>
        <w:tab w:val="right" w:pos="9072"/>
      </w:tabs>
    </w:pPr>
  </w:style>
  <w:style w:type="character" w:customStyle="1" w:styleId="NagwekZnak">
    <w:name w:val="Nagłówek Znak"/>
    <w:basedOn w:val="Domylnaczcionkaakapitu"/>
    <w:link w:val="Nagwek"/>
    <w:uiPriority w:val="99"/>
    <w:rsid w:val="00CA621F"/>
  </w:style>
  <w:style w:type="paragraph" w:styleId="Stopka">
    <w:name w:val="footer"/>
    <w:basedOn w:val="Normalny"/>
    <w:link w:val="StopkaZnak"/>
    <w:uiPriority w:val="99"/>
    <w:unhideWhenUsed/>
    <w:rsid w:val="00E069D0"/>
    <w:pPr>
      <w:tabs>
        <w:tab w:val="left" w:pos="4536"/>
        <w:tab w:val="right" w:pos="9072"/>
      </w:tabs>
    </w:pPr>
    <w:rPr>
      <w:rFonts w:ascii="Titillium" w:hAnsi="Titillium"/>
      <w:sz w:val="14"/>
    </w:rPr>
  </w:style>
  <w:style w:type="character" w:customStyle="1" w:styleId="StopkaZnak">
    <w:name w:val="Stopka Znak"/>
    <w:basedOn w:val="Domylnaczcionkaakapitu"/>
    <w:link w:val="Stopka"/>
    <w:uiPriority w:val="99"/>
    <w:rsid w:val="00E069D0"/>
    <w:rPr>
      <w:rFonts w:ascii="Titillium" w:hAnsi="Titillium" w:cs="Times New Roman (Tekst podstawo"/>
      <w:color w:val="000000" w:themeColor="text1"/>
      <w:sz w:val="14"/>
    </w:rPr>
  </w:style>
  <w:style w:type="character" w:customStyle="1" w:styleId="Nagwek1Znak">
    <w:name w:val="Nagłówek 1 Znak"/>
    <w:basedOn w:val="Domylnaczcionkaakapitu"/>
    <w:link w:val="Nagwek1"/>
    <w:uiPriority w:val="9"/>
    <w:rsid w:val="00625A12"/>
    <w:rPr>
      <w:rFonts w:ascii="Arial" w:eastAsiaTheme="majorEastAsia" w:hAnsi="Arial" w:cstheme="majorBidi"/>
      <w:color w:val="000000" w:themeColor="text1"/>
      <w:sz w:val="20"/>
      <w:szCs w:val="32"/>
      <w:u w:val="single"/>
    </w:rPr>
  </w:style>
  <w:style w:type="paragraph" w:styleId="Tekstdymka">
    <w:name w:val="Balloon Text"/>
    <w:basedOn w:val="Normalny"/>
    <w:link w:val="TekstdymkaZnak"/>
    <w:uiPriority w:val="99"/>
    <w:semiHidden/>
    <w:unhideWhenUsed/>
    <w:rsid w:val="00772828"/>
    <w:rPr>
      <w:rFonts w:ascii="Tahoma" w:hAnsi="Tahoma" w:cs="Tahoma"/>
      <w:sz w:val="16"/>
      <w:szCs w:val="16"/>
    </w:rPr>
  </w:style>
  <w:style w:type="character" w:customStyle="1" w:styleId="TekstdymkaZnak">
    <w:name w:val="Tekst dymka Znak"/>
    <w:basedOn w:val="Domylnaczcionkaakapitu"/>
    <w:link w:val="Tekstdymka"/>
    <w:uiPriority w:val="99"/>
    <w:semiHidden/>
    <w:rsid w:val="00772828"/>
    <w:rPr>
      <w:rFonts w:ascii="Tahoma" w:hAnsi="Tahoma" w:cs="Tahoma"/>
      <w:color w:val="000000" w:themeColor="text1"/>
      <w:sz w:val="16"/>
      <w:szCs w:val="16"/>
    </w:rPr>
  </w:style>
  <w:style w:type="character" w:styleId="Hipercze">
    <w:name w:val="Hyperlink"/>
    <w:rsid w:val="00FC426C"/>
    <w:rPr>
      <w:color w:val="0000FF"/>
      <w:u w:val="single"/>
    </w:rPr>
  </w:style>
  <w:style w:type="paragraph" w:styleId="Akapitzlist">
    <w:name w:val="List Paragraph"/>
    <w:aliases w:val="Obiekt,List Paragraph1,Wypunktowanie,normalny tekst,CW_Lista,L1,Numerowanie,List Paragraph,Akapit z listą5"/>
    <w:basedOn w:val="Normalny"/>
    <w:link w:val="AkapitzlistZnak"/>
    <w:uiPriority w:val="34"/>
    <w:qFormat/>
    <w:rsid w:val="00B46B0A"/>
    <w:pPr>
      <w:ind w:left="720"/>
      <w:contextualSpacing/>
    </w:pPr>
  </w:style>
  <w:style w:type="paragraph" w:customStyle="1" w:styleId="Default">
    <w:name w:val="Default"/>
    <w:rsid w:val="00BD66A3"/>
    <w:pPr>
      <w:autoSpaceDE w:val="0"/>
      <w:autoSpaceDN w:val="0"/>
      <w:adjustRightInd w:val="0"/>
    </w:pPr>
    <w:rPr>
      <w:rFonts w:ascii="Arial" w:hAnsi="Arial" w:cs="Arial"/>
      <w:color w:val="000000"/>
    </w:rPr>
  </w:style>
  <w:style w:type="character" w:customStyle="1" w:styleId="AkapitzlistZnak">
    <w:name w:val="Akapit z listą Znak"/>
    <w:aliases w:val="Obiekt Znak,List Paragraph1 Znak,Wypunktowanie Znak,normalny tekst Znak,CW_Lista Znak,L1 Znak,Numerowanie Znak,List Paragraph Znak,Akapit z listą5 Znak"/>
    <w:link w:val="Akapitzlist"/>
    <w:uiPriority w:val="34"/>
    <w:qFormat/>
    <w:locked/>
    <w:rsid w:val="00BB7162"/>
    <w:rPr>
      <w:rFonts w:ascii="Arial" w:hAnsi="Arial" w:cs="Times New Roman (Tekst podstawo"/>
      <w:color w:val="000000" w:themeColor="text1"/>
      <w:sz w:val="20"/>
    </w:rPr>
  </w:style>
  <w:style w:type="table" w:customStyle="1" w:styleId="TableNormal">
    <w:name w:val="Table Normal"/>
    <w:rsid w:val="00855E90"/>
    <w:rPr>
      <w:rFonts w:ascii="Arial" w:eastAsia="Arial" w:hAnsi="Arial" w:cs="Arial"/>
      <w:sz w:val="28"/>
      <w:szCs w:val="28"/>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3447">
      <w:bodyDiv w:val="1"/>
      <w:marLeft w:val="0"/>
      <w:marRight w:val="0"/>
      <w:marTop w:val="0"/>
      <w:marBottom w:val="0"/>
      <w:divBdr>
        <w:top w:val="none" w:sz="0" w:space="0" w:color="auto"/>
        <w:left w:val="none" w:sz="0" w:space="0" w:color="auto"/>
        <w:bottom w:val="none" w:sz="0" w:space="0" w:color="auto"/>
        <w:right w:val="none" w:sz="0" w:space="0" w:color="auto"/>
      </w:divBdr>
    </w:div>
    <w:div w:id="186406120">
      <w:bodyDiv w:val="1"/>
      <w:marLeft w:val="0"/>
      <w:marRight w:val="0"/>
      <w:marTop w:val="0"/>
      <w:marBottom w:val="0"/>
      <w:divBdr>
        <w:top w:val="none" w:sz="0" w:space="0" w:color="auto"/>
        <w:left w:val="none" w:sz="0" w:space="0" w:color="auto"/>
        <w:bottom w:val="none" w:sz="0" w:space="0" w:color="auto"/>
        <w:right w:val="none" w:sz="0" w:space="0" w:color="auto"/>
      </w:divBdr>
    </w:div>
    <w:div w:id="190993321">
      <w:bodyDiv w:val="1"/>
      <w:marLeft w:val="0"/>
      <w:marRight w:val="0"/>
      <w:marTop w:val="0"/>
      <w:marBottom w:val="0"/>
      <w:divBdr>
        <w:top w:val="none" w:sz="0" w:space="0" w:color="auto"/>
        <w:left w:val="none" w:sz="0" w:space="0" w:color="auto"/>
        <w:bottom w:val="none" w:sz="0" w:space="0" w:color="auto"/>
        <w:right w:val="none" w:sz="0" w:space="0" w:color="auto"/>
      </w:divBdr>
    </w:div>
    <w:div w:id="217665156">
      <w:bodyDiv w:val="1"/>
      <w:marLeft w:val="0"/>
      <w:marRight w:val="0"/>
      <w:marTop w:val="0"/>
      <w:marBottom w:val="0"/>
      <w:divBdr>
        <w:top w:val="none" w:sz="0" w:space="0" w:color="auto"/>
        <w:left w:val="none" w:sz="0" w:space="0" w:color="auto"/>
        <w:bottom w:val="none" w:sz="0" w:space="0" w:color="auto"/>
        <w:right w:val="none" w:sz="0" w:space="0" w:color="auto"/>
      </w:divBdr>
    </w:div>
    <w:div w:id="292030820">
      <w:bodyDiv w:val="1"/>
      <w:marLeft w:val="0"/>
      <w:marRight w:val="0"/>
      <w:marTop w:val="0"/>
      <w:marBottom w:val="0"/>
      <w:divBdr>
        <w:top w:val="none" w:sz="0" w:space="0" w:color="auto"/>
        <w:left w:val="none" w:sz="0" w:space="0" w:color="auto"/>
        <w:bottom w:val="none" w:sz="0" w:space="0" w:color="auto"/>
        <w:right w:val="none" w:sz="0" w:space="0" w:color="auto"/>
      </w:divBdr>
    </w:div>
    <w:div w:id="295108868">
      <w:bodyDiv w:val="1"/>
      <w:marLeft w:val="0"/>
      <w:marRight w:val="0"/>
      <w:marTop w:val="0"/>
      <w:marBottom w:val="0"/>
      <w:divBdr>
        <w:top w:val="none" w:sz="0" w:space="0" w:color="auto"/>
        <w:left w:val="none" w:sz="0" w:space="0" w:color="auto"/>
        <w:bottom w:val="none" w:sz="0" w:space="0" w:color="auto"/>
        <w:right w:val="none" w:sz="0" w:space="0" w:color="auto"/>
      </w:divBdr>
    </w:div>
    <w:div w:id="307168817">
      <w:bodyDiv w:val="1"/>
      <w:marLeft w:val="0"/>
      <w:marRight w:val="0"/>
      <w:marTop w:val="0"/>
      <w:marBottom w:val="0"/>
      <w:divBdr>
        <w:top w:val="none" w:sz="0" w:space="0" w:color="auto"/>
        <w:left w:val="none" w:sz="0" w:space="0" w:color="auto"/>
        <w:bottom w:val="none" w:sz="0" w:space="0" w:color="auto"/>
        <w:right w:val="none" w:sz="0" w:space="0" w:color="auto"/>
      </w:divBdr>
    </w:div>
    <w:div w:id="426079045">
      <w:bodyDiv w:val="1"/>
      <w:marLeft w:val="0"/>
      <w:marRight w:val="0"/>
      <w:marTop w:val="0"/>
      <w:marBottom w:val="0"/>
      <w:divBdr>
        <w:top w:val="none" w:sz="0" w:space="0" w:color="auto"/>
        <w:left w:val="none" w:sz="0" w:space="0" w:color="auto"/>
        <w:bottom w:val="none" w:sz="0" w:space="0" w:color="auto"/>
        <w:right w:val="none" w:sz="0" w:space="0" w:color="auto"/>
      </w:divBdr>
    </w:div>
    <w:div w:id="433062078">
      <w:bodyDiv w:val="1"/>
      <w:marLeft w:val="0"/>
      <w:marRight w:val="0"/>
      <w:marTop w:val="0"/>
      <w:marBottom w:val="0"/>
      <w:divBdr>
        <w:top w:val="none" w:sz="0" w:space="0" w:color="auto"/>
        <w:left w:val="none" w:sz="0" w:space="0" w:color="auto"/>
        <w:bottom w:val="none" w:sz="0" w:space="0" w:color="auto"/>
        <w:right w:val="none" w:sz="0" w:space="0" w:color="auto"/>
      </w:divBdr>
    </w:div>
    <w:div w:id="520702614">
      <w:bodyDiv w:val="1"/>
      <w:marLeft w:val="0"/>
      <w:marRight w:val="0"/>
      <w:marTop w:val="0"/>
      <w:marBottom w:val="0"/>
      <w:divBdr>
        <w:top w:val="none" w:sz="0" w:space="0" w:color="auto"/>
        <w:left w:val="none" w:sz="0" w:space="0" w:color="auto"/>
        <w:bottom w:val="none" w:sz="0" w:space="0" w:color="auto"/>
        <w:right w:val="none" w:sz="0" w:space="0" w:color="auto"/>
      </w:divBdr>
    </w:div>
    <w:div w:id="633633137">
      <w:bodyDiv w:val="1"/>
      <w:marLeft w:val="0"/>
      <w:marRight w:val="0"/>
      <w:marTop w:val="0"/>
      <w:marBottom w:val="0"/>
      <w:divBdr>
        <w:top w:val="none" w:sz="0" w:space="0" w:color="auto"/>
        <w:left w:val="none" w:sz="0" w:space="0" w:color="auto"/>
        <w:bottom w:val="none" w:sz="0" w:space="0" w:color="auto"/>
        <w:right w:val="none" w:sz="0" w:space="0" w:color="auto"/>
      </w:divBdr>
    </w:div>
    <w:div w:id="923034633">
      <w:bodyDiv w:val="1"/>
      <w:marLeft w:val="0"/>
      <w:marRight w:val="0"/>
      <w:marTop w:val="0"/>
      <w:marBottom w:val="0"/>
      <w:divBdr>
        <w:top w:val="none" w:sz="0" w:space="0" w:color="auto"/>
        <w:left w:val="none" w:sz="0" w:space="0" w:color="auto"/>
        <w:bottom w:val="none" w:sz="0" w:space="0" w:color="auto"/>
        <w:right w:val="none" w:sz="0" w:space="0" w:color="auto"/>
      </w:divBdr>
    </w:div>
    <w:div w:id="955673186">
      <w:bodyDiv w:val="1"/>
      <w:marLeft w:val="0"/>
      <w:marRight w:val="0"/>
      <w:marTop w:val="0"/>
      <w:marBottom w:val="0"/>
      <w:divBdr>
        <w:top w:val="none" w:sz="0" w:space="0" w:color="auto"/>
        <w:left w:val="none" w:sz="0" w:space="0" w:color="auto"/>
        <w:bottom w:val="none" w:sz="0" w:space="0" w:color="auto"/>
        <w:right w:val="none" w:sz="0" w:space="0" w:color="auto"/>
      </w:divBdr>
    </w:div>
    <w:div w:id="1013192898">
      <w:bodyDiv w:val="1"/>
      <w:marLeft w:val="0"/>
      <w:marRight w:val="0"/>
      <w:marTop w:val="0"/>
      <w:marBottom w:val="0"/>
      <w:divBdr>
        <w:top w:val="none" w:sz="0" w:space="0" w:color="auto"/>
        <w:left w:val="none" w:sz="0" w:space="0" w:color="auto"/>
        <w:bottom w:val="none" w:sz="0" w:space="0" w:color="auto"/>
        <w:right w:val="none" w:sz="0" w:space="0" w:color="auto"/>
      </w:divBdr>
    </w:div>
    <w:div w:id="1056320324">
      <w:bodyDiv w:val="1"/>
      <w:marLeft w:val="0"/>
      <w:marRight w:val="0"/>
      <w:marTop w:val="0"/>
      <w:marBottom w:val="0"/>
      <w:divBdr>
        <w:top w:val="none" w:sz="0" w:space="0" w:color="auto"/>
        <w:left w:val="none" w:sz="0" w:space="0" w:color="auto"/>
        <w:bottom w:val="none" w:sz="0" w:space="0" w:color="auto"/>
        <w:right w:val="none" w:sz="0" w:space="0" w:color="auto"/>
      </w:divBdr>
    </w:div>
    <w:div w:id="1078216000">
      <w:bodyDiv w:val="1"/>
      <w:marLeft w:val="0"/>
      <w:marRight w:val="0"/>
      <w:marTop w:val="0"/>
      <w:marBottom w:val="0"/>
      <w:divBdr>
        <w:top w:val="none" w:sz="0" w:space="0" w:color="auto"/>
        <w:left w:val="none" w:sz="0" w:space="0" w:color="auto"/>
        <w:bottom w:val="none" w:sz="0" w:space="0" w:color="auto"/>
        <w:right w:val="none" w:sz="0" w:space="0" w:color="auto"/>
      </w:divBdr>
    </w:div>
    <w:div w:id="1111121674">
      <w:bodyDiv w:val="1"/>
      <w:marLeft w:val="0"/>
      <w:marRight w:val="0"/>
      <w:marTop w:val="0"/>
      <w:marBottom w:val="0"/>
      <w:divBdr>
        <w:top w:val="none" w:sz="0" w:space="0" w:color="auto"/>
        <w:left w:val="none" w:sz="0" w:space="0" w:color="auto"/>
        <w:bottom w:val="none" w:sz="0" w:space="0" w:color="auto"/>
        <w:right w:val="none" w:sz="0" w:space="0" w:color="auto"/>
      </w:divBdr>
    </w:div>
    <w:div w:id="1225019257">
      <w:bodyDiv w:val="1"/>
      <w:marLeft w:val="0"/>
      <w:marRight w:val="0"/>
      <w:marTop w:val="0"/>
      <w:marBottom w:val="0"/>
      <w:divBdr>
        <w:top w:val="none" w:sz="0" w:space="0" w:color="auto"/>
        <w:left w:val="none" w:sz="0" w:space="0" w:color="auto"/>
        <w:bottom w:val="none" w:sz="0" w:space="0" w:color="auto"/>
        <w:right w:val="none" w:sz="0" w:space="0" w:color="auto"/>
      </w:divBdr>
    </w:div>
    <w:div w:id="1448348294">
      <w:bodyDiv w:val="1"/>
      <w:marLeft w:val="0"/>
      <w:marRight w:val="0"/>
      <w:marTop w:val="0"/>
      <w:marBottom w:val="0"/>
      <w:divBdr>
        <w:top w:val="none" w:sz="0" w:space="0" w:color="auto"/>
        <w:left w:val="none" w:sz="0" w:space="0" w:color="auto"/>
        <w:bottom w:val="none" w:sz="0" w:space="0" w:color="auto"/>
        <w:right w:val="none" w:sz="0" w:space="0" w:color="auto"/>
      </w:divBdr>
    </w:div>
    <w:div w:id="1543639676">
      <w:bodyDiv w:val="1"/>
      <w:marLeft w:val="0"/>
      <w:marRight w:val="0"/>
      <w:marTop w:val="0"/>
      <w:marBottom w:val="0"/>
      <w:divBdr>
        <w:top w:val="none" w:sz="0" w:space="0" w:color="auto"/>
        <w:left w:val="none" w:sz="0" w:space="0" w:color="auto"/>
        <w:bottom w:val="none" w:sz="0" w:space="0" w:color="auto"/>
        <w:right w:val="none" w:sz="0" w:space="0" w:color="auto"/>
      </w:divBdr>
      <w:divsChild>
        <w:div w:id="350645471">
          <w:marLeft w:val="0"/>
          <w:marRight w:val="0"/>
          <w:marTop w:val="0"/>
          <w:marBottom w:val="0"/>
          <w:divBdr>
            <w:top w:val="none" w:sz="0" w:space="0" w:color="auto"/>
            <w:left w:val="none" w:sz="0" w:space="0" w:color="auto"/>
            <w:bottom w:val="none" w:sz="0" w:space="0" w:color="auto"/>
            <w:right w:val="none" w:sz="0" w:space="0" w:color="auto"/>
          </w:divBdr>
        </w:div>
        <w:div w:id="1246912876">
          <w:marLeft w:val="0"/>
          <w:marRight w:val="0"/>
          <w:marTop w:val="0"/>
          <w:marBottom w:val="0"/>
          <w:divBdr>
            <w:top w:val="none" w:sz="0" w:space="0" w:color="auto"/>
            <w:left w:val="none" w:sz="0" w:space="0" w:color="auto"/>
            <w:bottom w:val="none" w:sz="0" w:space="0" w:color="auto"/>
            <w:right w:val="none" w:sz="0" w:space="0" w:color="auto"/>
          </w:divBdr>
        </w:div>
        <w:div w:id="388039906">
          <w:marLeft w:val="0"/>
          <w:marRight w:val="0"/>
          <w:marTop w:val="0"/>
          <w:marBottom w:val="0"/>
          <w:divBdr>
            <w:top w:val="none" w:sz="0" w:space="0" w:color="auto"/>
            <w:left w:val="none" w:sz="0" w:space="0" w:color="auto"/>
            <w:bottom w:val="none" w:sz="0" w:space="0" w:color="auto"/>
            <w:right w:val="none" w:sz="0" w:space="0" w:color="auto"/>
          </w:divBdr>
        </w:div>
      </w:divsChild>
    </w:div>
    <w:div w:id="1599831010">
      <w:bodyDiv w:val="1"/>
      <w:marLeft w:val="0"/>
      <w:marRight w:val="0"/>
      <w:marTop w:val="0"/>
      <w:marBottom w:val="0"/>
      <w:divBdr>
        <w:top w:val="none" w:sz="0" w:space="0" w:color="auto"/>
        <w:left w:val="none" w:sz="0" w:space="0" w:color="auto"/>
        <w:bottom w:val="none" w:sz="0" w:space="0" w:color="auto"/>
        <w:right w:val="none" w:sz="0" w:space="0" w:color="auto"/>
      </w:divBdr>
    </w:div>
    <w:div w:id="1626308219">
      <w:bodyDiv w:val="1"/>
      <w:marLeft w:val="0"/>
      <w:marRight w:val="0"/>
      <w:marTop w:val="0"/>
      <w:marBottom w:val="0"/>
      <w:divBdr>
        <w:top w:val="none" w:sz="0" w:space="0" w:color="auto"/>
        <w:left w:val="none" w:sz="0" w:space="0" w:color="auto"/>
        <w:bottom w:val="none" w:sz="0" w:space="0" w:color="auto"/>
        <w:right w:val="none" w:sz="0" w:space="0" w:color="auto"/>
      </w:divBdr>
    </w:div>
    <w:div w:id="1643073776">
      <w:bodyDiv w:val="1"/>
      <w:marLeft w:val="0"/>
      <w:marRight w:val="0"/>
      <w:marTop w:val="0"/>
      <w:marBottom w:val="0"/>
      <w:divBdr>
        <w:top w:val="none" w:sz="0" w:space="0" w:color="auto"/>
        <w:left w:val="none" w:sz="0" w:space="0" w:color="auto"/>
        <w:bottom w:val="none" w:sz="0" w:space="0" w:color="auto"/>
        <w:right w:val="none" w:sz="0" w:space="0" w:color="auto"/>
      </w:divBdr>
    </w:div>
    <w:div w:id="1808276196">
      <w:bodyDiv w:val="1"/>
      <w:marLeft w:val="0"/>
      <w:marRight w:val="0"/>
      <w:marTop w:val="0"/>
      <w:marBottom w:val="0"/>
      <w:divBdr>
        <w:top w:val="none" w:sz="0" w:space="0" w:color="auto"/>
        <w:left w:val="none" w:sz="0" w:space="0" w:color="auto"/>
        <w:bottom w:val="none" w:sz="0" w:space="0" w:color="auto"/>
        <w:right w:val="none" w:sz="0" w:space="0" w:color="auto"/>
      </w:divBdr>
    </w:div>
    <w:div w:id="1828086717">
      <w:bodyDiv w:val="1"/>
      <w:marLeft w:val="0"/>
      <w:marRight w:val="0"/>
      <w:marTop w:val="0"/>
      <w:marBottom w:val="0"/>
      <w:divBdr>
        <w:top w:val="none" w:sz="0" w:space="0" w:color="auto"/>
        <w:left w:val="none" w:sz="0" w:space="0" w:color="auto"/>
        <w:bottom w:val="none" w:sz="0" w:space="0" w:color="auto"/>
        <w:right w:val="none" w:sz="0" w:space="0" w:color="auto"/>
      </w:divBdr>
    </w:div>
    <w:div w:id="1849441251">
      <w:bodyDiv w:val="1"/>
      <w:marLeft w:val="0"/>
      <w:marRight w:val="0"/>
      <w:marTop w:val="0"/>
      <w:marBottom w:val="0"/>
      <w:divBdr>
        <w:top w:val="none" w:sz="0" w:space="0" w:color="auto"/>
        <w:left w:val="none" w:sz="0" w:space="0" w:color="auto"/>
        <w:bottom w:val="none" w:sz="0" w:space="0" w:color="auto"/>
        <w:right w:val="none" w:sz="0" w:space="0" w:color="auto"/>
      </w:divBdr>
    </w:div>
    <w:div w:id="1943146414">
      <w:bodyDiv w:val="1"/>
      <w:marLeft w:val="0"/>
      <w:marRight w:val="0"/>
      <w:marTop w:val="0"/>
      <w:marBottom w:val="0"/>
      <w:divBdr>
        <w:top w:val="none" w:sz="0" w:space="0" w:color="auto"/>
        <w:left w:val="none" w:sz="0" w:space="0" w:color="auto"/>
        <w:bottom w:val="none" w:sz="0" w:space="0" w:color="auto"/>
        <w:right w:val="none" w:sz="0" w:space="0" w:color="auto"/>
      </w:divBdr>
    </w:div>
    <w:div w:id="204270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F3477C5B7770542BC4534FD4E9C0143" ma:contentTypeVersion="11" ma:contentTypeDescription="Utwórz nowy dokument." ma:contentTypeScope="" ma:versionID="23dd8d210ced2873d453ae7b5033c1cf">
  <xsd:schema xmlns:xsd="http://www.w3.org/2001/XMLSchema" xmlns:xs="http://www.w3.org/2001/XMLSchema" xmlns:p="http://schemas.microsoft.com/office/2006/metadata/properties" xmlns:ns2="92206408-47b4-45d4-98c8-c9562ff156a2" xmlns:ns3="619efcc4-ffe2-433b-881f-cf9a2d03ee52" targetNamespace="http://schemas.microsoft.com/office/2006/metadata/properties" ma:root="true" ma:fieldsID="62c34e0562ab4c3fcaf72488668fb5d0" ns2:_="" ns3:_="">
    <xsd:import namespace="92206408-47b4-45d4-98c8-c9562ff156a2"/>
    <xsd:import namespace="619efcc4-ffe2-433b-881f-cf9a2d03ee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06408-47b4-45d4-98c8-c9562ff15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9efcc4-ffe2-433b-881f-cf9a2d03ee52"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AAF49-0CA9-40A8-8446-001BDD5A9493}">
  <ds:schemaRefs>
    <ds:schemaRef ds:uri="http://schemas.microsoft.com/sharepoint/v3/contenttype/forms"/>
  </ds:schemaRefs>
</ds:datastoreItem>
</file>

<file path=customXml/itemProps2.xml><?xml version="1.0" encoding="utf-8"?>
<ds:datastoreItem xmlns:ds="http://schemas.openxmlformats.org/officeDocument/2006/customXml" ds:itemID="{4B5AF62D-674D-45EA-AC63-D74D7D4821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EC047F-D1D7-42EF-A36C-BA9E979C1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06408-47b4-45d4-98c8-c9562ff156a2"/>
    <ds:schemaRef ds:uri="619efcc4-ffe2-433b-881f-cf9a2d03e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B687B-FE7C-41FD-A897-6066A1C4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368</Words>
  <Characters>2213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Aleksandrowicz</dc:creator>
  <cp:lastModifiedBy>Hanna Kiec-Gawroniak</cp:lastModifiedBy>
  <cp:revision>58</cp:revision>
  <cp:lastPrinted>2024-01-03T11:30:00Z</cp:lastPrinted>
  <dcterms:created xsi:type="dcterms:W3CDTF">2024-01-05T08:45:00Z</dcterms:created>
  <dcterms:modified xsi:type="dcterms:W3CDTF">2024-09-10T11:30:00Z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0x0101005F3477C5B7770542BC4534FD4E9C0143</vt:lpwstr>
  </property>
</Properties>
</file>