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E" w:rsidRPr="0065131F" w:rsidRDefault="008E4AFE" w:rsidP="008E4AFE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534076" w:rsidRPr="00B37883" w:rsidRDefault="00685E4A" w:rsidP="00534076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50</w:t>
      </w:r>
      <w:r w:rsidR="00534076" w:rsidRPr="00B37883">
        <w:rPr>
          <w:rFonts w:ascii="Arial" w:hAnsi="Arial" w:cs="Arial"/>
          <w:b/>
          <w:sz w:val="28"/>
        </w:rPr>
        <w:t>/DEG/A</w:t>
      </w:r>
      <w:r w:rsidR="00534076">
        <w:rPr>
          <w:rFonts w:ascii="Arial" w:hAnsi="Arial" w:cs="Arial"/>
          <w:b/>
          <w:sz w:val="28"/>
        </w:rPr>
        <w:t>S</w:t>
      </w:r>
      <w:r w:rsidR="00534076" w:rsidRPr="00B37883">
        <w:rPr>
          <w:rFonts w:ascii="Arial" w:hAnsi="Arial" w:cs="Arial"/>
          <w:b/>
          <w:sz w:val="28"/>
        </w:rPr>
        <w:t>/2023</w:t>
      </w:r>
    </w:p>
    <w:p w:rsidR="00685E4A" w:rsidRDefault="00685E4A" w:rsidP="00685E4A">
      <w:pPr>
        <w:jc w:val="center"/>
        <w:rPr>
          <w:rFonts w:ascii="Arial" w:hAnsi="Arial" w:cs="Arial"/>
          <w:b/>
        </w:rPr>
      </w:pPr>
      <w:r w:rsidRPr="00685E4A">
        <w:rPr>
          <w:rFonts w:ascii="Arial" w:hAnsi="Arial" w:cs="Arial"/>
          <w:b/>
        </w:rPr>
        <w:t>Dostawa wagi kolumnowej, materacy masujących oraz bieżni w ramach dotacji "Zakup aparatury i sprzętu medycznego dla Oddziału Psychiatrycznego Sądowego dla nieletnich o wzmocnionym zabezpieczeniu XVII w ramach zadań przeciwdziałania narkomanii"</w:t>
      </w:r>
    </w:p>
    <w:p w:rsidR="008E4AFE" w:rsidRPr="007B1A9D" w:rsidRDefault="008E4AFE" w:rsidP="00941813">
      <w:pPr>
        <w:spacing w:before="36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8E4AFE" w:rsidRDefault="008E4AFE" w:rsidP="00CC52D1">
      <w:pPr>
        <w:spacing w:after="120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941813" w:rsidRPr="004A2DA8" w:rsidRDefault="004A2DA8" w:rsidP="00CC52D1">
      <w:pPr>
        <w:spacing w:before="240" w:after="120"/>
        <w:jc w:val="center"/>
        <w:rPr>
          <w:rFonts w:ascii="Arial" w:hAnsi="Arial" w:cs="Arial"/>
          <w:b/>
        </w:rPr>
      </w:pPr>
      <w:r w:rsidRPr="004A2DA8">
        <w:rPr>
          <w:rFonts w:ascii="Arial" w:hAnsi="Arial" w:cs="Arial"/>
          <w:b/>
        </w:rPr>
        <w:t xml:space="preserve">CZĘŚĆ 1 - </w:t>
      </w:r>
      <w:r w:rsidR="00CE0195">
        <w:rPr>
          <w:rFonts w:ascii="Arial" w:hAnsi="Arial" w:cs="Arial"/>
          <w:b/>
        </w:rPr>
        <w:t>WA</w:t>
      </w:r>
      <w:r w:rsidR="00685E4A" w:rsidRPr="00685E4A">
        <w:rPr>
          <w:rFonts w:ascii="Arial" w:hAnsi="Arial" w:cs="Arial"/>
          <w:b/>
        </w:rPr>
        <w:t>GA KOLUMNOWA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918"/>
        <w:gridCol w:w="1583"/>
        <w:gridCol w:w="3259"/>
      </w:tblGrid>
      <w:tr w:rsidR="00F816A0" w:rsidRPr="00F816A0" w:rsidTr="0064037C">
        <w:tc>
          <w:tcPr>
            <w:tcW w:w="546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91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3259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</w:tr>
      <w:tr w:rsidR="00F816A0" w:rsidRPr="00F816A0" w:rsidTr="0064037C"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1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Producent/Kraj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259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6A0" w:rsidRPr="00F816A0" w:rsidTr="0064037C"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1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Model/Typ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3259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6A0" w:rsidRPr="00F816A0" w:rsidTr="0064037C"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1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6A0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259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6A0" w:rsidRPr="00F816A0" w:rsidTr="0064037C"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18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6A0">
              <w:rPr>
                <w:rFonts w:ascii="Arial" w:hAnsi="Arial" w:cs="Arial"/>
                <w:bCs/>
                <w:sz w:val="22"/>
                <w:szCs w:val="22"/>
              </w:rPr>
              <w:t>Rok produkcji urządzenia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3259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917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Precyzyjna waga osobowa przeznaczona do zastosowania w przychodniach, szpitalach, gabinetach lekarskich, w gabinetach dietetycznych, klubach fitness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364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Funkcja Body Mass Index, pozwalającą na wiarygodną ocenę stanu odżywiania pacjenta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285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Funkcja HOLD – odpowiadającą za zatrzymanie wyników ważenia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364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Waga wyposażona w kółka transportowe oraz wzrostomierz teleskopowy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272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 xml:space="preserve">Wyświetlacz z możliwością obracania od strony pacjenta lub lekarza/pielęgniarki 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350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 xml:space="preserve">Platforma wagi zintegrowana z pomostem wagi, przeciwdziałająca wywróceniu pacjenta 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130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 xml:space="preserve">4 regulowane podgumowane punkty podparcia wagi 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208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Min. 10000 cykli ważenia na jednym zestawie baterii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286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Klasa dokładności: III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286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 xml:space="preserve">Nośność: min. 200 kg 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134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 xml:space="preserve">Podziałka (g): 100 g &lt; 150 kg &gt; </w:t>
            </w:r>
            <w:r w:rsidR="00CC52D1">
              <w:rPr>
                <w:rFonts w:ascii="Arial" w:hAnsi="Arial" w:cs="Arial"/>
                <w:sz w:val="22"/>
                <w:szCs w:val="22"/>
              </w:rPr>
              <w:t>100÷</w:t>
            </w:r>
            <w:r w:rsidRPr="00F816A0">
              <w:rPr>
                <w:rFonts w:ascii="Arial" w:hAnsi="Arial" w:cs="Arial"/>
                <w:sz w:val="22"/>
                <w:szCs w:val="22"/>
              </w:rPr>
              <w:t>200 g</w:t>
            </w:r>
          </w:p>
        </w:tc>
        <w:tc>
          <w:tcPr>
            <w:tcW w:w="1583" w:type="dxa"/>
            <w:vAlign w:val="center"/>
          </w:tcPr>
          <w:p w:rsidR="00F816A0" w:rsidRPr="00F816A0" w:rsidRDefault="00CC52D1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7C" w:rsidRPr="00F816A0" w:rsidTr="0064037C">
        <w:trPr>
          <w:trHeight w:val="272"/>
        </w:trPr>
        <w:tc>
          <w:tcPr>
            <w:tcW w:w="546" w:type="dxa"/>
            <w:vAlign w:val="center"/>
          </w:tcPr>
          <w:p w:rsidR="0064037C" w:rsidRPr="00F816A0" w:rsidRDefault="0064037C" w:rsidP="006403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18" w:type="dxa"/>
            <w:vAlign w:val="center"/>
          </w:tcPr>
          <w:p w:rsidR="0064037C" w:rsidRPr="00F816A0" w:rsidRDefault="0064037C" w:rsidP="0064037C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Wymiary (SxWxG): 294</w:t>
            </w:r>
            <w:r>
              <w:rPr>
                <w:rFonts w:ascii="Arial" w:hAnsi="Arial" w:cs="Arial"/>
                <w:sz w:val="22"/>
                <w:szCs w:val="22"/>
              </w:rPr>
              <w:t>÷360</w:t>
            </w:r>
            <w:r w:rsidRPr="00F816A0">
              <w:rPr>
                <w:rFonts w:ascii="Arial" w:hAnsi="Arial" w:cs="Arial"/>
                <w:sz w:val="22"/>
                <w:szCs w:val="22"/>
              </w:rPr>
              <w:t xml:space="preserve"> x 831</w:t>
            </w:r>
            <w:r>
              <w:rPr>
                <w:rFonts w:ascii="Arial" w:hAnsi="Arial" w:cs="Arial"/>
                <w:sz w:val="22"/>
                <w:szCs w:val="22"/>
              </w:rPr>
              <w:t>÷970</w:t>
            </w:r>
            <w:r w:rsidRPr="00F816A0">
              <w:rPr>
                <w:rFonts w:ascii="Arial" w:hAnsi="Arial" w:cs="Arial"/>
                <w:sz w:val="22"/>
                <w:szCs w:val="22"/>
              </w:rPr>
              <w:t xml:space="preserve"> x 417</w:t>
            </w:r>
            <w:r>
              <w:rPr>
                <w:rFonts w:ascii="Arial" w:hAnsi="Arial" w:cs="Arial"/>
                <w:sz w:val="22"/>
                <w:szCs w:val="22"/>
              </w:rPr>
              <w:t>÷440</w:t>
            </w:r>
            <w:r w:rsidRPr="00F816A0">
              <w:rPr>
                <w:rFonts w:ascii="Arial" w:hAnsi="Arial" w:cs="Arial"/>
                <w:sz w:val="22"/>
                <w:szCs w:val="22"/>
              </w:rPr>
              <w:t xml:space="preserve"> mm (±2 mm)  </w:t>
            </w:r>
          </w:p>
        </w:tc>
        <w:tc>
          <w:tcPr>
            <w:tcW w:w="1583" w:type="dxa"/>
            <w:vAlign w:val="center"/>
          </w:tcPr>
          <w:p w:rsidR="0064037C" w:rsidRPr="00F816A0" w:rsidRDefault="0064037C" w:rsidP="006403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259" w:type="dxa"/>
          </w:tcPr>
          <w:p w:rsidR="0064037C" w:rsidRPr="00F816A0" w:rsidRDefault="0064037C" w:rsidP="00640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335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Wzrostomierz o zakresie pomiaru: min. 60-200 cm i podziałce 1 mm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7C" w:rsidRPr="00F816A0" w:rsidTr="008D22F7">
        <w:trPr>
          <w:trHeight w:val="130"/>
        </w:trPr>
        <w:tc>
          <w:tcPr>
            <w:tcW w:w="546" w:type="dxa"/>
            <w:vAlign w:val="center"/>
          </w:tcPr>
          <w:p w:rsidR="0064037C" w:rsidRPr="00F816A0" w:rsidRDefault="0064037C" w:rsidP="00640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18" w:type="dxa"/>
            <w:vAlign w:val="center"/>
          </w:tcPr>
          <w:p w:rsidR="0064037C" w:rsidRPr="00F816A0" w:rsidRDefault="0064037C" w:rsidP="0064037C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 xml:space="preserve">Waga netto: max. </w:t>
            </w:r>
            <w:r>
              <w:rPr>
                <w:rFonts w:ascii="Arial" w:hAnsi="Arial" w:cs="Arial"/>
                <w:sz w:val="22"/>
                <w:szCs w:val="22"/>
              </w:rPr>
              <w:t>7,8</w:t>
            </w:r>
            <w:r w:rsidRPr="00F816A0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1583" w:type="dxa"/>
            <w:vAlign w:val="center"/>
          </w:tcPr>
          <w:p w:rsidR="0064037C" w:rsidRPr="00F816A0" w:rsidRDefault="0064037C" w:rsidP="006403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259" w:type="dxa"/>
          </w:tcPr>
          <w:p w:rsidR="0064037C" w:rsidRPr="00F816A0" w:rsidRDefault="0064037C" w:rsidP="00640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70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18" w:type="dxa"/>
          </w:tcPr>
          <w:p w:rsidR="00F816A0" w:rsidRPr="00F816A0" w:rsidRDefault="00F816A0" w:rsidP="00342EAF">
            <w:pPr>
              <w:rPr>
                <w:rFonts w:ascii="Arial" w:hAnsi="Arial" w:cs="Arial"/>
                <w:sz w:val="22"/>
                <w:szCs w:val="22"/>
              </w:rPr>
            </w:pPr>
            <w:r w:rsidRPr="00F816A0">
              <w:rPr>
                <w:rFonts w:ascii="Arial" w:hAnsi="Arial" w:cs="Arial"/>
                <w:sz w:val="22"/>
                <w:szCs w:val="22"/>
              </w:rPr>
              <w:t>Waga wyposażona w zasilacz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6A0" w:rsidRPr="00F816A0" w:rsidTr="0064037C">
        <w:trPr>
          <w:trHeight w:val="128"/>
        </w:trPr>
        <w:tc>
          <w:tcPr>
            <w:tcW w:w="546" w:type="dxa"/>
            <w:vAlign w:val="center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18" w:type="dxa"/>
            <w:vAlign w:val="center"/>
          </w:tcPr>
          <w:p w:rsidR="00F816A0" w:rsidRPr="00F816A0" w:rsidRDefault="00F816A0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Gwarancja min. 24 miesiące</w:t>
            </w:r>
          </w:p>
        </w:tc>
        <w:tc>
          <w:tcPr>
            <w:tcW w:w="1583" w:type="dxa"/>
            <w:vAlign w:val="center"/>
          </w:tcPr>
          <w:p w:rsidR="00F816A0" w:rsidRPr="00F816A0" w:rsidRDefault="00F816A0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16A0">
              <w:rPr>
                <w:rFonts w:ascii="Arial" w:hAnsi="Arial" w:cs="Arial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259" w:type="dxa"/>
          </w:tcPr>
          <w:p w:rsidR="00F816A0" w:rsidRPr="00F816A0" w:rsidRDefault="00F816A0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34076" w:rsidRPr="00A866B7" w:rsidRDefault="00534076" w:rsidP="00534076"/>
    <w:p w:rsidR="008245ED" w:rsidRPr="00B37883" w:rsidRDefault="008245ED" w:rsidP="00316E8B">
      <w:pPr>
        <w:spacing w:before="48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F816A0" w:rsidRDefault="008245ED" w:rsidP="00534076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p w:rsidR="00F816A0" w:rsidRDefault="00F816A0">
      <w:pPr>
        <w:spacing w:after="160" w:line="259" w:lineRule="auto"/>
        <w:rPr>
          <w:rFonts w:ascii="Arial" w:eastAsia="Calibri" w:hAnsi="Arial" w:cs="Arial"/>
          <w:b/>
          <w:i/>
          <w:sz w:val="20"/>
        </w:rPr>
      </w:pPr>
      <w:r>
        <w:rPr>
          <w:rFonts w:ascii="Arial" w:eastAsia="Calibri" w:hAnsi="Arial" w:cs="Arial"/>
          <w:b/>
          <w:i/>
          <w:sz w:val="20"/>
        </w:rPr>
        <w:br w:type="page"/>
      </w:r>
    </w:p>
    <w:p w:rsidR="002D28F3" w:rsidRDefault="002D28F3" w:rsidP="002D28F3">
      <w:pPr>
        <w:spacing w:line="259" w:lineRule="auto"/>
        <w:ind w:left="360"/>
        <w:jc w:val="both"/>
        <w:rPr>
          <w:rFonts w:ascii="Arial" w:eastAsia="Calibri" w:hAnsi="Arial" w:cs="Arial"/>
          <w:b/>
          <w:i/>
          <w:sz w:val="20"/>
        </w:rPr>
      </w:pPr>
    </w:p>
    <w:p w:rsidR="002D28F3" w:rsidRPr="0065131F" w:rsidRDefault="002D28F3" w:rsidP="002D28F3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F816A0" w:rsidRPr="00B37883" w:rsidRDefault="00F816A0" w:rsidP="00F816A0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50</w:t>
      </w:r>
      <w:r w:rsidRPr="00B37883">
        <w:rPr>
          <w:rFonts w:ascii="Arial" w:hAnsi="Arial" w:cs="Arial"/>
          <w:b/>
          <w:sz w:val="28"/>
        </w:rPr>
        <w:t>/DEG/A</w:t>
      </w:r>
      <w:r>
        <w:rPr>
          <w:rFonts w:ascii="Arial" w:hAnsi="Arial" w:cs="Arial"/>
          <w:b/>
          <w:sz w:val="28"/>
        </w:rPr>
        <w:t>S</w:t>
      </w:r>
      <w:r w:rsidRPr="00B37883">
        <w:rPr>
          <w:rFonts w:ascii="Arial" w:hAnsi="Arial" w:cs="Arial"/>
          <w:b/>
          <w:sz w:val="28"/>
        </w:rPr>
        <w:t>/2023</w:t>
      </w:r>
    </w:p>
    <w:p w:rsidR="00F816A0" w:rsidRDefault="00F816A0" w:rsidP="00F816A0">
      <w:pPr>
        <w:jc w:val="center"/>
        <w:rPr>
          <w:rFonts w:ascii="Arial" w:hAnsi="Arial" w:cs="Arial"/>
        </w:rPr>
      </w:pPr>
      <w:r w:rsidRPr="00685E4A">
        <w:rPr>
          <w:rFonts w:ascii="Arial" w:hAnsi="Arial" w:cs="Arial"/>
          <w:b/>
        </w:rPr>
        <w:t>Dostawa wagi kolumnowej, materacy masujących oraz bieżni w ramach dotacji "Zakup aparatury i sprzętu medycznego dla Oddziału Psychiatrycznego Sądowego dla nieletnich o wzmocnionym zabezpieczeniu XVII w ramach zadań przeciwdziałania narkomanii</w:t>
      </w:r>
    </w:p>
    <w:p w:rsidR="002D28F3" w:rsidRPr="007B1A9D" w:rsidRDefault="002D28F3" w:rsidP="00F816A0">
      <w:pPr>
        <w:spacing w:before="36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D28F3" w:rsidRDefault="002D28F3" w:rsidP="002D28F3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D28F3" w:rsidRDefault="002D28F3" w:rsidP="002D28F3">
      <w:pPr>
        <w:spacing w:after="120" w:line="480" w:lineRule="auto"/>
        <w:jc w:val="center"/>
        <w:rPr>
          <w:rFonts w:ascii="Arial" w:hAnsi="Arial" w:cs="Arial"/>
          <w:b/>
        </w:rPr>
      </w:pPr>
      <w:r w:rsidRPr="004A2DA8">
        <w:rPr>
          <w:rFonts w:ascii="Arial" w:hAnsi="Arial" w:cs="Arial"/>
          <w:b/>
        </w:rPr>
        <w:t>CZĘŚĆ</w:t>
      </w:r>
      <w:r>
        <w:rPr>
          <w:rFonts w:ascii="Arial" w:hAnsi="Arial" w:cs="Arial"/>
          <w:b/>
        </w:rPr>
        <w:t xml:space="preserve"> 2</w:t>
      </w:r>
      <w:r w:rsidRPr="004A2D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4A2DA8">
        <w:rPr>
          <w:rFonts w:ascii="Arial" w:hAnsi="Arial" w:cs="Arial"/>
          <w:b/>
        </w:rPr>
        <w:t xml:space="preserve"> </w:t>
      </w:r>
      <w:r w:rsidR="00F816A0">
        <w:rPr>
          <w:rFonts w:ascii="Arial" w:hAnsi="Arial" w:cs="Arial"/>
          <w:b/>
        </w:rPr>
        <w:t>MATERAC MASUJĄCY – 2 SZT.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12"/>
        <w:gridCol w:w="1758"/>
        <w:gridCol w:w="3084"/>
      </w:tblGrid>
      <w:tr w:rsidR="00523E04" w:rsidRPr="00523E04" w:rsidTr="00342EAF">
        <w:trPr>
          <w:trHeight w:val="852"/>
        </w:trPr>
        <w:tc>
          <w:tcPr>
            <w:tcW w:w="534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3084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</w:tr>
      <w:tr w:rsidR="00523E04" w:rsidRPr="00523E04" w:rsidTr="00523E04">
        <w:trPr>
          <w:trHeight w:val="476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Producent/Kraj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523E04">
        <w:trPr>
          <w:trHeight w:val="554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Model/Typ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523E04">
        <w:trPr>
          <w:trHeight w:val="560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523E04">
        <w:trPr>
          <w:trHeight w:val="386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Rok produkcji urządzenia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523E04">
        <w:trPr>
          <w:trHeight w:val="844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 xml:space="preserve">Minimum  5 trybów masażu stymulującego 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 xml:space="preserve">Tak, podać ilość 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717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Minimum  3 poziomy intensywności masażu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 xml:space="preserve">Tak, podać ilość 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604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Minimum 4 strefy masażu:</w:t>
            </w:r>
          </w:p>
          <w:p w:rsidR="00523E04" w:rsidRPr="00523E04" w:rsidRDefault="00523E04" w:rsidP="00342EAF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 xml:space="preserve">Kark </w:t>
            </w:r>
          </w:p>
          <w:p w:rsidR="00523E04" w:rsidRPr="00523E04" w:rsidRDefault="00523E04" w:rsidP="00342EAF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Górna część pleców</w:t>
            </w:r>
          </w:p>
          <w:p w:rsidR="00523E04" w:rsidRPr="00523E04" w:rsidRDefault="00523E04" w:rsidP="00342EAF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 xml:space="preserve">Dolna część pleców </w:t>
            </w:r>
          </w:p>
          <w:p w:rsidR="00523E04" w:rsidRPr="00523E04" w:rsidRDefault="00523E04" w:rsidP="00342EAF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Nogi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 xml:space="preserve">Tak, podać ilość 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316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 xml:space="preserve">Funkcja podgrzewania złożona z min. 2 stref grzania 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08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Wyłączanie automatyczne po 15 minutach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523E04">
        <w:trPr>
          <w:trHeight w:val="381"/>
        </w:trPr>
        <w:tc>
          <w:tcPr>
            <w:tcW w:w="9288" w:type="dxa"/>
            <w:gridSpan w:val="4"/>
            <w:vAlign w:val="center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Wymiary</w:t>
            </w:r>
          </w:p>
        </w:tc>
      </w:tr>
      <w:tr w:rsidR="00523E04" w:rsidRPr="00523E04" w:rsidTr="00342EAF">
        <w:trPr>
          <w:trHeight w:val="166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 xml:space="preserve">Długość 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 xml:space="preserve">170 cm  +/- 10 cm 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98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 xml:space="preserve">Szerokość 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50 +/- 10 cm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230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 xml:space="preserve">Grubość 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4 cm +/- 2 cm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390"/>
        </w:trPr>
        <w:tc>
          <w:tcPr>
            <w:tcW w:w="9288" w:type="dxa"/>
            <w:gridSpan w:val="4"/>
            <w:vAlign w:val="center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Zasilanie</w:t>
            </w:r>
          </w:p>
        </w:tc>
      </w:tr>
      <w:tr w:rsidR="00523E04" w:rsidRPr="00523E04" w:rsidTr="00342EAF">
        <w:trPr>
          <w:trHeight w:val="340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Napięcie  220-240 V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523E04">
        <w:trPr>
          <w:trHeight w:val="564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 xml:space="preserve">Waga 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2,8 kg +/- 3 kg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Gwarancja min. 24 miesiące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Cała dokumentacja techniczna sprzętu w języku polskim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Instruktaż personelu z zakresu obsługi i eksploatacji urządzenia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W ramach zaoferowanej ceny Wykonawca przeprowadzi przegląd przedmiotu zamówienia w ostatnim miesiącu gwarancji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Gotowość do przystąpienia do naprawy sprzętu w terminie nie dłuższym niż 72 godzin od chwili otrzymania faksem lub emailem zgłoszenia awarii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Przedłużenie okresu gwarancji następuje o pełny okres niesprawności dostarczonego przedmiotu zamówienia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Serwis pogwarancyjny, odpłatny przez okres minimum 10 lat.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Najbliższy siedziby Zamawiającego serwis na terenie Polski wraz z danymi teleadresowymi i numerami kontaktowymi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182"/>
        </w:trPr>
        <w:tc>
          <w:tcPr>
            <w:tcW w:w="534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Urządzenie posiada oznaczenie wyrobu znakiem CE dla którego wystawiono Deklarację Zgodności</w:t>
            </w:r>
          </w:p>
        </w:tc>
        <w:tc>
          <w:tcPr>
            <w:tcW w:w="1758" w:type="dxa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E0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84" w:type="dxa"/>
          </w:tcPr>
          <w:p w:rsidR="00523E04" w:rsidRPr="00523E04" w:rsidRDefault="00523E04" w:rsidP="00342E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D28F3" w:rsidRPr="004A2DA8" w:rsidRDefault="002D28F3" w:rsidP="002D28F3">
      <w:pPr>
        <w:spacing w:after="120" w:line="480" w:lineRule="auto"/>
        <w:jc w:val="center"/>
        <w:rPr>
          <w:rFonts w:ascii="Arial" w:hAnsi="Arial" w:cs="Arial"/>
          <w:b/>
        </w:rPr>
      </w:pPr>
    </w:p>
    <w:p w:rsidR="007A47BF" w:rsidRPr="00B37883" w:rsidRDefault="007A47BF" w:rsidP="007A47BF">
      <w:pPr>
        <w:spacing w:before="5280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7A47BF" w:rsidRPr="00B37883" w:rsidRDefault="007A47BF" w:rsidP="007A47BF">
      <w:pPr>
        <w:numPr>
          <w:ilvl w:val="0"/>
          <w:numId w:val="2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7A47BF" w:rsidRPr="00B37883" w:rsidRDefault="007A47BF" w:rsidP="007A47BF">
      <w:pPr>
        <w:numPr>
          <w:ilvl w:val="0"/>
          <w:numId w:val="2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7A47BF" w:rsidRDefault="007A47BF" w:rsidP="007A47BF">
      <w:pPr>
        <w:numPr>
          <w:ilvl w:val="0"/>
          <w:numId w:val="2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p w:rsidR="007A47BF" w:rsidRDefault="007A47BF">
      <w:pPr>
        <w:spacing w:after="160" w:line="259" w:lineRule="auto"/>
        <w:rPr>
          <w:rFonts w:ascii="Arial" w:eastAsia="Calibri" w:hAnsi="Arial" w:cs="Arial"/>
          <w:b/>
          <w:i/>
          <w:sz w:val="20"/>
        </w:rPr>
      </w:pPr>
      <w:r>
        <w:rPr>
          <w:rFonts w:ascii="Arial" w:eastAsia="Calibri" w:hAnsi="Arial" w:cs="Arial"/>
          <w:b/>
          <w:i/>
          <w:sz w:val="20"/>
        </w:rPr>
        <w:br w:type="page"/>
      </w:r>
    </w:p>
    <w:p w:rsidR="007A47BF" w:rsidRDefault="007A47BF" w:rsidP="007A47BF">
      <w:pPr>
        <w:spacing w:line="259" w:lineRule="auto"/>
        <w:ind w:left="360"/>
        <w:jc w:val="both"/>
        <w:rPr>
          <w:rFonts w:ascii="Arial" w:eastAsia="Calibri" w:hAnsi="Arial" w:cs="Arial"/>
          <w:b/>
          <w:i/>
          <w:sz w:val="20"/>
        </w:rPr>
      </w:pPr>
    </w:p>
    <w:p w:rsidR="007A47BF" w:rsidRPr="0065131F" w:rsidRDefault="007A47BF" w:rsidP="007A47BF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523E04" w:rsidRPr="00B37883" w:rsidRDefault="00523E04" w:rsidP="00523E04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50</w:t>
      </w:r>
      <w:r w:rsidRPr="00B37883">
        <w:rPr>
          <w:rFonts w:ascii="Arial" w:hAnsi="Arial" w:cs="Arial"/>
          <w:b/>
          <w:sz w:val="28"/>
        </w:rPr>
        <w:t>/DEG/A</w:t>
      </w:r>
      <w:r>
        <w:rPr>
          <w:rFonts w:ascii="Arial" w:hAnsi="Arial" w:cs="Arial"/>
          <w:b/>
          <w:sz w:val="28"/>
        </w:rPr>
        <w:t>S</w:t>
      </w:r>
      <w:r w:rsidRPr="00B37883">
        <w:rPr>
          <w:rFonts w:ascii="Arial" w:hAnsi="Arial" w:cs="Arial"/>
          <w:b/>
          <w:sz w:val="28"/>
        </w:rPr>
        <w:t>/2023</w:t>
      </w:r>
    </w:p>
    <w:p w:rsidR="00523E04" w:rsidRDefault="00523E04" w:rsidP="00523E04">
      <w:pPr>
        <w:jc w:val="center"/>
        <w:rPr>
          <w:rFonts w:ascii="Arial" w:hAnsi="Arial" w:cs="Arial"/>
        </w:rPr>
      </w:pPr>
      <w:r w:rsidRPr="00685E4A">
        <w:rPr>
          <w:rFonts w:ascii="Arial" w:hAnsi="Arial" w:cs="Arial"/>
          <w:b/>
        </w:rPr>
        <w:t>Dostawa wagi kolumnowej, materacy masujących oraz bieżni w ramach dotacji "Zakup aparatury i sprzętu medycznego dla Oddziału Psychiatrycznego Sądowego dla nieletnich o wzmocnionym zabezpieczeniu XVII w ramach zadań przeciwdziałania narkomanii</w:t>
      </w:r>
    </w:p>
    <w:p w:rsidR="007A47BF" w:rsidRPr="007B1A9D" w:rsidRDefault="007A47BF" w:rsidP="007A47BF">
      <w:pPr>
        <w:spacing w:before="36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7A47BF" w:rsidRDefault="007A47BF" w:rsidP="007A47BF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7A47BF" w:rsidRDefault="007A47BF" w:rsidP="007A47BF">
      <w:pPr>
        <w:spacing w:after="120" w:line="480" w:lineRule="auto"/>
        <w:jc w:val="center"/>
        <w:rPr>
          <w:rFonts w:ascii="Arial" w:hAnsi="Arial" w:cs="Arial"/>
          <w:b/>
        </w:rPr>
      </w:pPr>
      <w:r w:rsidRPr="004A2DA8">
        <w:rPr>
          <w:rFonts w:ascii="Arial" w:hAnsi="Arial" w:cs="Arial"/>
          <w:b/>
        </w:rPr>
        <w:t>CZĘŚĆ</w:t>
      </w:r>
      <w:r>
        <w:rPr>
          <w:rFonts w:ascii="Arial" w:hAnsi="Arial" w:cs="Arial"/>
          <w:b/>
        </w:rPr>
        <w:t xml:space="preserve"> 3</w:t>
      </w:r>
      <w:r w:rsidRPr="004A2D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4A2DA8">
        <w:rPr>
          <w:rFonts w:ascii="Arial" w:hAnsi="Arial" w:cs="Arial"/>
          <w:b/>
        </w:rPr>
        <w:t xml:space="preserve"> </w:t>
      </w:r>
      <w:r w:rsidR="00523E04">
        <w:rPr>
          <w:rFonts w:ascii="Arial" w:hAnsi="Arial" w:cs="Arial"/>
          <w:b/>
        </w:rPr>
        <w:t>BIEŻNIA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169"/>
        <w:gridCol w:w="2971"/>
        <w:gridCol w:w="2810"/>
      </w:tblGrid>
      <w:tr w:rsidR="00523E04" w:rsidRPr="00523E04" w:rsidTr="00342EAF">
        <w:trPr>
          <w:trHeight w:val="986"/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523E04" w:rsidRPr="00523E04" w:rsidRDefault="00523E04" w:rsidP="00342EAF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Opis parametru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Parametr wymagany </w:t>
            </w:r>
          </w:p>
          <w:p w:rsidR="00523E04" w:rsidRPr="00523E04" w:rsidRDefault="00523E04" w:rsidP="00342EA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Opis parametrów i warunków ofertowanych (wypełnia Wykonawca)</w:t>
            </w: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Producent / kraj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Model / typ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Rok produkcji urządzenia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Układ stopniowanego zwiększania prędkości od 0,8 km/h do żądanej prędkości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Stabilizacja prędkości pasa w pełnym zakresie obciążeń napędu.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Płynna i cicha praca w pełnym zakresie prędkości pasa.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Łatwo dostępny wyłącznik bezpieczeństwa, umożliwiający ręczne przerwanie pracy i wyłączenie napędu.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Zakres prędkości pasa [km/h]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0,8 do 25 (+/-0,5 km/h)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Dokładność regulacji prędkości pasa [km/h]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0,1 ( +/-0,5  km/h)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Zakres kąta uniesienia pasa [%]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0-25 ( +/- 2% 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Dokładność regulacji kąta uniesienia [%]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0,5 (+/- 2%)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Długość częsci użytkowej pasa [mm]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1400 ( +/- 50 mm)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Szerokość części użytkowej pasa [mm]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520 ( +/- 20 mm 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Szerokość nieruchomego pola spoczynkowego [mm]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100 (+/- 10 mm)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Dopuszczalna masa ćwiczącego pacjenta [kg]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200 (+/- 50 kg)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Warunki zasilania urządzeia [V/Hz]-230/50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Bezpieczeństwo elektryczne  klasa I , typ B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Masa urządzenia [kg]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Wymiary [mm]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2170X730X1350 (+/-50 mm)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Wymiary do transportu [mm]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2200x750x600 (+/-20)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tabs>
                <w:tab w:val="left" w:pos="561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3E04">
              <w:rPr>
                <w:rFonts w:ascii="Arial" w:hAnsi="Arial" w:cs="Arial"/>
                <w:bCs/>
                <w:sz w:val="22"/>
                <w:szCs w:val="22"/>
              </w:rPr>
              <w:t>Bieżnia przeznaczona do współpracy z systemem do badań wysiłkowych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Oprogramowanie w języku polskim dla Windows 11 i wcześniejszych wersji Widnows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25 protokołów, do 80 etapów włąsnych i typowych Bruce’a, mod Bruce’a etc., programowanych RAMP. Powysiłkowe etapy schładzania (zwalniania). Możliwość pomijania etapów podczas badania.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Trendy i analiza „on line” parametrów odcinka ST_L, ST_S, ∆ ST_L, VB, SVB, HR, R-R, MET, DPR, MHR, %MHR obciążenia, itp.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Możliwość prezentacji na ekranie podczas badania 15 kanałów (12+X</w:t>
            </w:r>
            <w:r w:rsidR="002B625F">
              <w:rPr>
                <w:rFonts w:ascii="Arial" w:hAnsi="Arial" w:cs="Arial"/>
                <w:sz w:val="22"/>
                <w:szCs w:val="22"/>
              </w:rPr>
              <w:t>YZ) z pomiarami ST-L, ST-S, itd.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Możliwość wydruku w czasie rzeczywistym ciągłego fragmentu 15 kanałów EKG (12+XYZ ) z uśrednieniami PQRST i pomiarami ST-L, ST-S, HR</w:t>
            </w:r>
            <w:r w:rsidR="002B625F">
              <w:rPr>
                <w:rFonts w:ascii="Arial" w:hAnsi="Arial" w:cs="Arial"/>
                <w:sz w:val="22"/>
                <w:szCs w:val="22"/>
              </w:rPr>
              <w:t>, MET, ciśnienia, etapu i czasu 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Automatyczny pomiar odcinka QT z całego badania. Przegląd trendu QT z anim</w:t>
            </w:r>
            <w:r w:rsidR="002B625F">
              <w:rPr>
                <w:rFonts w:ascii="Arial" w:hAnsi="Arial" w:cs="Arial"/>
                <w:sz w:val="22"/>
                <w:szCs w:val="22"/>
              </w:rPr>
              <w:t>acją zmian QT na uśrednnieniach 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Przegląd uśrednień w trybi</w:t>
            </w:r>
            <w:r w:rsidR="002B625F">
              <w:rPr>
                <w:rFonts w:ascii="Arial" w:hAnsi="Arial" w:cs="Arial"/>
                <w:sz w:val="22"/>
                <w:szCs w:val="22"/>
              </w:rPr>
              <w:t>e superpozycji QRS z 12 kanałów 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Uśred</w:t>
            </w:r>
            <w:r w:rsidR="002B625F">
              <w:rPr>
                <w:rFonts w:ascii="Arial" w:hAnsi="Arial" w:cs="Arial"/>
                <w:sz w:val="22"/>
                <w:szCs w:val="22"/>
              </w:rPr>
              <w:t>nienia aktualizowane co sekundę 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Niezależne dla każdego kanał</w:t>
            </w:r>
            <w:r w:rsidR="002B625F">
              <w:rPr>
                <w:rFonts w:ascii="Arial" w:hAnsi="Arial" w:cs="Arial"/>
                <w:sz w:val="22"/>
                <w:szCs w:val="22"/>
              </w:rPr>
              <w:t xml:space="preserve">u uśrednienia PQRST z </w:t>
            </w:r>
            <w:r w:rsidR="002B625F">
              <w:rPr>
                <w:rFonts w:ascii="Arial" w:hAnsi="Arial" w:cs="Arial"/>
                <w:sz w:val="22"/>
                <w:szCs w:val="22"/>
              </w:rPr>
              <w:lastRenderedPageBreak/>
              <w:t>pomiarami 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Automatyczne ustawianie kursów pomiarowych punktu J i ST</w:t>
            </w:r>
            <w:r w:rsidR="002B625F">
              <w:rPr>
                <w:rFonts w:ascii="Arial" w:hAnsi="Arial" w:cs="Arial"/>
                <w:sz w:val="22"/>
                <w:szCs w:val="22"/>
              </w:rPr>
              <w:t xml:space="preserve"> 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Alarm nie osiągania przez bieżnię, zgodnych z protokołem, param</w:t>
            </w:r>
            <w:r w:rsidR="002B625F">
              <w:rPr>
                <w:rFonts w:ascii="Arial" w:hAnsi="Arial" w:cs="Arial"/>
                <w:sz w:val="22"/>
                <w:szCs w:val="22"/>
              </w:rPr>
              <w:t>etrów, prędkości i podniesienia 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Alarmy: złego kontaktu elektrod, arytmi, spadku HR i BP, obniżenia S-T wzgl/bezwzgl, ∆ ST_L.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Automatyczna prezentacja wartości max. I min. Pomiarów ST dla każdego kanału, podczas badania.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Wydruk raportu lub fragmentów EKG podczas badania.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Możliwość weryfikacji i edycji wszystkich pomiarów automaycznych po badaniu.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Możliwość dowolnej konfiguracji zawartości raportu końcowego.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Przegląd raportu przed wydrukiem, możliwość wyboru stron do wydruku.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Wykres obciążenia ST w funkcji HR dla wszystkich kanałów.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Możliwość archiwizowania raportu w typowych formatach graficznych pdf, jpg, png, bmp, tiff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23E04">
              <w:rPr>
                <w:rFonts w:ascii="Arial" w:hAnsi="Arial" w:cs="Arial"/>
                <w:sz w:val="22"/>
                <w:szCs w:val="22"/>
                <w:lang w:eastAsia="ar-SA"/>
              </w:rPr>
              <w:t>Możliwość automatycznej archiwizacji raportów i zapisów</w:t>
            </w:r>
            <w:r w:rsidR="002B62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z podziałem na lata i miesiące </w:t>
            </w:r>
            <w:r w:rsidR="002B625F">
              <w:rPr>
                <w:rFonts w:ascii="Arial" w:hAnsi="Arial" w:cs="Arial"/>
                <w:sz w:val="22"/>
                <w:szCs w:val="22"/>
              </w:rPr>
              <w:t>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2B62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Eksport raportu w standardzie HL-7.</w:t>
            </w:r>
          </w:p>
        </w:tc>
        <w:tc>
          <w:tcPr>
            <w:tcW w:w="2971" w:type="dxa"/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Kabel sterujący bieżnię z izolacją 2,5 KV dla zabezpieczenia komput</w:t>
            </w:r>
            <w:r w:rsidR="002B625F">
              <w:rPr>
                <w:rFonts w:ascii="Arial" w:hAnsi="Arial" w:cs="Arial"/>
                <w:sz w:val="22"/>
                <w:szCs w:val="22"/>
              </w:rPr>
              <w:t>ela i bieżni przed przepięciami – OPCJA – nie wymagane</w:t>
            </w:r>
          </w:p>
        </w:tc>
        <w:tc>
          <w:tcPr>
            <w:tcW w:w="2971" w:type="dxa"/>
            <w:vAlign w:val="center"/>
          </w:tcPr>
          <w:p w:rsidR="00523E04" w:rsidRPr="00523E04" w:rsidRDefault="002B625F" w:rsidP="00342EA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/NIE</w:t>
            </w:r>
          </w:p>
        </w:tc>
        <w:tc>
          <w:tcPr>
            <w:tcW w:w="2810" w:type="dxa"/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Zagwarantowanie dostępności części przez minimum 10 lat od dostawy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Gwarancja minimum 24 miesięcy przez autoryzowany serwis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 xml:space="preserve">Produkt (sprzęt) posiada instrukcję obsługi w języku </w:t>
            </w:r>
            <w:r w:rsidRPr="00523E04">
              <w:rPr>
                <w:rFonts w:ascii="Arial" w:hAnsi="Arial" w:cs="Arial"/>
                <w:sz w:val="22"/>
                <w:szCs w:val="22"/>
              </w:rPr>
              <w:lastRenderedPageBreak/>
              <w:t>polskim – dostarczoną wraz z dostawą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Cała dokumentacja techniczna sprzętu w języku polskim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Instruktaż personelu z zakresu obsługi i eksploatacji urządzenia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W ramach zaoferowanej ceny Wykonawca przeprowadzi przegląd przedmiotu zamówienia w ostatnim miesiącu gwarancji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Gotowość do przystąpienia do naprawy sprzętu w terminie nie dłuższym niż 72 godzin od chwili otrzymania faksem lub emailem zgłoszenia awarii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Przedłużenie okresu gwarancji następuje o pełny okres niesprawności dostarczonego przedmiotu zamówienia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Serwis pogwarancyjny, odpłatny przez okres minimum 10 lat.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Najbliższy siedziby Zamawiającego serwis na terenie Polski wraz z danymi teleadresowymi i numerami kontaktowymi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E04" w:rsidRPr="00523E04" w:rsidTr="00342EAF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523E04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Urządzenie posiada oznaczenie wyrobu znakiem CE dla którego wystawiono Deklarację Zgodności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E0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04" w:rsidRPr="00523E04" w:rsidRDefault="00523E04" w:rsidP="00342E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7BF" w:rsidRDefault="007A47BF" w:rsidP="007A47BF">
      <w:pPr>
        <w:spacing w:after="120" w:line="480" w:lineRule="auto"/>
        <w:jc w:val="center"/>
        <w:rPr>
          <w:rFonts w:ascii="Arial" w:hAnsi="Arial" w:cs="Arial"/>
          <w:b/>
        </w:rPr>
      </w:pPr>
    </w:p>
    <w:p w:rsidR="00321BC0" w:rsidRPr="00B37883" w:rsidRDefault="00321BC0" w:rsidP="00321BC0">
      <w:pPr>
        <w:spacing w:before="3120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321BC0" w:rsidRPr="00B37883" w:rsidRDefault="00321BC0" w:rsidP="00321BC0">
      <w:pPr>
        <w:numPr>
          <w:ilvl w:val="0"/>
          <w:numId w:val="27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321BC0" w:rsidRPr="00B37883" w:rsidRDefault="00321BC0" w:rsidP="00321BC0">
      <w:pPr>
        <w:numPr>
          <w:ilvl w:val="0"/>
          <w:numId w:val="27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321BC0" w:rsidRDefault="00321BC0" w:rsidP="00321BC0">
      <w:pPr>
        <w:numPr>
          <w:ilvl w:val="0"/>
          <w:numId w:val="27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p w:rsidR="00321BC0" w:rsidRDefault="00321BC0" w:rsidP="00523E04">
      <w:pPr>
        <w:spacing w:after="160" w:line="259" w:lineRule="auto"/>
        <w:rPr>
          <w:rFonts w:ascii="Arial" w:eastAsia="Calibri" w:hAnsi="Arial" w:cs="Arial"/>
          <w:b/>
          <w:i/>
          <w:sz w:val="20"/>
        </w:rPr>
      </w:pPr>
    </w:p>
    <w:sectPr w:rsidR="00321BC0" w:rsidSect="00941813">
      <w:footerReference w:type="default" r:id="rId7"/>
      <w:pgSz w:w="11906" w:h="16838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E" w:rsidRDefault="00897A5E" w:rsidP="00174EA0">
      <w:r>
        <w:separator/>
      </w:r>
    </w:p>
  </w:endnote>
  <w:endnote w:type="continuationSeparator" w:id="0">
    <w:p w:rsidR="00897A5E" w:rsidRDefault="00897A5E" w:rsidP="001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286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A4A" w:rsidRDefault="006D6A4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D1">
          <w:t>3</w:t>
        </w:r>
        <w:r>
          <w:fldChar w:fldCharType="end"/>
        </w:r>
        <w:r w:rsidR="00523E04">
          <w:t>/8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D6A4A" w:rsidRDefault="006D6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E" w:rsidRDefault="00897A5E" w:rsidP="00174EA0">
      <w:r>
        <w:separator/>
      </w:r>
    </w:p>
  </w:footnote>
  <w:footnote w:type="continuationSeparator" w:id="0">
    <w:p w:rsidR="00897A5E" w:rsidRDefault="00897A5E" w:rsidP="0017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F3E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54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0972"/>
    <w:multiLevelType w:val="hybridMultilevel"/>
    <w:tmpl w:val="181C7166"/>
    <w:lvl w:ilvl="0" w:tplc="7B7499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82EBA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55E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F57D23"/>
    <w:multiLevelType w:val="hybridMultilevel"/>
    <w:tmpl w:val="FC7A9308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87C28"/>
    <w:multiLevelType w:val="hybridMultilevel"/>
    <w:tmpl w:val="D78216B4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61AC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00D27"/>
    <w:multiLevelType w:val="hybridMultilevel"/>
    <w:tmpl w:val="A2C6FDD4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E3DE6"/>
    <w:multiLevelType w:val="hybridMultilevel"/>
    <w:tmpl w:val="99828C1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2AA1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D331DF"/>
    <w:multiLevelType w:val="hybridMultilevel"/>
    <w:tmpl w:val="C2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39BC"/>
    <w:multiLevelType w:val="hybridMultilevel"/>
    <w:tmpl w:val="2982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3B3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84E48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34451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41D3"/>
    <w:multiLevelType w:val="hybridMultilevel"/>
    <w:tmpl w:val="CFDE28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9278D0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34B0F"/>
    <w:multiLevelType w:val="hybridMultilevel"/>
    <w:tmpl w:val="99828C1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2AA1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913E9"/>
    <w:multiLevelType w:val="hybridMultilevel"/>
    <w:tmpl w:val="55B43F0C"/>
    <w:lvl w:ilvl="0" w:tplc="7B7499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95A93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F34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2A36E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4434"/>
    <w:multiLevelType w:val="hybridMultilevel"/>
    <w:tmpl w:val="6C86E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30804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C1C1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84DED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11F84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77DF1"/>
    <w:multiLevelType w:val="hybridMultilevel"/>
    <w:tmpl w:val="99828C1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2AA1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23"/>
  </w:num>
  <w:num w:numId="5">
    <w:abstractNumId w:val="14"/>
  </w:num>
  <w:num w:numId="6">
    <w:abstractNumId w:val="18"/>
  </w:num>
  <w:num w:numId="7">
    <w:abstractNumId w:val="28"/>
  </w:num>
  <w:num w:numId="8">
    <w:abstractNumId w:val="1"/>
  </w:num>
  <w:num w:numId="9">
    <w:abstractNumId w:val="13"/>
  </w:num>
  <w:num w:numId="10">
    <w:abstractNumId w:val="26"/>
  </w:num>
  <w:num w:numId="11">
    <w:abstractNumId w:val="3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0"/>
  </w:num>
  <w:num w:numId="17">
    <w:abstractNumId w:val="2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  <w:num w:numId="22">
    <w:abstractNumId w:val="8"/>
  </w:num>
  <w:num w:numId="23">
    <w:abstractNumId w:val="24"/>
  </w:num>
  <w:num w:numId="24">
    <w:abstractNumId w:val="11"/>
  </w:num>
  <w:num w:numId="25">
    <w:abstractNumId w:val="4"/>
  </w:num>
  <w:num w:numId="26">
    <w:abstractNumId w:val="10"/>
  </w:num>
  <w:num w:numId="27">
    <w:abstractNumId w:val="22"/>
  </w:num>
  <w:num w:numId="28">
    <w:abstractNumId w:val="9"/>
  </w:num>
  <w:num w:numId="29">
    <w:abstractNumId w:val="29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0"/>
    <w:rsid w:val="000042CD"/>
    <w:rsid w:val="00027210"/>
    <w:rsid w:val="000538E6"/>
    <w:rsid w:val="0005793F"/>
    <w:rsid w:val="0008188B"/>
    <w:rsid w:val="00083C8F"/>
    <w:rsid w:val="000A4634"/>
    <w:rsid w:val="000B1A0D"/>
    <w:rsid w:val="000C3628"/>
    <w:rsid w:val="00101D1C"/>
    <w:rsid w:val="001200E2"/>
    <w:rsid w:val="00174EA0"/>
    <w:rsid w:val="00174F7B"/>
    <w:rsid w:val="00191B41"/>
    <w:rsid w:val="001B078E"/>
    <w:rsid w:val="001E0418"/>
    <w:rsid w:val="00206914"/>
    <w:rsid w:val="00217648"/>
    <w:rsid w:val="002308A1"/>
    <w:rsid w:val="002921EA"/>
    <w:rsid w:val="002B625F"/>
    <w:rsid w:val="002B6EAF"/>
    <w:rsid w:val="002D0972"/>
    <w:rsid w:val="002D28F3"/>
    <w:rsid w:val="00316E8B"/>
    <w:rsid w:val="00321BC0"/>
    <w:rsid w:val="003739F7"/>
    <w:rsid w:val="00394B7D"/>
    <w:rsid w:val="003A1721"/>
    <w:rsid w:val="003C0BE4"/>
    <w:rsid w:val="003C7BEA"/>
    <w:rsid w:val="003D39CA"/>
    <w:rsid w:val="0044616E"/>
    <w:rsid w:val="0046275C"/>
    <w:rsid w:val="00464304"/>
    <w:rsid w:val="00467ACC"/>
    <w:rsid w:val="00491378"/>
    <w:rsid w:val="004964C6"/>
    <w:rsid w:val="00497F20"/>
    <w:rsid w:val="004A2DA8"/>
    <w:rsid w:val="004B2B9B"/>
    <w:rsid w:val="004C795C"/>
    <w:rsid w:val="00505B03"/>
    <w:rsid w:val="005074E7"/>
    <w:rsid w:val="00523E04"/>
    <w:rsid w:val="00534076"/>
    <w:rsid w:val="0058004D"/>
    <w:rsid w:val="005B1C7C"/>
    <w:rsid w:val="005B7F60"/>
    <w:rsid w:val="00600B07"/>
    <w:rsid w:val="00601E59"/>
    <w:rsid w:val="00617945"/>
    <w:rsid w:val="0064037C"/>
    <w:rsid w:val="00685E4A"/>
    <w:rsid w:val="006A4E03"/>
    <w:rsid w:val="006D6A4A"/>
    <w:rsid w:val="006F25AD"/>
    <w:rsid w:val="00725D51"/>
    <w:rsid w:val="00727299"/>
    <w:rsid w:val="00733CBB"/>
    <w:rsid w:val="00742623"/>
    <w:rsid w:val="00751B43"/>
    <w:rsid w:val="0078198A"/>
    <w:rsid w:val="007A47BF"/>
    <w:rsid w:val="007C1C8C"/>
    <w:rsid w:val="007F02C8"/>
    <w:rsid w:val="008245ED"/>
    <w:rsid w:val="008268F8"/>
    <w:rsid w:val="008639DA"/>
    <w:rsid w:val="00884F02"/>
    <w:rsid w:val="00897A5E"/>
    <w:rsid w:val="008B5710"/>
    <w:rsid w:val="008E4AFE"/>
    <w:rsid w:val="008F37C6"/>
    <w:rsid w:val="00910DD5"/>
    <w:rsid w:val="00926C0C"/>
    <w:rsid w:val="00936A4E"/>
    <w:rsid w:val="00941813"/>
    <w:rsid w:val="009439CC"/>
    <w:rsid w:val="00986588"/>
    <w:rsid w:val="009C142F"/>
    <w:rsid w:val="009D5641"/>
    <w:rsid w:val="00A20085"/>
    <w:rsid w:val="00A25BFC"/>
    <w:rsid w:val="00A46C7D"/>
    <w:rsid w:val="00A50303"/>
    <w:rsid w:val="00A507E4"/>
    <w:rsid w:val="00A67243"/>
    <w:rsid w:val="00A92610"/>
    <w:rsid w:val="00AA0243"/>
    <w:rsid w:val="00AA1E8C"/>
    <w:rsid w:val="00AA7FD0"/>
    <w:rsid w:val="00AB3809"/>
    <w:rsid w:val="00AC328D"/>
    <w:rsid w:val="00AD7070"/>
    <w:rsid w:val="00AE713F"/>
    <w:rsid w:val="00AF7918"/>
    <w:rsid w:val="00B03FB1"/>
    <w:rsid w:val="00B15691"/>
    <w:rsid w:val="00B2684F"/>
    <w:rsid w:val="00B41F4A"/>
    <w:rsid w:val="00B74A4E"/>
    <w:rsid w:val="00B83465"/>
    <w:rsid w:val="00B85615"/>
    <w:rsid w:val="00B93C21"/>
    <w:rsid w:val="00BB75E4"/>
    <w:rsid w:val="00BC7669"/>
    <w:rsid w:val="00C77851"/>
    <w:rsid w:val="00CB151B"/>
    <w:rsid w:val="00CC52D1"/>
    <w:rsid w:val="00CD5763"/>
    <w:rsid w:val="00CE0195"/>
    <w:rsid w:val="00D01114"/>
    <w:rsid w:val="00D100D5"/>
    <w:rsid w:val="00D10C74"/>
    <w:rsid w:val="00D17C55"/>
    <w:rsid w:val="00D97A33"/>
    <w:rsid w:val="00E1193B"/>
    <w:rsid w:val="00E1630B"/>
    <w:rsid w:val="00E217A4"/>
    <w:rsid w:val="00E25851"/>
    <w:rsid w:val="00E85441"/>
    <w:rsid w:val="00E85FD6"/>
    <w:rsid w:val="00EA4F16"/>
    <w:rsid w:val="00EB3365"/>
    <w:rsid w:val="00F0301B"/>
    <w:rsid w:val="00F16C56"/>
    <w:rsid w:val="00F41C5A"/>
    <w:rsid w:val="00F60083"/>
    <w:rsid w:val="00F72CF1"/>
    <w:rsid w:val="00F76D1C"/>
    <w:rsid w:val="00F816A0"/>
    <w:rsid w:val="00F8529C"/>
    <w:rsid w:val="00F93C90"/>
    <w:rsid w:val="00FA4594"/>
    <w:rsid w:val="00FB0C87"/>
    <w:rsid w:val="00FB550B"/>
    <w:rsid w:val="00FD395B"/>
    <w:rsid w:val="00FE637D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594A9BD-1891-4196-B9FE-C50D504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styleId="Numerstrony">
    <w:name w:val="page number"/>
    <w:basedOn w:val="Domylnaczcionkaakapitu"/>
    <w:semiHidden/>
    <w:rsid w:val="00174EA0"/>
  </w:style>
  <w:style w:type="paragraph" w:styleId="Akapitzlist">
    <w:name w:val="List Paragraph"/>
    <w:basedOn w:val="Normalny"/>
    <w:uiPriority w:val="34"/>
    <w:qFormat/>
    <w:rsid w:val="002D0972"/>
    <w:pPr>
      <w:ind w:left="720"/>
      <w:contextualSpacing/>
    </w:pPr>
  </w:style>
  <w:style w:type="paragraph" w:customStyle="1" w:styleId="trescogloszenia">
    <w:name w:val="tresc_ogloszenia"/>
    <w:basedOn w:val="Normalny"/>
    <w:rsid w:val="008E4AFE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ED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ED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534076"/>
    <w:rPr>
      <w:b/>
      <w:noProof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D28F3"/>
    <w:rPr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28F3"/>
    <w:rPr>
      <w:noProof w:val="0"/>
      <w:snapToGrid w:val="0"/>
      <w:szCs w:val="20"/>
    </w:rPr>
  </w:style>
  <w:style w:type="paragraph" w:customStyle="1" w:styleId="ArialNarow">
    <w:name w:val="Arial Narow"/>
    <w:basedOn w:val="Normalny"/>
    <w:link w:val="ArialNarowZnak"/>
    <w:rsid w:val="002D28F3"/>
    <w:rPr>
      <w:rFonts w:ascii="Arial Narrow" w:eastAsia="Calibri" w:hAnsi="Arial Narrow" w:cs="Arial Narrow"/>
      <w:noProof w:val="0"/>
      <w:szCs w:val="24"/>
    </w:rPr>
  </w:style>
  <w:style w:type="character" w:customStyle="1" w:styleId="ArialNarowZnak">
    <w:name w:val="Arial Narow Znak"/>
    <w:link w:val="ArialNarow"/>
    <w:locked/>
    <w:rsid w:val="002D28F3"/>
    <w:rPr>
      <w:rFonts w:ascii="Arial Narrow" w:eastAsia="Calibri" w:hAnsi="Arial Narrow" w:cs="Arial Narrow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21BC0"/>
    <w:pPr>
      <w:spacing w:before="100" w:beforeAutospacing="1" w:after="100" w:afterAutospacing="1"/>
    </w:pPr>
    <w:rPr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Skandy</cp:lastModifiedBy>
  <cp:revision>102</cp:revision>
  <cp:lastPrinted>2023-10-11T09:47:00Z</cp:lastPrinted>
  <dcterms:created xsi:type="dcterms:W3CDTF">2021-07-15T12:26:00Z</dcterms:created>
  <dcterms:modified xsi:type="dcterms:W3CDTF">2023-12-06T09:50:00Z</dcterms:modified>
</cp:coreProperties>
</file>