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E48D9" w14:textId="77777777" w:rsidR="003278DB" w:rsidRDefault="003278DB" w:rsidP="0061094E">
      <w:pPr>
        <w:pStyle w:val="Tekstpodstawowy"/>
        <w:spacing w:before="0"/>
        <w:jc w:val="center"/>
        <w:rPr>
          <w:rFonts w:ascii="Cambria" w:hAnsi="Cambria"/>
          <w:sz w:val="20"/>
          <w:szCs w:val="20"/>
        </w:rPr>
      </w:pPr>
    </w:p>
    <w:p w14:paraId="0BC8A847" w14:textId="4F562427" w:rsidR="00482324" w:rsidRDefault="00482324" w:rsidP="007B6855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>Nazwa zadania: „</w:t>
      </w:r>
      <w:r w:rsidRPr="007C7CFE">
        <w:rPr>
          <w:rFonts w:ascii="Calibri" w:eastAsia="Calibri" w:hAnsi="Calibri" w:cs="Calibri"/>
          <w:b/>
          <w:bCs/>
          <w:sz w:val="24"/>
          <w:szCs w:val="24"/>
          <w:lang w:eastAsia="pl-PL"/>
        </w:rPr>
        <w:t>Rozwijanie systemu ratownictwa na terenie gm. Skołyszyn poprzez doposażenie jednostek OSP w sprzęt i pojazdy w celu minimalizowania skutków zagrożeń wywołanych czynnikami naturalnymi</w:t>
      </w:r>
      <w:r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” – Zakup </w:t>
      </w:r>
      <w:r w:rsidR="007B6855">
        <w:rPr>
          <w:rFonts w:ascii="Calibri" w:eastAsia="Calibri" w:hAnsi="Calibri" w:cs="Calibri"/>
          <w:b/>
          <w:bCs/>
          <w:sz w:val="24"/>
          <w:szCs w:val="24"/>
          <w:lang w:eastAsia="pl-PL"/>
        </w:rPr>
        <w:t>lekkich samochodów ratowniczo - gaśniczych</w:t>
      </w:r>
    </w:p>
    <w:p w14:paraId="2BEC5348" w14:textId="77777777" w:rsidR="00482324" w:rsidRPr="007C7CFE" w:rsidRDefault="00482324" w:rsidP="00482324">
      <w:pPr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2443C06F" w14:textId="1AD9DD22" w:rsidR="00482324" w:rsidRPr="007C7CFE" w:rsidRDefault="00482324" w:rsidP="00482324">
      <w:pPr>
        <w:widowControl/>
        <w:autoSpaceDE/>
        <w:autoSpaceDN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7C7CFE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Nr FEPK.02.05-IZ.00-0078/23 współfinansowany z Europejskiego Funduszu Rozwoju Regionalnego w ramach Priorytetu nr „FEPK.02 Energia </w:t>
      </w:r>
      <w:r w:rsidR="007B6855">
        <w:rPr>
          <w:rFonts w:ascii="Calibri" w:eastAsia="Calibri" w:hAnsi="Calibri" w:cs="Calibri"/>
          <w:sz w:val="24"/>
          <w:szCs w:val="24"/>
          <w14:ligatures w14:val="standardContextual"/>
        </w:rPr>
        <w:br/>
      </w:r>
      <w:r w:rsidRPr="007C7CFE">
        <w:rPr>
          <w:rFonts w:ascii="Calibri" w:eastAsia="Calibri" w:hAnsi="Calibri" w:cs="Calibri"/>
          <w:sz w:val="24"/>
          <w:szCs w:val="24"/>
          <w14:ligatures w14:val="standardContextual"/>
        </w:rPr>
        <w:t>i środowisko, działanie FEPK.02.05 Adaptacja do zmian klimatu” programu regionalnego Fundusze Europejskie dla Podkarpacia 2021-2027</w:t>
      </w:r>
    </w:p>
    <w:p w14:paraId="563A1C8B" w14:textId="77777777" w:rsidR="00482324" w:rsidRDefault="00482324" w:rsidP="00482324">
      <w:pPr>
        <w:pStyle w:val="Tekstpodstawowy"/>
        <w:tabs>
          <w:tab w:val="left" w:pos="567"/>
        </w:tabs>
        <w:spacing w:before="0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ab/>
      </w:r>
    </w:p>
    <w:p w14:paraId="0BED2B3D" w14:textId="35AC07C9" w:rsidR="00D97764" w:rsidRPr="007B6855" w:rsidRDefault="00D97764" w:rsidP="007B6855">
      <w:pPr>
        <w:pStyle w:val="Tekstpodstawowy"/>
        <w:tabs>
          <w:tab w:val="left" w:pos="567"/>
        </w:tabs>
        <w:spacing w:before="0"/>
        <w:rPr>
          <w:rFonts w:ascii="Cambria" w:hAnsi="Cambria"/>
          <w:b w:val="0"/>
          <w:bCs w:val="0"/>
          <w:sz w:val="20"/>
          <w:szCs w:val="20"/>
        </w:rPr>
      </w:pPr>
      <w:r>
        <w:rPr>
          <w:rFonts w:ascii="Cambria" w:hAnsi="Cambria"/>
          <w:b w:val="0"/>
          <w:bCs w:val="0"/>
          <w:sz w:val="20"/>
          <w:szCs w:val="20"/>
        </w:rPr>
        <w:tab/>
      </w:r>
      <w:r>
        <w:rPr>
          <w:rFonts w:ascii="Cambria" w:hAnsi="Cambria"/>
          <w:b w:val="0"/>
          <w:bCs w:val="0"/>
          <w:sz w:val="20"/>
          <w:szCs w:val="20"/>
        </w:rPr>
        <w:tab/>
      </w:r>
      <w:r>
        <w:rPr>
          <w:rFonts w:ascii="Cambria" w:hAnsi="Cambria"/>
          <w:b w:val="0"/>
          <w:bCs w:val="0"/>
          <w:sz w:val="20"/>
          <w:szCs w:val="20"/>
        </w:rPr>
        <w:tab/>
      </w:r>
    </w:p>
    <w:p w14:paraId="2077370C" w14:textId="77777777" w:rsidR="00D97764" w:rsidRPr="007B6855" w:rsidRDefault="00D97764" w:rsidP="00D97764">
      <w:pPr>
        <w:pStyle w:val="Tekstpodstawowy"/>
        <w:jc w:val="center"/>
        <w:rPr>
          <w:rFonts w:asciiTheme="minorHAnsi" w:hAnsiTheme="minorHAnsi" w:cstheme="minorHAnsi"/>
          <w:sz w:val="28"/>
          <w:szCs w:val="20"/>
        </w:rPr>
      </w:pPr>
      <w:r w:rsidRPr="007B6855">
        <w:rPr>
          <w:rFonts w:asciiTheme="minorHAnsi" w:hAnsiTheme="minorHAnsi" w:cstheme="minorHAnsi"/>
          <w:sz w:val="28"/>
          <w:szCs w:val="20"/>
        </w:rPr>
        <w:t>Potwierdzenie parametrów technicznych pojazdu i wyposażenia</w:t>
      </w:r>
    </w:p>
    <w:p w14:paraId="2BFA7C31" w14:textId="77777777" w:rsidR="00D97764" w:rsidRPr="007B6855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7E7E439" w14:textId="7BA83E82" w:rsidR="00A400F7" w:rsidRPr="007B6855" w:rsidRDefault="00D97764" w:rsidP="0061094E">
      <w:pPr>
        <w:pStyle w:val="Tekstpodstawowy"/>
        <w:spacing w:before="0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(</w:t>
      </w:r>
      <w:r w:rsidR="00F93519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MINIMALNE WYMAGANIA TECHNICZNO-UŻYTKOWE DLA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LEKKIEGO</w:t>
      </w:r>
      <w:r w:rsidR="00645DCD" w:rsidRPr="007B6855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SAMOCHODU</w:t>
      </w:r>
      <w:r w:rsidR="00645DCD" w:rsidRPr="007B6855">
        <w:rPr>
          <w:rFonts w:asciiTheme="minorHAnsi" w:hAnsiTheme="minorHAnsi" w:cstheme="minorHAnsi"/>
          <w:b w:val="0"/>
          <w:bCs w:val="0"/>
          <w:spacing w:val="-5"/>
          <w:sz w:val="20"/>
          <w:szCs w:val="20"/>
        </w:rPr>
        <w:t xml:space="preserve">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RATOWNICZO-GAŚNICZEGO</w:t>
      </w:r>
      <w:r w:rsidR="00645DCD" w:rsidRPr="007B6855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Z</w:t>
      </w:r>
      <w:r w:rsidR="00645DCD" w:rsidRPr="007B6855">
        <w:rPr>
          <w:rFonts w:asciiTheme="minorHAnsi" w:hAnsiTheme="minorHAnsi" w:cstheme="minorHAnsi"/>
          <w:b w:val="0"/>
          <w:bCs w:val="0"/>
          <w:spacing w:val="-3"/>
          <w:sz w:val="20"/>
          <w:szCs w:val="20"/>
        </w:rPr>
        <w:t xml:space="preserve">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NAPĘDEM</w:t>
      </w:r>
      <w:r w:rsidR="00645DCD" w:rsidRPr="007B6855">
        <w:rPr>
          <w:rFonts w:asciiTheme="minorHAnsi" w:hAnsiTheme="minorHAnsi" w:cstheme="minorHAnsi"/>
          <w:b w:val="0"/>
          <w:bCs w:val="0"/>
          <w:spacing w:val="-4"/>
          <w:sz w:val="20"/>
          <w:szCs w:val="20"/>
        </w:rPr>
        <w:t xml:space="preserve"> </w:t>
      </w:r>
      <w:r w:rsidR="00645DCD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4x</w:t>
      </w:r>
      <w:r w:rsidR="002D2B0E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F93519"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F8171AD" w14:textId="079B7667" w:rsidR="00B015FA" w:rsidRPr="000A70A2" w:rsidRDefault="00B015FA" w:rsidP="00822EC6">
      <w:pPr>
        <w:pStyle w:val="Tekstpodstawowy"/>
        <w:spacing w:before="0"/>
        <w:rPr>
          <w:rFonts w:ascii="Cambria" w:hAnsi="Cambria"/>
          <w:sz w:val="20"/>
          <w:szCs w:val="20"/>
        </w:rPr>
      </w:pPr>
      <w:r w:rsidRPr="007B6855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33F2E239" w14:textId="7DC7EF66" w:rsidR="00A400F7" w:rsidRPr="007B6855" w:rsidRDefault="007B6855">
      <w:pPr>
        <w:rPr>
          <w:rFonts w:asciiTheme="minorHAnsi" w:hAnsiTheme="minorHAnsi" w:cstheme="minorHAnsi"/>
          <w:b/>
          <w:sz w:val="20"/>
          <w:szCs w:val="20"/>
        </w:rPr>
      </w:pPr>
      <w:r w:rsidRPr="007B6855">
        <w:rPr>
          <w:rFonts w:asciiTheme="minorHAnsi" w:hAnsiTheme="minorHAnsi" w:cstheme="minorHAnsi"/>
          <w:b/>
          <w:sz w:val="20"/>
          <w:szCs w:val="20"/>
        </w:rPr>
        <w:t>Zamówienie</w:t>
      </w:r>
      <w:r>
        <w:rPr>
          <w:rFonts w:asciiTheme="minorHAnsi" w:hAnsiTheme="minorHAnsi" w:cstheme="minorHAnsi"/>
          <w:b/>
          <w:sz w:val="20"/>
          <w:szCs w:val="20"/>
        </w:rPr>
        <w:t xml:space="preserve"> obejmuje dostawę 2 lekkich samochodów ratowniczo - gaśniczych</w:t>
      </w:r>
    </w:p>
    <w:p w14:paraId="07DD7F86" w14:textId="77777777" w:rsidR="00A400F7" w:rsidRPr="000A70A2" w:rsidRDefault="00A400F7">
      <w:pPr>
        <w:spacing w:before="5"/>
        <w:rPr>
          <w:rFonts w:ascii="Cambria" w:hAnsi="Cambria"/>
          <w:b/>
          <w:sz w:val="20"/>
          <w:szCs w:val="20"/>
        </w:rPr>
      </w:pPr>
    </w:p>
    <w:tbl>
      <w:tblPr>
        <w:tblW w:w="14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225"/>
        <w:gridCol w:w="6757"/>
      </w:tblGrid>
      <w:tr w:rsidR="00A400F7" w:rsidRPr="00C538A4" w14:paraId="760FE5EC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999999"/>
            <w:vAlign w:val="center"/>
          </w:tcPr>
          <w:p w14:paraId="5771F0D9" w14:textId="77777777" w:rsidR="00A400F7" w:rsidRPr="00C538A4" w:rsidRDefault="00645DCD" w:rsidP="009F618E">
            <w:pPr>
              <w:pStyle w:val="TableParagraph"/>
              <w:ind w:left="0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L.P</w:t>
            </w:r>
          </w:p>
        </w:tc>
        <w:tc>
          <w:tcPr>
            <w:tcW w:w="7225" w:type="dxa"/>
            <w:shd w:val="clear" w:color="auto" w:fill="999999"/>
            <w:vAlign w:val="center"/>
          </w:tcPr>
          <w:p w14:paraId="4931A560" w14:textId="77777777" w:rsidR="00A400F7" w:rsidRPr="00C538A4" w:rsidRDefault="00A400F7" w:rsidP="00BE2D18">
            <w:pPr>
              <w:pStyle w:val="TableParagraph"/>
              <w:ind w:left="2302" w:right="22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A226F9" w14:textId="77777777" w:rsidR="009F618E" w:rsidRPr="00C538A4" w:rsidRDefault="009F618E" w:rsidP="00BE2D18">
            <w:pPr>
              <w:pStyle w:val="TableParagraph"/>
              <w:ind w:left="2302" w:right="22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6757" w:type="dxa"/>
            <w:shd w:val="clear" w:color="auto" w:fill="999999"/>
            <w:vAlign w:val="center"/>
          </w:tcPr>
          <w:p w14:paraId="0AB25267" w14:textId="19433246" w:rsidR="00A400F7" w:rsidRPr="00C538A4" w:rsidRDefault="00633989" w:rsidP="00BE2D18">
            <w:pPr>
              <w:pStyle w:val="TableParagraph"/>
              <w:spacing w:line="252" w:lineRule="exact"/>
              <w:ind w:left="300" w:right="2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POTWIERDZENIE</w:t>
            </w:r>
            <w:r w:rsidRPr="00BA5787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SPEŁNIENIA</w:t>
            </w:r>
            <w:r w:rsidRPr="00BA5787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BA5787">
              <w:rPr>
                <w:rFonts w:asciiTheme="minorHAnsi" w:hAnsiTheme="minorHAnsi" w:cstheme="minorHAnsi"/>
                <w:b/>
                <w:sz w:val="20"/>
                <w:szCs w:val="20"/>
              </w:rPr>
              <w:t>WYMAGAŃ</w:t>
            </w:r>
          </w:p>
        </w:tc>
      </w:tr>
      <w:tr w:rsidR="00A400F7" w:rsidRPr="00C538A4" w14:paraId="789D053A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D9D9D9"/>
            <w:vAlign w:val="center"/>
          </w:tcPr>
          <w:p w14:paraId="5AF48AE4" w14:textId="77777777" w:rsidR="00A400F7" w:rsidRPr="00C538A4" w:rsidRDefault="00645DCD" w:rsidP="002B3E63">
            <w:pPr>
              <w:pStyle w:val="TableParagraph"/>
              <w:spacing w:line="232" w:lineRule="exact"/>
              <w:ind w:left="184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7225" w:type="dxa"/>
            <w:shd w:val="clear" w:color="auto" w:fill="D9D9D9"/>
            <w:vAlign w:val="center"/>
          </w:tcPr>
          <w:p w14:paraId="728125EA" w14:textId="77777777" w:rsidR="00A400F7" w:rsidRPr="00C538A4" w:rsidRDefault="00645DCD" w:rsidP="002B3E63">
            <w:pPr>
              <w:pStyle w:val="TableParagraph"/>
              <w:spacing w:line="232" w:lineRule="exact"/>
              <w:ind w:right="2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WYMAGANIA</w:t>
            </w:r>
            <w:r w:rsidRPr="00C538A4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PODSTAWOWE</w:t>
            </w:r>
          </w:p>
        </w:tc>
        <w:tc>
          <w:tcPr>
            <w:tcW w:w="6757" w:type="dxa"/>
            <w:shd w:val="clear" w:color="auto" w:fill="D9D9D9"/>
          </w:tcPr>
          <w:p w14:paraId="5F988116" w14:textId="73238C17" w:rsidR="00A400F7" w:rsidRPr="00C538A4" w:rsidRDefault="00633989" w:rsidP="0063398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Należy podać rzeczywiste parametry w odniesieniu do wymagań minimalnych, </w:t>
            </w:r>
          </w:p>
        </w:tc>
      </w:tr>
      <w:tr w:rsidR="00BF6FFC" w:rsidRPr="00C538A4" w14:paraId="326F112F" w14:textId="77777777" w:rsidTr="005271C5">
        <w:trPr>
          <w:trHeight w:val="1897"/>
          <w:jc w:val="center"/>
        </w:trPr>
        <w:tc>
          <w:tcPr>
            <w:tcW w:w="850" w:type="dxa"/>
            <w:shd w:val="clear" w:color="auto" w:fill="auto"/>
          </w:tcPr>
          <w:p w14:paraId="3ADE72EA" w14:textId="77777777" w:rsidR="00BF6FFC" w:rsidRPr="00C538A4" w:rsidRDefault="00BF6FFC" w:rsidP="00BE2D18">
            <w:pPr>
              <w:pStyle w:val="TableParagraph"/>
              <w:spacing w:line="271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7225" w:type="dxa"/>
            <w:shd w:val="clear" w:color="auto" w:fill="auto"/>
          </w:tcPr>
          <w:p w14:paraId="025C9768" w14:textId="77777777" w:rsidR="00BF6FFC" w:rsidRPr="00C538A4" w:rsidRDefault="00BF6FFC" w:rsidP="00DC6CB2">
            <w:pPr>
              <w:pStyle w:val="TableParagraph"/>
              <w:spacing w:line="271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zabudowany i wyposażony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powinien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spełniać</w:t>
            </w:r>
            <w:r w:rsidRPr="00C538A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wymagania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polskich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przepisów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drogowym: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35292335" w14:textId="6093F605" w:rsidR="00BF6FFC" w:rsidRPr="00C538A4" w:rsidRDefault="00BF6FFC" w:rsidP="00F51251">
            <w:pPr>
              <w:pStyle w:val="TableParagraph"/>
              <w:numPr>
                <w:ilvl w:val="0"/>
                <w:numId w:val="23"/>
              </w:numPr>
              <w:spacing w:line="271" w:lineRule="exact"/>
              <w:ind w:left="735" w:hanging="2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ustawy z dnia 20 czerwca 1997 r. Prawo</w:t>
            </w:r>
            <w:r w:rsidRPr="00C538A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ruchu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drogowym 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(t.j. Dz.U. z 202</w:t>
            </w:r>
            <w:r w:rsidR="00C538A4"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4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r. poz. </w:t>
            </w:r>
            <w:r w:rsidR="00C538A4"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1251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z późn. zm.),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uwzględnieniem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wymagań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dotyczących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pojazdów </w:t>
            </w:r>
            <w:r w:rsidRPr="00C538A4">
              <w:rPr>
                <w:rFonts w:asciiTheme="minorHAnsi" w:hAnsiTheme="minorHAnsi" w:cstheme="minorHAnsi"/>
                <w:color w:val="000000"/>
                <w:spacing w:val="-57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uprzywilejowanych,</w:t>
            </w:r>
            <w:r w:rsidR="006344DC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</w:p>
          <w:p w14:paraId="02EB43C4" w14:textId="23C0E3F9" w:rsidR="00BF6FFC" w:rsidRPr="00C538A4" w:rsidRDefault="00C538A4" w:rsidP="00F51251">
            <w:pPr>
              <w:pStyle w:val="TableParagraph"/>
              <w:numPr>
                <w:ilvl w:val="0"/>
                <w:numId w:val="23"/>
              </w:numPr>
              <w:spacing w:line="271" w:lineRule="exact"/>
              <w:ind w:left="735" w:hanging="2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rozporządzenia Ministra Spraw Wewnętrznych i Administracji z dnia 27 kwietnia 2010 r. zmieniającego rozporządzenie w sprawie wykazu wyrobów służących zapewnieniu zasad bezpieczeństwa publicznego lub ochronie zdrowia i życia oraz mienia, a także zasad wydawania dopuszczenia tych wyrobów do użytkowania (Dz. U. z 2010r. Nr 85, poz. 553 z późn. zm.), wraz z uszczegółowieniem tych wymogów. Pojazd musi posiadać aktualne świadectwo dopuszczenia (CNBOP) wraz ze sprawozdaniem z badań, dostarczone na dzień odbioru techniczno-jakościowego</w:t>
            </w:r>
          </w:p>
        </w:tc>
        <w:tc>
          <w:tcPr>
            <w:tcW w:w="6757" w:type="dxa"/>
            <w:shd w:val="clear" w:color="auto" w:fill="auto"/>
          </w:tcPr>
          <w:p w14:paraId="169377FE" w14:textId="19E5C156" w:rsidR="00BF6FFC" w:rsidRPr="00C538A4" w:rsidRDefault="00BF6FFC" w:rsidP="00BE2D18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51251" w:rsidRPr="00C538A4" w14:paraId="7632D72E" w14:textId="77777777" w:rsidTr="005271C5">
        <w:trPr>
          <w:trHeight w:val="841"/>
          <w:jc w:val="center"/>
        </w:trPr>
        <w:tc>
          <w:tcPr>
            <w:tcW w:w="850" w:type="dxa"/>
            <w:shd w:val="clear" w:color="auto" w:fill="auto"/>
          </w:tcPr>
          <w:p w14:paraId="7ACC7C78" w14:textId="77777777" w:rsidR="00F51251" w:rsidRPr="00C538A4" w:rsidRDefault="00F51251" w:rsidP="00F51251">
            <w:pPr>
              <w:pStyle w:val="TableParagraph"/>
              <w:spacing w:line="25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7225" w:type="dxa"/>
            <w:shd w:val="clear" w:color="auto" w:fill="auto"/>
          </w:tcPr>
          <w:p w14:paraId="160D74A4" w14:textId="77777777" w:rsidR="00F51251" w:rsidRDefault="00596590" w:rsidP="00596590">
            <w:pPr>
              <w:pStyle w:val="Standard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96590">
              <w:rPr>
                <w:rFonts w:asciiTheme="minorHAnsi" w:hAnsiTheme="minorHAnsi" w:cstheme="minorHAnsi"/>
                <w:sz w:val="20"/>
                <w:szCs w:val="20"/>
              </w:rPr>
              <w:t xml:space="preserve">Pojazd musi spełniać rozporządzenie Ministrów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</w:t>
            </w:r>
            <w:r w:rsidRPr="005965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Państwa, Krajowej Administracji Skarbowej, Służby Więziennej i Straży Pożarnej (Dz. U.  </w:t>
            </w:r>
            <w:r w:rsidRPr="00596590">
              <w:rPr>
                <w:rFonts w:asciiTheme="minorHAnsi" w:hAnsiTheme="minorHAnsi" w:cstheme="minorHAnsi"/>
                <w:sz w:val="20"/>
                <w:szCs w:val="20"/>
              </w:rPr>
              <w:br/>
              <w:t>z 2019 r. poz. 594).</w:t>
            </w:r>
          </w:p>
          <w:p w14:paraId="11D00447" w14:textId="0504516E" w:rsidR="00265D91" w:rsidRPr="00265D91" w:rsidRDefault="00265D91" w:rsidP="00265D9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265D91">
              <w:rPr>
                <w:rFonts w:asciiTheme="minorHAnsi" w:hAnsiTheme="minorHAnsi" w:cstheme="minorHAnsi"/>
                <w:sz w:val="20"/>
                <w:szCs w:val="20"/>
              </w:rPr>
              <w:t>Dane dotyczące oznaczenia zostaną przekazane w trakcie realizacji zamówienia.</w:t>
            </w:r>
          </w:p>
        </w:tc>
        <w:tc>
          <w:tcPr>
            <w:tcW w:w="6757" w:type="dxa"/>
            <w:shd w:val="clear" w:color="auto" w:fill="auto"/>
          </w:tcPr>
          <w:p w14:paraId="7440D4DB" w14:textId="7F7D8AB7" w:rsidR="00F51251" w:rsidRPr="00C538A4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51251" w:rsidRPr="00C538A4" w14:paraId="68854E34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7760935" w14:textId="77777777" w:rsidR="00F51251" w:rsidRPr="00C538A4" w:rsidRDefault="00F51251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7225" w:type="dxa"/>
            <w:shd w:val="clear" w:color="auto" w:fill="auto"/>
          </w:tcPr>
          <w:p w14:paraId="4519D793" w14:textId="77777777" w:rsidR="00F51251" w:rsidRDefault="00F51251" w:rsidP="00F51251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Podwozie pojazdu posiadające homologację WE</w:t>
            </w:r>
          </w:p>
          <w:p w14:paraId="028AB53D" w14:textId="77777777" w:rsidR="00940049" w:rsidRPr="00940049" w:rsidRDefault="00940049" w:rsidP="00940049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00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fabrycznie przystosowany do ruchu prawostronnego (kierownica po lewej stronie)</w:t>
            </w:r>
          </w:p>
          <w:p w14:paraId="264BF5B8" w14:textId="7DD3679B" w:rsidR="00940049" w:rsidRPr="00C538A4" w:rsidRDefault="00940049" w:rsidP="00940049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00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Wykonawca dostarczy wszystkie niezbędne dokumenty do rejestracji pojazdu jako specjalnego pożarniczego.</w:t>
            </w:r>
          </w:p>
        </w:tc>
        <w:tc>
          <w:tcPr>
            <w:tcW w:w="6757" w:type="dxa"/>
            <w:shd w:val="clear" w:color="auto" w:fill="auto"/>
          </w:tcPr>
          <w:p w14:paraId="4B1E67EA" w14:textId="0E3F7F1A" w:rsidR="00F51251" w:rsidRPr="00C538A4" w:rsidRDefault="00F51251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96590" w:rsidRPr="00C538A4" w14:paraId="124E0193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838F4B2" w14:textId="10B9A3B9" w:rsidR="00596590" w:rsidRPr="00C538A4" w:rsidRDefault="00940049" w:rsidP="00F51251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7225" w:type="dxa"/>
            <w:shd w:val="clear" w:color="auto" w:fill="auto"/>
          </w:tcPr>
          <w:p w14:paraId="638E558B" w14:textId="7348D5B3" w:rsidR="00940049" w:rsidRPr="00940049" w:rsidRDefault="00940049" w:rsidP="00940049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00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Zmiany adaptacyjne pojazdu, dotyczące montażu wyposażenia nie mogą powodować utraty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400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ani ograniczać uprawnień wynikających z fabrycznej gwarancji.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 Świadectwo zgodności</w:t>
            </w:r>
          </w:p>
          <w:p w14:paraId="7C103271" w14:textId="4C3B3A86" w:rsidR="00596590" w:rsidRPr="00C538A4" w:rsidRDefault="00940049" w:rsidP="00940049">
            <w:pPr>
              <w:pStyle w:val="TableParagraph"/>
              <w:ind w:right="27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004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podwozia należy przedstawić najpóźniej w trakcie odbioru techniczno-jakościowego.</w:t>
            </w:r>
          </w:p>
        </w:tc>
        <w:tc>
          <w:tcPr>
            <w:tcW w:w="6757" w:type="dxa"/>
            <w:shd w:val="clear" w:color="auto" w:fill="auto"/>
          </w:tcPr>
          <w:p w14:paraId="146C1AD4" w14:textId="77777777" w:rsidR="00596590" w:rsidRPr="00C538A4" w:rsidRDefault="00596590" w:rsidP="00F5125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3CD3" w:rsidRPr="00C538A4" w14:paraId="7643E438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5D1604B2" w14:textId="77777777" w:rsidR="00BC3CD3" w:rsidRPr="00C538A4" w:rsidRDefault="00BC3CD3" w:rsidP="00BC3CD3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80484865"/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7225" w:type="dxa"/>
            <w:shd w:val="clear" w:color="auto" w:fill="D9D9D9"/>
          </w:tcPr>
          <w:p w14:paraId="30BEF868" w14:textId="77777777" w:rsidR="00BC3CD3" w:rsidRPr="00C538A4" w:rsidRDefault="00BC3CD3" w:rsidP="00BC3CD3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PODWOZIE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KABINĄ</w:t>
            </w:r>
          </w:p>
        </w:tc>
        <w:tc>
          <w:tcPr>
            <w:tcW w:w="6757" w:type="dxa"/>
            <w:shd w:val="clear" w:color="auto" w:fill="D9D9D9"/>
          </w:tcPr>
          <w:p w14:paraId="294C7C28" w14:textId="5AAA178D" w:rsidR="00BC3CD3" w:rsidRPr="00C538A4" w:rsidRDefault="00BC3CD3" w:rsidP="00BC3CD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 należy podać markę, model pojazdu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rok produkcji</w:t>
            </w:r>
          </w:p>
        </w:tc>
      </w:tr>
      <w:bookmarkEnd w:id="0"/>
      <w:tr w:rsidR="00BC3CD3" w:rsidRPr="00C538A4" w14:paraId="14C24A85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5972272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7225" w:type="dxa"/>
            <w:shd w:val="clear" w:color="auto" w:fill="auto"/>
          </w:tcPr>
          <w:p w14:paraId="32112AAF" w14:textId="77777777" w:rsidR="00BC3CD3" w:rsidRPr="00C538A4" w:rsidRDefault="00BC3CD3" w:rsidP="00BC3CD3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Pojazd musi spełniać wymagania dla klasy lekkiej L (wg PN_EN 1846-1 lub równoważnej).</w:t>
            </w:r>
          </w:p>
        </w:tc>
        <w:tc>
          <w:tcPr>
            <w:tcW w:w="6757" w:type="dxa"/>
            <w:shd w:val="clear" w:color="auto" w:fill="auto"/>
          </w:tcPr>
          <w:p w14:paraId="579F490D" w14:textId="34FBBC39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3CD3" w:rsidRPr="00C538A4" w14:paraId="4CBDA072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CB19F23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7225" w:type="dxa"/>
            <w:shd w:val="clear" w:color="auto" w:fill="auto"/>
          </w:tcPr>
          <w:p w14:paraId="698D2C54" w14:textId="77777777" w:rsidR="00BC3CD3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Samochód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fabrycznie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nowy,</w:t>
            </w:r>
            <w:r w:rsidRPr="00C538A4">
              <w:rPr>
                <w:rFonts w:asciiTheme="minorHAnsi" w:hAnsiTheme="minorHAnsi"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rok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produkcji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podwozia i nadwozia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nie starszy niż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-1"/>
                <w:sz w:val="20"/>
                <w:szCs w:val="20"/>
              </w:rPr>
              <w:t xml:space="preserve"> rok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, silnik i podwozie z kabiną pochodzące od tego samego producenta. </w:t>
            </w:r>
          </w:p>
          <w:p w14:paraId="7ACDEFCC" w14:textId="77777777" w:rsidR="00BC3CD3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owszy rok produkcji będzie dodatkowo punktowany przez Zamawiającego</w:t>
            </w:r>
          </w:p>
          <w:p w14:paraId="45330537" w14:textId="72A068BA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>Marka, model pojazdu.</w:t>
            </w:r>
          </w:p>
        </w:tc>
        <w:tc>
          <w:tcPr>
            <w:tcW w:w="6757" w:type="dxa"/>
            <w:shd w:val="clear" w:color="auto" w:fill="auto"/>
          </w:tcPr>
          <w:p w14:paraId="515BE06D" w14:textId="38709DE4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2925C2B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1C11001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7225" w:type="dxa"/>
            <w:shd w:val="clear" w:color="auto" w:fill="auto"/>
          </w:tcPr>
          <w:p w14:paraId="068FC0FF" w14:textId="77777777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Kolorystyka pojazdu i oznakowanie:</w:t>
            </w:r>
          </w:p>
          <w:p w14:paraId="53EBA6D1" w14:textId="77777777" w:rsidR="00BC3CD3" w:rsidRPr="00C538A4" w:rsidRDefault="00BC3CD3" w:rsidP="00BC3CD3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kabina samochodu w kolorze czerwieni sygnałowej zbliżona do – RAL 3000,</w:t>
            </w:r>
          </w:p>
          <w:p w14:paraId="126B71E7" w14:textId="77777777" w:rsidR="00BC3CD3" w:rsidRPr="00C538A4" w:rsidRDefault="00BC3CD3" w:rsidP="00BC3CD3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poszycia nadwozia sprzętowego lakierowane zgodnie z fabrycznym kolorem podwozia i kabiny,</w:t>
            </w:r>
          </w:p>
          <w:p w14:paraId="3EFD5374" w14:textId="77777777" w:rsidR="00BC3CD3" w:rsidRPr="00C538A4" w:rsidRDefault="00BC3CD3" w:rsidP="00BC3CD3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błotniki i zderzaki w kolorze białym,</w:t>
            </w:r>
          </w:p>
          <w:p w14:paraId="5BA6D723" w14:textId="77777777" w:rsidR="00BC3CD3" w:rsidRPr="00C538A4" w:rsidRDefault="00BC3CD3" w:rsidP="00BC3CD3">
            <w:pPr>
              <w:pStyle w:val="TableParagraph"/>
              <w:numPr>
                <w:ilvl w:val="0"/>
                <w:numId w:val="24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pojazd musi być oznakowany numerami operacyjnymi zgodnie z zarządzeniem nr 1 Komendanta Głównego PSP z dnia 24 stycznia 2020 r. w sprawie gospodarki transportowej w jednostkach organizacyjnych Państwowej Straży Pożarnej (Dz. Urz. KG PSP z 2020 r. poz. 3) ze zmianami wprowadzonymi zarządzeniem nr 3 Komendanta Głównego PSP z dnia 9 marca 2021 r. –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numer zostanie określony przez zamawiającego na etapie realizacji zamówienia,</w:t>
            </w:r>
          </w:p>
          <w:p w14:paraId="2A983DF8" w14:textId="77777777" w:rsidR="00BC3CD3" w:rsidRPr="00C538A4" w:rsidRDefault="00BC3CD3" w:rsidP="00BC3CD3">
            <w:pPr>
              <w:pStyle w:val="TableParagraph"/>
              <w:numPr>
                <w:ilvl w:val="0"/>
                <w:numId w:val="24"/>
              </w:numPr>
              <w:spacing w:line="268" w:lineRule="exact"/>
              <w:ind w:left="735" w:hanging="2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pas wyróżniający (odblaskowy lub fluorescencyjny) po bokach wzdłuż całego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pojazdu plus na bocznych żaluzjach z dwóch stron oznakowanie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„Linia życia”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oraz pasy wyróżniające (odblaskowe lub fluorescencyjne) plus oznakowanie </w:t>
            </w:r>
            <w:r w:rsidRPr="00C538A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„Korytarz Życia”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tyłu pojazdu.</w:t>
            </w:r>
          </w:p>
        </w:tc>
        <w:tc>
          <w:tcPr>
            <w:tcW w:w="6757" w:type="dxa"/>
            <w:shd w:val="clear" w:color="auto" w:fill="auto"/>
          </w:tcPr>
          <w:p w14:paraId="2D8E2E48" w14:textId="5365FCBC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39DC695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3E6B990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7225" w:type="dxa"/>
            <w:shd w:val="clear" w:color="auto" w:fill="auto"/>
          </w:tcPr>
          <w:p w14:paraId="683867A9" w14:textId="2A84E156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Dopuszczalna masa całkowita</w:t>
            </w:r>
            <w:r w:rsidRPr="00C538A4">
              <w:rPr>
                <w:rFonts w:asciiTheme="minorHAnsi" w:hAnsiTheme="minorHAnsi" w:cstheme="minorHAnsi"/>
                <w:color w:val="000000"/>
                <w:spacing w:val="4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samochodu</w:t>
            </w:r>
            <w:r w:rsidRPr="00C538A4">
              <w:rPr>
                <w:rFonts w:asciiTheme="minorHAnsi" w:hAnsiTheme="minorHAnsi" w:cstheme="minorHAnsi"/>
                <w:color w:val="000000"/>
                <w:spacing w:val="45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gotowego</w:t>
            </w:r>
            <w:r w:rsidRPr="00C538A4">
              <w:rPr>
                <w:rFonts w:asciiTheme="minorHAnsi" w:hAnsiTheme="minorHAnsi" w:cstheme="minorHAnsi"/>
                <w:color w:val="000000"/>
                <w:spacing w:val="4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</w:t>
            </w:r>
            <w:r w:rsidRPr="00C538A4">
              <w:rPr>
                <w:rFonts w:asciiTheme="minorHAnsi" w:hAnsiTheme="minorHAnsi" w:cstheme="minorHAnsi"/>
                <w:color w:val="000000"/>
                <w:spacing w:val="4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akcji</w:t>
            </w:r>
            <w:r w:rsidRPr="00C538A4">
              <w:rPr>
                <w:rFonts w:asciiTheme="minorHAnsi" w:hAnsiTheme="minorHAnsi" w:cstheme="minorHAnsi"/>
                <w:color w:val="000000"/>
                <w:spacing w:val="44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ratowniczo–gaśniczych</w:t>
            </w:r>
            <w:r w:rsidRPr="00C538A4">
              <w:rPr>
                <w:rFonts w:asciiTheme="minorHAnsi" w:hAnsiTheme="minorHAnsi" w:cstheme="minorHAnsi"/>
                <w:color w:val="000000"/>
                <w:spacing w:val="4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(pojazd z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załogą,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pełnymi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zbiornikami,</w:t>
            </w:r>
            <w:r w:rsidRPr="00C538A4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zabudową</w:t>
            </w:r>
            <w:r w:rsidRPr="00C538A4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C538A4">
              <w:rPr>
                <w:rFonts w:asciiTheme="minorHAnsi" w:hAnsiTheme="minorHAnsi"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wyposażeniem)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do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500 kg.</w:t>
            </w:r>
          </w:p>
          <w:p w14:paraId="456977EB" w14:textId="46C557D7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14:paraId="7A2A4B75" w14:textId="0A9D8806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06E275A9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6D81E5E" w14:textId="77777777" w:rsidR="00BC3CD3" w:rsidRPr="00C538A4" w:rsidRDefault="00BC3CD3" w:rsidP="00BC3CD3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2.5</w:t>
            </w:r>
          </w:p>
        </w:tc>
        <w:tc>
          <w:tcPr>
            <w:tcW w:w="7225" w:type="dxa"/>
            <w:shd w:val="clear" w:color="auto" w:fill="auto"/>
          </w:tcPr>
          <w:p w14:paraId="7C11C6A0" w14:textId="77777777" w:rsidR="00BC3CD3" w:rsidRPr="00C538A4" w:rsidRDefault="00BC3CD3" w:rsidP="00BC3CD3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gabarytowe kompletnego pojazdu:</w:t>
            </w:r>
          </w:p>
          <w:p w14:paraId="50FDD718" w14:textId="3E5E20FE" w:rsidR="00BC3CD3" w:rsidRPr="00C538A4" w:rsidRDefault="00BC3CD3" w:rsidP="00BC3CD3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długość całkowita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 większa niż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6700 mm</w:t>
            </w:r>
          </w:p>
          <w:p w14:paraId="35318E02" w14:textId="46E9E903" w:rsidR="00BC3CD3" w:rsidRPr="00C538A4" w:rsidRDefault="00BC3CD3" w:rsidP="00BC3CD3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szerokość nie większa niż 2500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mm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lusterkami,</w:t>
            </w:r>
          </w:p>
          <w:p w14:paraId="2D96C07F" w14:textId="3A81EEC0" w:rsidR="00BC3CD3" w:rsidRPr="00BC3CD3" w:rsidRDefault="00BC3CD3" w:rsidP="00BC3CD3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wysokość nie większa niż: 2800 mm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(bez anten) – z zabudową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6757" w:type="dxa"/>
            <w:shd w:val="clear" w:color="auto" w:fill="auto"/>
          </w:tcPr>
          <w:p w14:paraId="0B63989D" w14:textId="686DAF60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B89D62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8C897D5" w14:textId="77777777" w:rsidR="00BC3CD3" w:rsidRPr="00C538A4" w:rsidRDefault="00BC3CD3" w:rsidP="00BC3CD3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7225" w:type="dxa"/>
            <w:shd w:val="clear" w:color="auto" w:fill="auto"/>
          </w:tcPr>
          <w:p w14:paraId="02758C24" w14:textId="77777777" w:rsidR="00BC3CD3" w:rsidRPr="00C538A4" w:rsidRDefault="00BC3CD3" w:rsidP="00BC3CD3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Samochód wyposażony w silnik wysokoprężny z turbo doładowaniem o zapłonie samoczynnym , spełniający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normę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emisji spalin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min. EURO</w:t>
            </w:r>
            <w:r w:rsidRPr="00C538A4">
              <w:rPr>
                <w:rFonts w:asciiTheme="minorHAnsi" w:hAnsiTheme="minorHAnsi" w:cstheme="minorHAns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 (aktualną na dzień przekazania pojazdu).</w:t>
            </w:r>
          </w:p>
        </w:tc>
        <w:tc>
          <w:tcPr>
            <w:tcW w:w="6757" w:type="dxa"/>
            <w:shd w:val="clear" w:color="auto" w:fill="auto"/>
          </w:tcPr>
          <w:p w14:paraId="728DF8AC" w14:textId="106B4A1E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5CD351B4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1E93D5C" w14:textId="77777777" w:rsidR="00BC3CD3" w:rsidRPr="00C538A4" w:rsidRDefault="00BC3CD3" w:rsidP="00BC3CD3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7225" w:type="dxa"/>
            <w:shd w:val="clear" w:color="auto" w:fill="auto"/>
          </w:tcPr>
          <w:p w14:paraId="6BE3A5D2" w14:textId="77777777" w:rsidR="00BC3CD3" w:rsidRPr="00C538A4" w:rsidRDefault="00BC3CD3" w:rsidP="00BC3CD3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Podwozie bazowe – układ napędowy</w:t>
            </w:r>
          </w:p>
          <w:p w14:paraId="175D5A5C" w14:textId="138B70B3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pojemność silnika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minimum 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cm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73604992" w14:textId="7777777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moc minimalna silnika 120 kW,</w:t>
            </w:r>
          </w:p>
          <w:p w14:paraId="4FF35130" w14:textId="302EC8AD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maksymalny moment obrotowy minimum 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 Nm,</w:t>
            </w:r>
          </w:p>
          <w:p w14:paraId="447E6EB0" w14:textId="7777777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skrzynia biegów 6-biegowa (manualna) plus bieg wsteczny,</w:t>
            </w:r>
          </w:p>
          <w:p w14:paraId="41691E05" w14:textId="7777777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kierowniczy ze wspomaganiem,</w:t>
            </w:r>
          </w:p>
          <w:p w14:paraId="78B1759D" w14:textId="161B9296" w:rsidR="00BC3CD3" w:rsidRPr="00BC3CD3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C3CD3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pojemność zbiornika paliwa 75  litrów,</w:t>
            </w:r>
            <w:r w:rsidR="0043485E" w:rsidRPr="0043485E">
              <w:rPr>
                <w:rFonts w:eastAsia="Calibri"/>
                <w:kern w:val="3"/>
                <w:sz w:val="24"/>
                <w:szCs w:val="24"/>
              </w:rPr>
              <w:t xml:space="preserve"> </w:t>
            </w:r>
            <w:r w:rsidR="0043485E" w:rsidRP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zapewniając</w:t>
            </w:r>
            <w:r w:rsid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</w:t>
            </w:r>
            <w:r w:rsidR="0043485E" w:rsidRP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przejazd min. 300 km (jazdy drogowej pozamiejskiej) lub 4 godziny pracy na postoju</w:t>
            </w:r>
            <w:r w:rsid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</w:p>
          <w:p w14:paraId="4AF9F308" w14:textId="000C4DD4" w:rsidR="00BC3CD3" w:rsidRPr="00C538A4" w:rsidRDefault="0043485E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układ hamulcowy wyposażony w ABS z elektronicznym korektorem siły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  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hamowania oraz układ wspomagania nagłego hamowania,</w:t>
            </w:r>
          </w:p>
          <w:p w14:paraId="71ED626E" w14:textId="7777777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hamulce tarczowe na obu osiach,</w:t>
            </w:r>
          </w:p>
          <w:p w14:paraId="3AE5FEB6" w14:textId="18CA43D9" w:rsidR="00BC3CD3" w:rsidRPr="00C538A4" w:rsidRDefault="0043485E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</w:t>
            </w:r>
            <w:r w:rsidR="00BC3CD3" w:rsidRPr="00C538A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napęd 4x2 na tylną oś wyposażaną w koła podwójne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,  mechanizm różnicowy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  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fabryczną mechaniczna blokadą,</w:t>
            </w:r>
          </w:p>
          <w:p w14:paraId="2469638F" w14:textId="23BA1F53" w:rsidR="00BC3CD3" w:rsidRPr="00C538A4" w:rsidRDefault="0043485E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zawieszenie tylne wzmocnione fabrycznie, stabilizowane + miechy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  </w:t>
            </w:r>
            <w:r w:rsidR="00BC3CD3"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pneumatyczne z manometrem  i możliwością regulacji ciśnienia,</w:t>
            </w:r>
          </w:p>
          <w:p w14:paraId="7A1D3DD0" w14:textId="7777777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układ elektroniczny trakcji jezdnej ESP,</w:t>
            </w:r>
          </w:p>
          <w:p w14:paraId="4ED93EBC" w14:textId="77777777" w:rsidR="00BC3CD3" w:rsidRPr="0043485E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światła do jazdy dziennej fabryczne LED,</w:t>
            </w:r>
          </w:p>
          <w:p w14:paraId="7F489AF8" w14:textId="3E1389E7" w:rsidR="00BC3CD3" w:rsidRPr="00C538A4" w:rsidRDefault="00BC3CD3" w:rsidP="00BC3CD3">
            <w:pPr>
              <w:pStyle w:val="TableParagraph"/>
              <w:numPr>
                <w:ilvl w:val="0"/>
                <w:numId w:val="25"/>
              </w:numPr>
              <w:spacing w:line="256" w:lineRule="exact"/>
              <w:ind w:left="735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85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światła przeciwmgielne .</w:t>
            </w:r>
          </w:p>
        </w:tc>
        <w:tc>
          <w:tcPr>
            <w:tcW w:w="6757" w:type="dxa"/>
            <w:shd w:val="clear" w:color="auto" w:fill="auto"/>
          </w:tcPr>
          <w:p w14:paraId="1F6E12C8" w14:textId="7F0722E8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7000C63E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1F2586F" w14:textId="77777777" w:rsidR="00BC3CD3" w:rsidRPr="00C538A4" w:rsidRDefault="00BC3CD3" w:rsidP="00BC3CD3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7225" w:type="dxa"/>
            <w:shd w:val="clear" w:color="auto" w:fill="auto"/>
          </w:tcPr>
          <w:p w14:paraId="39375F55" w14:textId="77777777" w:rsidR="00BC3CD3" w:rsidRPr="00C538A4" w:rsidRDefault="00BC3CD3" w:rsidP="00BC3CD3">
            <w:pPr>
              <w:pStyle w:val="TableParagraph"/>
              <w:spacing w:line="256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Wylot spalin nie może być skierowany na stanowiska obsługi poszczególnych urządzeń pojazdu.</w:t>
            </w:r>
          </w:p>
        </w:tc>
        <w:tc>
          <w:tcPr>
            <w:tcW w:w="6757" w:type="dxa"/>
            <w:shd w:val="clear" w:color="auto" w:fill="auto"/>
          </w:tcPr>
          <w:p w14:paraId="1C5124E2" w14:textId="4FD31F75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5675A957" w14:textId="77777777" w:rsidTr="005271C5">
        <w:trPr>
          <w:cantSplit/>
          <w:trHeight w:val="20"/>
          <w:jc w:val="center"/>
        </w:trPr>
        <w:tc>
          <w:tcPr>
            <w:tcW w:w="850" w:type="dxa"/>
            <w:shd w:val="clear" w:color="auto" w:fill="auto"/>
          </w:tcPr>
          <w:p w14:paraId="68C2380D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2.9</w:t>
            </w:r>
          </w:p>
        </w:tc>
        <w:tc>
          <w:tcPr>
            <w:tcW w:w="7225" w:type="dxa"/>
            <w:shd w:val="clear" w:color="auto" w:fill="auto"/>
          </w:tcPr>
          <w:p w14:paraId="7DED2A8D" w14:textId="2BC1C240" w:rsidR="00BC3CD3" w:rsidRPr="00DA7E09" w:rsidRDefault="00DA7E09" w:rsidP="00BC3CD3">
            <w:pPr>
              <w:pStyle w:val="TableParagraph"/>
              <w:spacing w:before="2" w:line="26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 xml:space="preserve">Opony uniwersalne całoroczne z pogrubioną rzeźbą bieżnika. Rozmiar kół min 15 cali.  </w:t>
            </w:r>
            <w:r w:rsidRPr="00DA7E0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Z pojazdem należy dostarczyć pełnowymiarowe koło zapasowe ( bieżnik jak w oponach  </w:t>
            </w:r>
            <w:r w:rsidRPr="00DA7E0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pojeździe). </w:t>
            </w:r>
            <w:r w:rsidRPr="00DA7E09">
              <w:rPr>
                <w:rFonts w:asciiTheme="minorHAnsi" w:hAnsiTheme="minorHAnsi" w:cstheme="minorHAnsi"/>
                <w:bCs/>
                <w:sz w:val="20"/>
                <w:szCs w:val="20"/>
              </w:rPr>
              <w:t>Dodatkowo na oś napędową należy dostarczyć łańcuchy śniegowe z możliwością szybkiego montażu zarówno na podłożu utwardzonym jak również w terenie.</w:t>
            </w:r>
          </w:p>
        </w:tc>
        <w:tc>
          <w:tcPr>
            <w:tcW w:w="6757" w:type="dxa"/>
            <w:shd w:val="clear" w:color="auto" w:fill="auto"/>
          </w:tcPr>
          <w:p w14:paraId="0E866FA4" w14:textId="716AAB09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6D34C74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AEE425F" w14:textId="77777777" w:rsidR="00BC3CD3" w:rsidRPr="00C538A4" w:rsidRDefault="00BC3CD3" w:rsidP="00BC3CD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7225" w:type="dxa"/>
            <w:shd w:val="clear" w:color="auto" w:fill="auto"/>
          </w:tcPr>
          <w:p w14:paraId="21380771" w14:textId="5F762390" w:rsidR="00DA7E09" w:rsidRPr="00DA7E09" w:rsidRDefault="00DA7E09" w:rsidP="00DA7E09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Kabina fabrycznie jednomodułowa, czterodrzwiowa, zapewniająca dostęp do silnika bez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konieczności jej podnoszenia. Przystosowana do przewozu 6 osób w układzie foteli 1+1+4. Fotel przedni pasażera fabrycznie podwójny z jedną częścią oparcia złożoną. Oparcie wykorzystane jako stolik dla dowódcy z ruchomą półką oraz uchwytami na napoje. Fotele fabrycznie pokryte materiałem łatwo zmywalnym, nienasiąkliwym i łatwym do utrzymania   w czystości. Wszystkie fotele wyposażone w pasy bezpieczeństwa oraz zagłówki. Podłoga kabiny wyłożona materiałem łatwo zmywalnym, antypoślizgowym. Przedział kabiny wyłożony elementami tapicerskimi. Fotel kierowcy z regulacją wysokości, pochylenia oparcia oraz odległości. Kabina wyposażona dodatkowo w:</w:t>
            </w:r>
          </w:p>
          <w:p w14:paraId="7D8242F4" w14:textId="23F362D8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szyby min. w przednich drzwiach opuszczane i podnoszone elektrycznie,</w:t>
            </w:r>
          </w:p>
          <w:p w14:paraId="094F80BB" w14:textId="46E31BCD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elektrycznie regulowane i ogrzewane lusterka,</w:t>
            </w:r>
          </w:p>
          <w:p w14:paraId="4A0A4399" w14:textId="342A2E5C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klimatyzację i ogrzewanie przedziału kabiny,</w:t>
            </w:r>
          </w:p>
          <w:p w14:paraId="06D0313B" w14:textId="3B43BDAB" w:rsidR="00DA7E09" w:rsidRP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 xml:space="preserve">centralny zamek z dwoma kluczami </w:t>
            </w:r>
            <w:r w:rsidRPr="00DA7E09">
              <w:rPr>
                <w:rFonts w:asciiTheme="minorHAnsi" w:hAnsiTheme="minorHAnsi" w:cstheme="minorHAnsi"/>
                <w:bCs/>
                <w:sz w:val="20"/>
                <w:szCs w:val="20"/>
              </w:rPr>
              <w:t>oraz pilotami,</w:t>
            </w:r>
          </w:p>
          <w:p w14:paraId="7BFD6671" w14:textId="7D9948E1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półkę podsufitową na dokumenty,</w:t>
            </w:r>
          </w:p>
          <w:p w14:paraId="434FFE3A" w14:textId="07B2D5DD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indywidualne oświetlenie nad siedzeniem dowódcy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ED8D69A" w14:textId="4A8DEB58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dodatkowe gniazdo zapalniczki,</w:t>
            </w:r>
          </w:p>
          <w:p w14:paraId="0FADC27E" w14:textId="2E8CFE7F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fabryczny stolik wysuwny dla dowódcy,</w:t>
            </w:r>
          </w:p>
          <w:p w14:paraId="7A57E74D" w14:textId="4DDB8934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ind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podest zamontowany pomiędzy fotelami w I rzędzie wyposażony w instalację zasilającą,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montażu ładowarek 12V radiotelefonów nasobnych, latarek LED,</w:t>
            </w:r>
          </w:p>
          <w:p w14:paraId="19515FC0" w14:textId="2D970D6F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radio samochodowe fabryczne wyposażone w fabryczne nagłośnienie oraz antenę,</w:t>
            </w:r>
          </w:p>
          <w:p w14:paraId="61D2F614" w14:textId="6AC3E2F8" w:rsid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kamer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 xml:space="preserve"> cofania z możliwością załączenia stałej pracy, obraz z kamery w środkowym lusterku wstecznym, kamera zamontowana na górnej krawędzi dachu nadwozia sprzętowego,</w:t>
            </w:r>
          </w:p>
          <w:p w14:paraId="676B7D60" w14:textId="57DEB7E7" w:rsidR="00DA7E09" w:rsidRP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bCs/>
                <w:sz w:val="20"/>
                <w:szCs w:val="20"/>
              </w:rPr>
              <w:t>na desce rozdzielczej w zasięgu ręki kierowcy zamontowany przycisk do uruchamiania dodatkowego sygnału dźwiękowego (pneumatyczny typu trąbka), dodatkowy przycisk zamontowany na desce rozdzielczej po stronie dowódcy.</w:t>
            </w:r>
          </w:p>
          <w:p w14:paraId="053A2FC8" w14:textId="44A1D834" w:rsidR="00BC3CD3" w:rsidRPr="00DA7E09" w:rsidRDefault="00DA7E09" w:rsidP="00DA7E09">
            <w:pPr>
              <w:pStyle w:val="Standard"/>
              <w:numPr>
                <w:ilvl w:val="0"/>
                <w:numId w:val="39"/>
              </w:numPr>
              <w:spacing w:after="0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E09">
              <w:rPr>
                <w:rFonts w:asciiTheme="minorHAnsi" w:hAnsiTheme="minorHAnsi" w:cstheme="minorHAnsi"/>
                <w:sz w:val="20"/>
                <w:szCs w:val="20"/>
              </w:rPr>
              <w:t>kabina wyposażona w gumowe dywaniki.</w:t>
            </w:r>
          </w:p>
        </w:tc>
        <w:tc>
          <w:tcPr>
            <w:tcW w:w="6757" w:type="dxa"/>
            <w:shd w:val="clear" w:color="auto" w:fill="auto"/>
          </w:tcPr>
          <w:p w14:paraId="2447AFEC" w14:textId="11F24F40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63B8553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EADCBD3" w14:textId="4D216E45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2.11</w:t>
            </w:r>
          </w:p>
        </w:tc>
        <w:tc>
          <w:tcPr>
            <w:tcW w:w="7225" w:type="dxa"/>
            <w:shd w:val="clear" w:color="auto" w:fill="auto"/>
          </w:tcPr>
          <w:p w14:paraId="3C711F41" w14:textId="6CA57DB4" w:rsidR="00CF09D8" w:rsidRPr="00CF09D8" w:rsidRDefault="00CF09D8" w:rsidP="00CF09D8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wyposażony z przodu w orurowanie zabezpieczające przedni zderzak przed uszkodzeniami wykonany z rur nierdzewnych w naturalnym kolorze ,średnica rur minimum 40 mm. Na orurowaniu zamontowane dwa reflektory dalekosiężne LED każdy o mocy min 100W i z IP68, wyposażone w światła pozycyjne LED.</w:t>
            </w:r>
          </w:p>
        </w:tc>
        <w:tc>
          <w:tcPr>
            <w:tcW w:w="6757" w:type="dxa"/>
            <w:shd w:val="clear" w:color="auto" w:fill="auto"/>
          </w:tcPr>
          <w:p w14:paraId="5AC8C848" w14:textId="77777777" w:rsidR="00CF09D8" w:rsidRPr="00C538A4" w:rsidRDefault="00CF09D8" w:rsidP="00CF09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2B1703A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7056D45" w14:textId="3EB99C24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7225" w:type="dxa"/>
            <w:shd w:val="clear" w:color="auto" w:fill="auto"/>
          </w:tcPr>
          <w:p w14:paraId="363DB9B9" w14:textId="23D4466C" w:rsidR="00CF09D8" w:rsidRPr="00CF09D8" w:rsidRDefault="00CF09D8" w:rsidP="00CF09D8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wyposażony w tylny zderzak lub urządzenie ochronne, zabezpieczające przed wjechaniem w niego innego pojazdu.</w:t>
            </w:r>
          </w:p>
        </w:tc>
        <w:tc>
          <w:tcPr>
            <w:tcW w:w="6757" w:type="dxa"/>
            <w:shd w:val="clear" w:color="auto" w:fill="auto"/>
          </w:tcPr>
          <w:p w14:paraId="790AB6E2" w14:textId="77777777" w:rsidR="00CF09D8" w:rsidRPr="00C538A4" w:rsidRDefault="00CF09D8" w:rsidP="00CF09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3350B835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B3A6EBF" w14:textId="30DAAECD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2.13</w:t>
            </w:r>
          </w:p>
        </w:tc>
        <w:tc>
          <w:tcPr>
            <w:tcW w:w="7225" w:type="dxa"/>
            <w:shd w:val="clear" w:color="auto" w:fill="auto"/>
          </w:tcPr>
          <w:p w14:paraId="2BB74591" w14:textId="219E6398" w:rsidR="00CF09D8" w:rsidRPr="00CF09D8" w:rsidRDefault="00CF09D8" w:rsidP="00CF09D8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wyposażony w hak holowniczy z tyłu pojazdu posiadający homologację.</w:t>
            </w:r>
          </w:p>
        </w:tc>
        <w:tc>
          <w:tcPr>
            <w:tcW w:w="6757" w:type="dxa"/>
            <w:shd w:val="clear" w:color="auto" w:fill="auto"/>
          </w:tcPr>
          <w:p w14:paraId="30F49DA6" w14:textId="77777777" w:rsidR="00CF09D8" w:rsidRPr="00C538A4" w:rsidRDefault="00CF09D8" w:rsidP="00CF09D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0089B568" w14:textId="77777777" w:rsidTr="005271C5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D9E5B" w14:textId="17220F9E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E8BD" w14:textId="77777777" w:rsidR="00CF09D8" w:rsidRPr="00CF09D8" w:rsidRDefault="00CF09D8" w:rsidP="00CF09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F09D8">
              <w:rPr>
                <w:rFonts w:asciiTheme="minorHAnsi" w:hAnsiTheme="minorHAnsi" w:cstheme="minorHAnsi"/>
                <w:sz w:val="20"/>
                <w:szCs w:val="20"/>
              </w:rPr>
              <w:t>Instalacja elektryczna pojazdu i zabudowy wyposażona w główny wyłącznik prądu bez odłączania urządzeń fabrycznych.</w:t>
            </w:r>
          </w:p>
          <w:p w14:paraId="2A9D9924" w14:textId="77777777" w:rsidR="00CF09D8" w:rsidRPr="00CF09D8" w:rsidRDefault="00CF09D8" w:rsidP="00EB4B06">
            <w:pPr>
              <w:pStyle w:val="TableParagraph"/>
              <w:numPr>
                <w:ilvl w:val="0"/>
                <w:numId w:val="28"/>
              </w:numPr>
              <w:ind w:right="364"/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</w:pPr>
            <w:r w:rsidRPr="00CF09D8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alternator o mocy minimum 160A,</w:t>
            </w:r>
          </w:p>
          <w:p w14:paraId="7B08C4EE" w14:textId="77777777" w:rsidR="00CF09D8" w:rsidRPr="00CF09D8" w:rsidRDefault="00CF09D8" w:rsidP="00EB4B06">
            <w:pPr>
              <w:pStyle w:val="TableParagraph"/>
              <w:numPr>
                <w:ilvl w:val="0"/>
                <w:numId w:val="28"/>
              </w:numPr>
              <w:ind w:right="364"/>
              <w:rPr>
                <w:rFonts w:ascii="Calibri" w:eastAsia="Calibri" w:hAnsi="Calibri" w:cs="SimSun"/>
                <w:kern w:val="3"/>
                <w:sz w:val="20"/>
                <w:szCs w:val="20"/>
              </w:rPr>
            </w:pPr>
            <w:r w:rsidRPr="00CF09D8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>wzmocniony fabryczny akumulator.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C9E9" w14:textId="77777777" w:rsidR="00CF09D8" w:rsidRPr="00C538A4" w:rsidRDefault="00CF09D8" w:rsidP="00EB4B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1FB90642" w14:textId="77777777" w:rsidTr="005271C5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0E61" w14:textId="6F3991A2" w:rsidR="00CF09D8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17089" w14:textId="77777777" w:rsidR="00CF09D8" w:rsidRPr="00CF09D8" w:rsidRDefault="00CF09D8" w:rsidP="00CF09D8">
            <w:pPr>
              <w:pStyle w:val="Standard"/>
              <w:ind w:left="142" w:right="141"/>
              <w:jc w:val="both"/>
              <w:rPr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musi być wyposażony w sygnalizację świetlną i dźwiękową włączonego biegu wstecznego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72024" w14:textId="77777777" w:rsidR="00CF09D8" w:rsidRPr="00C538A4" w:rsidRDefault="00CF09D8" w:rsidP="00EB4B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5AAC8646" w14:textId="77777777" w:rsidTr="005271C5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CB26" w14:textId="6464083D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AFC" w14:textId="77777777" w:rsidR="00CF09D8" w:rsidRPr="00CF09D8" w:rsidRDefault="00CF09D8" w:rsidP="00CF09D8">
            <w:pPr>
              <w:pStyle w:val="Standard"/>
              <w:ind w:left="142" w:right="141"/>
              <w:jc w:val="both"/>
              <w:rPr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wyposażony w system ładowania akumulatora z gniazdem umieszczonym na zewnątrz. System zabezpieczony tak, aby nie można było odpalić pojazdu jeśli nie dojdzie do wypięcia wtyczki (w kabinie kierowcy świetlna i dźwiękowa sygnalizacja podłączenia do zewnętrznego źródła). Umiejscowienie gniazda za kabiną , z lewej strony pojazdu. Dopuszcza się umiejscowienie złącza na lewej ścianie kabiny pomiędzy drzwiami kierowcy, a drzwiami kabiny załogowej.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A8A4" w14:textId="77777777" w:rsidR="00CF09D8" w:rsidRPr="00C538A4" w:rsidRDefault="00CF09D8" w:rsidP="00EB4B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09D8" w:rsidRPr="00C538A4" w14:paraId="489B8227" w14:textId="77777777" w:rsidTr="005271C5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1E72" w14:textId="719D9D1A" w:rsidR="00CF09D8" w:rsidRPr="00C538A4" w:rsidRDefault="00CF09D8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CE48" w14:textId="77777777" w:rsidR="00CF09D8" w:rsidRPr="00CF09D8" w:rsidRDefault="00CF09D8" w:rsidP="00CF09D8">
            <w:pPr>
              <w:pStyle w:val="Standard"/>
              <w:ind w:left="142" w:right="141"/>
              <w:jc w:val="both"/>
              <w:rPr>
                <w:rStyle w:val="FontStyle74"/>
                <w:rFonts w:ascii="Calibri" w:hAnsi="Calibri" w:cs="SimSun"/>
                <w:color w:val="auto"/>
                <w:sz w:val="20"/>
                <w:szCs w:val="20"/>
              </w:rPr>
            </w:pPr>
            <w:r w:rsidRPr="00CF09D8">
              <w:rPr>
                <w:sz w:val="20"/>
                <w:szCs w:val="20"/>
              </w:rPr>
              <w:t>Pojazd wyposażony w wyciągarkę elektryczna umiejscowioną z przodu pojazdu, o sile uciągu minimum 5000 kg i minimalnym zasięgiem liny 25 m., wyciągarka musi posiadać pokrowiec odporny na warunki atmosferyczne. Pokrowiec musi być łatwo i szybko demontowalny.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A9C51" w14:textId="77777777" w:rsidR="00CF09D8" w:rsidRPr="00C538A4" w:rsidRDefault="00CF09D8" w:rsidP="00EB4B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A54" w:rsidRPr="00C538A4" w14:paraId="2A58E7AA" w14:textId="77777777" w:rsidTr="005271C5">
        <w:trPr>
          <w:trHeight w:val="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DE7B" w14:textId="0BC1BD4B" w:rsidR="008F3A54" w:rsidRDefault="008F3A54" w:rsidP="00CF09D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10FE" w14:textId="1C4F5221" w:rsidR="008F3A54" w:rsidRPr="00CF09D8" w:rsidRDefault="008F3A54" w:rsidP="00CF09D8">
            <w:pPr>
              <w:pStyle w:val="Standard"/>
              <w:ind w:left="142" w:righ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kabinie załogi zamontowana przetwornica prądu o mocy minimum 3000W z dodatkowym gniazdem 230V w przedziale sprzętowym.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6A0F0" w14:textId="77777777" w:rsidR="008F3A54" w:rsidRPr="00C538A4" w:rsidRDefault="008F3A54" w:rsidP="00EB4B0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E09" w:rsidRPr="00C538A4" w14:paraId="0A28D4C7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738B4FFB" w14:textId="3BDF40DB" w:rsidR="00DA7E09" w:rsidRPr="00C538A4" w:rsidRDefault="00DA7E09" w:rsidP="00EB4B06">
            <w:pPr>
              <w:pStyle w:val="TableParagraph"/>
              <w:spacing w:line="256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7225" w:type="dxa"/>
            <w:shd w:val="clear" w:color="auto" w:fill="D9D9D9"/>
          </w:tcPr>
          <w:p w14:paraId="428832B7" w14:textId="7486D2EB" w:rsidR="00DA7E09" w:rsidRPr="00C538A4" w:rsidRDefault="00DA7E09" w:rsidP="00EB4B06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ZABUDOWA POŻARNICZA</w:t>
            </w:r>
          </w:p>
        </w:tc>
        <w:tc>
          <w:tcPr>
            <w:tcW w:w="6757" w:type="dxa"/>
            <w:shd w:val="clear" w:color="auto" w:fill="D9D9D9"/>
          </w:tcPr>
          <w:p w14:paraId="7E0E6AEC" w14:textId="08D3C304" w:rsidR="00DA7E09" w:rsidRPr="00C538A4" w:rsidRDefault="00DA7E09" w:rsidP="00EB4B0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</w:t>
            </w:r>
          </w:p>
        </w:tc>
      </w:tr>
      <w:tr w:rsidR="00BC3CD3" w:rsidRPr="00C538A4" w14:paraId="22B6A542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CCDC0C4" w14:textId="111437E1" w:rsidR="00BC3CD3" w:rsidRPr="00C538A4" w:rsidRDefault="00D565A9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7225" w:type="dxa"/>
            <w:shd w:val="clear" w:color="auto" w:fill="auto"/>
          </w:tcPr>
          <w:p w14:paraId="7717109D" w14:textId="02F6402A" w:rsidR="003D4747" w:rsidRPr="003D4747" w:rsidRDefault="003D4747" w:rsidP="003D4747">
            <w:pPr>
              <w:pStyle w:val="Standard"/>
              <w:spacing w:after="0"/>
              <w:ind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W kabinie zamontowany dwusystemowy radiotelefon przewoźny z modułem GPS spełniający minimalne wymagania techniczno-funkcjonalne określone w załączniku nr 3 do instrukcji stanowiącej załącznik do rozkazu nr 8 Komendanta Głównego PSP z dnia 5 kwietnia 2019 r. w sprawie wprowadzenia nowych zasad organizacji łączności. Radiotelefon  o parametrach: częstotliwość VHF 136-174 MHz, moc 1÷25 W, odstęp międzykanałowy 12,5 kHz dostosowany do użytkowania w sieci MSWiA, min 125 kanałów, wyświetlacz alfanumeryczny min 14 znaków</w:t>
            </w:r>
          </w:p>
          <w:p w14:paraId="4AE5507E" w14:textId="77777777" w:rsidR="003D4747" w:rsidRPr="003D4747" w:rsidRDefault="003D4747" w:rsidP="003D4747">
            <w:pPr>
              <w:pStyle w:val="Standard"/>
              <w:spacing w:after="0"/>
              <w:ind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47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zestawu radiotelefonu należy dołączyć zestaw do programowania i strojenia. Mikrofon zewnętrzny z zaczepem i przyciskiem nadawania. Do radiotelefonu przewoźnego należy zainstalować antenę nadawczo-odbiorczą na dachu zabudowy lub kabiny.</w:t>
            </w:r>
          </w:p>
          <w:p w14:paraId="5A4DDC8C" w14:textId="63CE37DC" w:rsidR="003D4747" w:rsidRPr="003D4747" w:rsidRDefault="003D4747" w:rsidP="003D4747">
            <w:pPr>
              <w:pStyle w:val="Standard"/>
              <w:spacing w:after="0"/>
              <w:ind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Instalacja antenowa - antena samochodowa VHF wraz z fiderem antenowym o parametrach: długość elektryczna anteny 4λ , impedancja 50Ω, pasmo pracy 144-174 MHz , polaryzacja pionowa, typ złącza antenowego BNC, strojenie: skręcanie pręta antenowego, wymagany WFS dla f=149,0000 i szerokości pasma 20 kHz. Na stanowisku dolnym operatora dodatkowy manipulator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oraz głośnik współpracujący a radiotelefonem przewoźnym, umożliwiający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prowadzenie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korespondencji, zabezpieczony przed działaniem wody, wyposażony w wyłącznik. Przy przekazaniu pojazdu wykonawca zobowiązany jest przekazać wydruk  z urządzenia do pomiaru SWR instalacji antenowej zamontowanej w pojeździe.</w:t>
            </w:r>
          </w:p>
          <w:p w14:paraId="1C68EE41" w14:textId="7941E27D" w:rsidR="00BC3CD3" w:rsidRPr="003D4747" w:rsidRDefault="003D4747" w:rsidP="003D4747">
            <w:pPr>
              <w:pStyle w:val="Standard"/>
              <w:spacing w:after="0"/>
              <w:ind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Parametr SWR musi wynosić poniżej 1.3 dla kompletnej zamontowanej instalacji przy zakresie częstotliwości z której korzysta Zamawiający.</w:t>
            </w:r>
          </w:p>
        </w:tc>
        <w:tc>
          <w:tcPr>
            <w:tcW w:w="6757" w:type="dxa"/>
            <w:shd w:val="clear" w:color="auto" w:fill="auto"/>
          </w:tcPr>
          <w:p w14:paraId="0088FF4C" w14:textId="47DA6D39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</w:tc>
      </w:tr>
      <w:tr w:rsidR="00BC3CD3" w:rsidRPr="00C538A4" w14:paraId="46B1223B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53EE939E" w14:textId="0AAD1C47" w:rsidR="00BC3CD3" w:rsidRPr="00C538A4" w:rsidRDefault="00D565A9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.2</w:t>
            </w:r>
          </w:p>
        </w:tc>
        <w:tc>
          <w:tcPr>
            <w:tcW w:w="7225" w:type="dxa"/>
            <w:shd w:val="clear" w:color="auto" w:fill="auto"/>
          </w:tcPr>
          <w:p w14:paraId="02A1F40C" w14:textId="013C6D62" w:rsidR="00BC3CD3" w:rsidRPr="00C538A4" w:rsidRDefault="003D4747" w:rsidP="00BC3CD3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3D4747">
              <w:rPr>
                <w:rFonts w:asciiTheme="minorHAnsi" w:hAnsiTheme="minorHAnsi" w:cstheme="minorHAnsi"/>
                <w:sz w:val="20"/>
                <w:szCs w:val="20"/>
              </w:rPr>
              <w:t>Elektryczne urządzenia radiowe oraz akustyczno-sygnalizacyjne wykonane w sposób nie powodujący zakłóceń podczas ich jednoczesnej pracy</w:t>
            </w:r>
            <w:r w:rsidRPr="003D4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57" w:type="dxa"/>
            <w:shd w:val="clear" w:color="auto" w:fill="auto"/>
          </w:tcPr>
          <w:p w14:paraId="1A1C31D9" w14:textId="7031C6CE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3C6557E0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47B1E75" w14:textId="74BFBA18" w:rsidR="00BC3CD3" w:rsidRPr="00C538A4" w:rsidRDefault="00D565A9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.3</w:t>
            </w:r>
          </w:p>
        </w:tc>
        <w:tc>
          <w:tcPr>
            <w:tcW w:w="7225" w:type="dxa"/>
            <w:shd w:val="clear" w:color="auto" w:fill="auto"/>
          </w:tcPr>
          <w:p w14:paraId="524C2CFE" w14:textId="58E71673" w:rsidR="00BC3CD3" w:rsidRPr="001B7E2C" w:rsidRDefault="001B7E2C" w:rsidP="00BC3CD3">
            <w:pPr>
              <w:pStyle w:val="TableParagraph"/>
              <w:tabs>
                <w:tab w:val="left" w:pos="481"/>
              </w:tabs>
              <w:spacing w:before="9" w:line="274" w:lineRule="exact"/>
              <w:ind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1B7E2C">
              <w:rPr>
                <w:rFonts w:asciiTheme="minorHAnsi" w:eastAsia="Calibri" w:hAnsiTheme="minorHAnsi" w:cstheme="minorHAnsi"/>
                <w:kern w:val="3"/>
                <w:sz w:val="20"/>
                <w:szCs w:val="20"/>
              </w:rPr>
              <w:t xml:space="preserve">Instalacja elektryczna wyposażona w główny wyłącznik prądu, odcinający napięcie dla całego wyposażenia pojazdu </w:t>
            </w:r>
            <w:r w:rsidRPr="001B7E2C">
              <w:rPr>
                <w:rFonts w:asciiTheme="minorHAnsi" w:eastAsia="Calibri" w:hAnsiTheme="minorHAnsi" w:cstheme="minorHAnsi"/>
                <w:bCs/>
                <w:kern w:val="3"/>
                <w:sz w:val="20"/>
                <w:szCs w:val="20"/>
              </w:rPr>
              <w:t>umieszczony w sąsiedztwie fotela kierowcy umożliwiający załączenie bądź wyłączenie prądu na części zabudowy w szybki i łatwy sposób.</w:t>
            </w:r>
          </w:p>
        </w:tc>
        <w:tc>
          <w:tcPr>
            <w:tcW w:w="6757" w:type="dxa"/>
            <w:shd w:val="clear" w:color="auto" w:fill="auto"/>
          </w:tcPr>
          <w:p w14:paraId="4F66F8D8" w14:textId="40A4C579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3EA21F44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16E90B50" w14:textId="4C68164D" w:rsidR="00BC3CD3" w:rsidRPr="00C538A4" w:rsidRDefault="00D565A9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.4</w:t>
            </w:r>
          </w:p>
        </w:tc>
        <w:tc>
          <w:tcPr>
            <w:tcW w:w="7225" w:type="dxa"/>
            <w:shd w:val="clear" w:color="auto" w:fill="auto"/>
          </w:tcPr>
          <w:p w14:paraId="0563B4DD" w14:textId="77777777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Dodatkowe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urządzenia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zamontowane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kabinie:</w:t>
            </w:r>
          </w:p>
          <w:p w14:paraId="5D1E299F" w14:textId="77777777" w:rsidR="00BC3CD3" w:rsidRPr="00C538A4" w:rsidRDefault="00BC3CD3" w:rsidP="00BC3CD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sygnalizacja optyczna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otwarcia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żaluzji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skrytek,</w:t>
            </w:r>
          </w:p>
          <w:p w14:paraId="692FA076" w14:textId="77777777" w:rsidR="00BC3CD3" w:rsidRPr="00C538A4" w:rsidRDefault="00BC3CD3" w:rsidP="00BC3CD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sygnalizacja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informująca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wysunięciu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masztu oświetleniowego,</w:t>
            </w:r>
          </w:p>
          <w:p w14:paraId="632BB7B1" w14:textId="77777777" w:rsidR="00BC3CD3" w:rsidRPr="00C538A4" w:rsidRDefault="00BC3CD3" w:rsidP="00BC3CD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sygnalizacja podłączonego zewnętrznego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źródła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ładowania,</w:t>
            </w:r>
          </w:p>
          <w:p w14:paraId="1F32DF90" w14:textId="77777777" w:rsidR="00BC3CD3" w:rsidRPr="00C538A4" w:rsidRDefault="00BC3CD3" w:rsidP="00BC3CD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główny</w:t>
            </w:r>
            <w:r w:rsidRPr="00C538A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wyłącznik</w:t>
            </w:r>
            <w:r w:rsidRPr="00C538A4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oświetlenia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skrytek,</w:t>
            </w:r>
          </w:p>
          <w:p w14:paraId="7DB75E1E" w14:textId="77777777" w:rsidR="00BC3CD3" w:rsidRPr="00C538A4" w:rsidRDefault="00BC3CD3" w:rsidP="00BC3CD3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before="2"/>
              <w:ind w:hanging="17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włącznik</w:t>
            </w:r>
            <w:r w:rsidRPr="00C538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C538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załączenia</w:t>
            </w:r>
            <w:r w:rsidRPr="00C538A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oświetlenia</w:t>
            </w:r>
            <w:r w:rsidRPr="00C538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zewnętrznego.</w:t>
            </w:r>
          </w:p>
        </w:tc>
        <w:tc>
          <w:tcPr>
            <w:tcW w:w="6757" w:type="dxa"/>
            <w:shd w:val="clear" w:color="auto" w:fill="auto"/>
          </w:tcPr>
          <w:p w14:paraId="7EA297AF" w14:textId="0C387785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0AB2DC4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C9655EF" w14:textId="2A37EEEF" w:rsidR="00BC3CD3" w:rsidRPr="00C538A4" w:rsidRDefault="00D565A9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7225" w:type="dxa"/>
            <w:shd w:val="clear" w:color="auto" w:fill="auto"/>
          </w:tcPr>
          <w:p w14:paraId="043CA1EF" w14:textId="77777777" w:rsidR="009476CA" w:rsidRPr="009476CA" w:rsidRDefault="009476CA" w:rsidP="009476CA">
            <w:pPr>
              <w:pStyle w:val="Standard"/>
              <w:spacing w:after="0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Dodatkowe urządzenia zamontowane w kabinie:</w:t>
            </w:r>
          </w:p>
          <w:p w14:paraId="251CF610" w14:textId="21295F55" w:rsidR="009476CA" w:rsidRPr="009476CA" w:rsidRDefault="009476CA" w:rsidP="009476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sygnalizacja optyczna otwarcia żaluzji skrytek,</w:t>
            </w:r>
          </w:p>
          <w:p w14:paraId="63188C0B" w14:textId="1E0A3EBA" w:rsidR="009476CA" w:rsidRPr="009476CA" w:rsidRDefault="009476CA" w:rsidP="009476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sygnalizacja informująca o wysunięciu masztu oświetleniowego,</w:t>
            </w:r>
          </w:p>
          <w:p w14:paraId="3FC15FBB" w14:textId="709858B6" w:rsidR="009476CA" w:rsidRPr="009476CA" w:rsidRDefault="009476CA" w:rsidP="009476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sygnalizacja podłączonego zewnętrznego źródła ładowania,</w:t>
            </w:r>
          </w:p>
          <w:p w14:paraId="78826BB0" w14:textId="7E57D77E" w:rsidR="009476CA" w:rsidRPr="009476CA" w:rsidRDefault="009476CA" w:rsidP="009476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główny wyłącznik oświetlenia skrytek,</w:t>
            </w:r>
          </w:p>
          <w:p w14:paraId="5E6B90AF" w14:textId="2EFC1330" w:rsidR="00BC3CD3" w:rsidRPr="009476CA" w:rsidRDefault="009476CA" w:rsidP="009476C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76CA">
              <w:rPr>
                <w:rFonts w:asciiTheme="minorHAnsi" w:hAnsiTheme="minorHAnsi" w:cstheme="minorHAnsi"/>
                <w:sz w:val="20"/>
                <w:szCs w:val="20"/>
              </w:rPr>
              <w:t>włącznik do załączenia oświetlenia zewnętrznego.</w:t>
            </w:r>
          </w:p>
        </w:tc>
        <w:tc>
          <w:tcPr>
            <w:tcW w:w="6757" w:type="dxa"/>
            <w:shd w:val="clear" w:color="auto" w:fill="auto"/>
          </w:tcPr>
          <w:p w14:paraId="5F9A61EA" w14:textId="6D4DE482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324F51AE" w14:textId="77777777" w:rsidTr="005271C5">
        <w:trPr>
          <w:trHeight w:val="57"/>
          <w:jc w:val="center"/>
        </w:trPr>
        <w:tc>
          <w:tcPr>
            <w:tcW w:w="850" w:type="dxa"/>
            <w:shd w:val="clear" w:color="auto" w:fill="auto"/>
          </w:tcPr>
          <w:p w14:paraId="0207974B" w14:textId="677E5BF7" w:rsidR="00BC3CD3" w:rsidRPr="00C538A4" w:rsidRDefault="00D565A9" w:rsidP="00D565A9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C3CD3" w:rsidRPr="00C538A4">
              <w:rPr>
                <w:rFonts w:asciiTheme="minorHAnsi" w:hAnsiTheme="minorHAnsi" w:cstheme="minorHAnsi"/>
                <w:sz w:val="20"/>
                <w:szCs w:val="20"/>
              </w:rPr>
              <w:t>.6</w:t>
            </w:r>
          </w:p>
        </w:tc>
        <w:tc>
          <w:tcPr>
            <w:tcW w:w="7225" w:type="dxa"/>
            <w:shd w:val="clear" w:color="auto" w:fill="auto"/>
          </w:tcPr>
          <w:p w14:paraId="69A4E41E" w14:textId="77777777" w:rsidR="009476CA" w:rsidRPr="00EE430A" w:rsidRDefault="009476CA" w:rsidP="00EE430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Pojazd wyposażony w urządzenia sygnalizacyjno - ostrzegawcze świetlne i dźwiękowe pojazdu uprzywilejowanego:</w:t>
            </w:r>
          </w:p>
          <w:p w14:paraId="7E0E3FAB" w14:textId="62581EDD" w:rsidR="009476C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 xml:space="preserve">belka sygnalizacyjno-ostrzegawcza niebieska, wykonana w technologii LED, zamontowana na dachu kabiny kierowcy, podświetlany napis "STRAŻ", </w:t>
            </w:r>
            <w:r w:rsidRPr="00EE43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dodatkowe czerwone światło LED – Pilot, minimalna szerokość 1300 mm maksymalna wysokość 65 mm,</w:t>
            </w:r>
          </w:p>
          <w:p w14:paraId="03AD7AA3" w14:textId="50C5B823" w:rsidR="009476C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generator z pilotem sterującym wykonanym ergonomicznie z przyciskami do sterowania poszczególnymi funkcjami sygnalizacji oraz oświetlenia pola roboczego i dachu pojazdu,</w:t>
            </w:r>
          </w:p>
          <w:p w14:paraId="314667E7" w14:textId="12506E26" w:rsidR="009476C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generator musi zapewnić możliwość sterowania sygnalizacją dźwiękową – zmianę tonów poprzez sygnał akustyczny pojazdu – „klakson”,</w:t>
            </w:r>
          </w:p>
          <w:p w14:paraId="750CD498" w14:textId="7ACF61DE" w:rsidR="009476CA" w:rsidRDefault="009476CA" w:rsidP="00EE430A">
            <w:pPr>
              <w:pStyle w:val="TableParagraph"/>
              <w:numPr>
                <w:ilvl w:val="0"/>
                <w:numId w:val="42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generator wyposażony w funkcję „radio” z możliwością przesyłania dźwięków z fabrycznego radioodbiornika pojazdu do głośników rozgłoszeniowych,</w:t>
            </w:r>
          </w:p>
          <w:p w14:paraId="0844B698" w14:textId="740B0441" w:rsidR="009476CA" w:rsidRDefault="009476CA" w:rsidP="00EE430A">
            <w:pPr>
              <w:pStyle w:val="TableParagraph"/>
              <w:numPr>
                <w:ilvl w:val="0"/>
                <w:numId w:val="42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dwie lampy sygnalizacyjno-ostrzegawcze niebieskie, wykonane w technologii LED, zamontowane z przodu pojazdu powyżej linii przedniego zderzaka (min. 6 DIOD LED każda),</w:t>
            </w:r>
          </w:p>
          <w:p w14:paraId="4F1DA3EF" w14:textId="76D226BA" w:rsidR="009476CA" w:rsidRPr="00EE430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w tylnej części zabudowy dwie lampy sygnalizacyjno-ostrzegawcze niebieskie, wykonane  w technologii LED (min. 6 DIOD LED każda),</w:t>
            </w:r>
            <w:r w:rsidRPr="00EE4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zamontowane w narożnikach zabudowy, lampy z funkcją świateł pozycyjnych czerwonych,</w:t>
            </w:r>
          </w:p>
          <w:p w14:paraId="3F26E2F0" w14:textId="0C485FD6" w:rsidR="009476CA" w:rsidRPr="00EE430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 bocznych ścianach kontenera w narożnikach 2 lampy sygnalizacyjno- ostrzegawcze LED każda min. 3-ledowa, lampy z funkcją lamp pozycyjnych bocznych barwy pomarańczowej samochodowej,</w:t>
            </w:r>
          </w:p>
          <w:p w14:paraId="51DCE63B" w14:textId="590A4250" w:rsidR="009476CA" w:rsidRPr="00EE430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dodatkowe boczne lampy sygnalizacyjne niebieskie na bocznych płaszczyznach przedniego zderzaka każda min. 3 ledowa</w:t>
            </w:r>
          </w:p>
          <w:p w14:paraId="2279457E" w14:textId="639089A2" w:rsidR="009476C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dwa głośniki akustyczne rozgłoszeniowe zamontowane pod przednim zderzakiem min 100 W każdy,</w:t>
            </w:r>
          </w:p>
          <w:p w14:paraId="216BC75F" w14:textId="4F34F7E7" w:rsidR="009476C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Fala świetlna LED min. 8 elementowa zamontowana na tylnej ścianie zabudowy ze sterowaniem z kabiny kierowcy,</w:t>
            </w:r>
          </w:p>
          <w:p w14:paraId="3352A2FE" w14:textId="4F07F98B" w:rsidR="00BC3CD3" w:rsidRPr="00EE430A" w:rsidRDefault="009476CA" w:rsidP="00EE430A">
            <w:pPr>
              <w:pStyle w:val="TableParagraph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E430A">
              <w:rPr>
                <w:rFonts w:asciiTheme="minorHAnsi" w:hAnsiTheme="minorHAnsi" w:cstheme="minorHAnsi"/>
                <w:sz w:val="20"/>
                <w:szCs w:val="20"/>
              </w:rPr>
              <w:t>w pojeździe zamontowany dodatkowy sygnał dźwiękowy (pneumatyczny).</w:t>
            </w:r>
          </w:p>
        </w:tc>
        <w:tc>
          <w:tcPr>
            <w:tcW w:w="6757" w:type="dxa"/>
            <w:shd w:val="clear" w:color="auto" w:fill="auto"/>
          </w:tcPr>
          <w:p w14:paraId="0443A64C" w14:textId="60443C19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78BFA6F8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60DA23B" w14:textId="46EA56D8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88239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225" w:type="dxa"/>
            <w:shd w:val="clear" w:color="auto" w:fill="auto"/>
          </w:tcPr>
          <w:p w14:paraId="19BE6402" w14:textId="77777777" w:rsidR="00FB0434" w:rsidRPr="00FB0434" w:rsidRDefault="00882393" w:rsidP="00FB043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Zabudowa kontenerowa wykonana z materiałów odpornych na korozję – stali nierdzewnej i/lub aluminium, materiały kompozytowe. Pokrycie zewnętrzne i wewnętrzne wykonan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z blachy aluminiowej.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Konstrukcja szkieletowa wykonana z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blachy aluminiowej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 xml:space="preserve">Podłoga i półki oraz wszystkie mocowania, szuflady itd. 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wykonane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 xml:space="preserve">z blachy aluminiowej gładkiej. </w:t>
            </w:r>
          </w:p>
          <w:p w14:paraId="367AFCF6" w14:textId="47E47883" w:rsidR="00882393" w:rsidRDefault="00FB0434" w:rsidP="00FB0434">
            <w:pPr>
              <w:pStyle w:val="Table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882393" w:rsidRPr="00FB0434">
              <w:rPr>
                <w:rFonts w:asciiTheme="minorHAnsi" w:hAnsiTheme="minorHAnsi" w:cstheme="minorHAnsi"/>
                <w:sz w:val="20"/>
                <w:szCs w:val="20"/>
              </w:rPr>
              <w:t>ysokość i szerokość zabudowy równa wysokości i szerokości kabiny pasażerskiej,</w:t>
            </w:r>
          </w:p>
          <w:p w14:paraId="431D7286" w14:textId="0E631F71" w:rsidR="00FB0434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Skrytki na sprzęt - po dwie z każdego boku pojazdu i jedna z tyłu zamykane żaluzjami bryzgoszczelnymi, wykonanymi z materiałów o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pornych na korozję,</w:t>
            </w:r>
          </w:p>
          <w:p w14:paraId="70B9BEA7" w14:textId="353B66CD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Elementy szuflad wystające w pozycji wysuniętej powyżej 250 mm poza obrys pojazdu muszą posiadać oznakowanie ostrzegawcze,</w:t>
            </w:r>
          </w:p>
          <w:p w14:paraId="20D3F98A" w14:textId="6DED8661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 xml:space="preserve">Szuflady muszą automatycznie blokować się w pozycji wsuniętej oraz w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pozycji całkowicie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wysuniętej i posiadać zabezpieczenie przed wypadnięciem z prowadnic,</w:t>
            </w:r>
          </w:p>
          <w:p w14:paraId="7F18FA1F" w14:textId="5F2B9D72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 xml:space="preserve">skrytki zamykane żaluzjami wodo i pyłoszczelnymi z systemem wspomagania podnoszenia, </w:t>
            </w:r>
          </w:p>
          <w:p w14:paraId="7C40730A" w14:textId="747B5F4E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kolor żaluzji – naturalne aluminium,</w:t>
            </w:r>
          </w:p>
          <w:p w14:paraId="4F8A4988" w14:textId="2A79AAC1" w:rsidR="00882393" w:rsidRPr="00FB0434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wszystkie żaluzje zamykane jednym kluczem,</w:t>
            </w:r>
            <w:r w:rsidRPr="00FB043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system zamykania żaluzji rurkowy,</w:t>
            </w:r>
          </w:p>
          <w:p w14:paraId="0733CCD6" w14:textId="0AF5B380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w kabinie kierowcy sygnalizacja otwarcia skrytek,</w:t>
            </w:r>
          </w:p>
          <w:p w14:paraId="6945ECD4" w14:textId="481999F9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uchwyty, klamki wszystkich urządzeń pojazdu, drzwi żaluzjowych, szuflad, podestów i tac muszą być tak skonstruowane, aby możliwa była ich obsługa w rękawicach,</w:t>
            </w:r>
          </w:p>
          <w:p w14:paraId="3A9B7EF9" w14:textId="7525EB65" w:rsidR="00882393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konstrukcja skrytek zapewniająca odprowadzenie wody z ich wnętrza i skuteczną wentylację szczególnie tych w których przewidziane będą urządzenia z napędem silnikowym i paliwem,</w:t>
            </w:r>
          </w:p>
          <w:p w14:paraId="2CE38562" w14:textId="7A62D6E4" w:rsidR="00BC3CD3" w:rsidRPr="00FB0434" w:rsidRDefault="00882393" w:rsidP="00FB0434">
            <w:pPr>
              <w:pStyle w:val="TableParagraph"/>
              <w:numPr>
                <w:ilvl w:val="0"/>
                <w:numId w:val="44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dostęp do sprzętu powinien być możliwy z zachowaniem wymagań ergonomii</w:t>
            </w:r>
          </w:p>
        </w:tc>
        <w:tc>
          <w:tcPr>
            <w:tcW w:w="6757" w:type="dxa"/>
            <w:shd w:val="clear" w:color="auto" w:fill="auto"/>
          </w:tcPr>
          <w:p w14:paraId="2F80BC2C" w14:textId="7E58FD4A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EC6DF2D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B7560C4" w14:textId="659A28C9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FB043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225" w:type="dxa"/>
            <w:shd w:val="clear" w:color="auto" w:fill="auto"/>
          </w:tcPr>
          <w:p w14:paraId="110E35F8" w14:textId="1F704D4A" w:rsidR="00BC3CD3" w:rsidRPr="00C538A4" w:rsidRDefault="00FB0434" w:rsidP="00BC3CD3">
            <w:pPr>
              <w:pStyle w:val="TableParagraph"/>
              <w:ind w:right="28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Powierzchnie platform, podestu roboczego i podłogi kabiny w wykonaniu antypoślizgowym.</w:t>
            </w:r>
          </w:p>
        </w:tc>
        <w:tc>
          <w:tcPr>
            <w:tcW w:w="6757" w:type="dxa"/>
            <w:shd w:val="clear" w:color="auto" w:fill="auto"/>
          </w:tcPr>
          <w:p w14:paraId="69391AD2" w14:textId="36FA0794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0434" w:rsidRPr="00C538A4" w14:paraId="73500709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10295F4" w14:textId="7DA7F8CA" w:rsidR="00FB0434" w:rsidRPr="00C538A4" w:rsidRDefault="00FB0434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</w:t>
            </w:r>
          </w:p>
        </w:tc>
        <w:tc>
          <w:tcPr>
            <w:tcW w:w="7225" w:type="dxa"/>
            <w:shd w:val="clear" w:color="auto" w:fill="auto"/>
          </w:tcPr>
          <w:p w14:paraId="1B3F838A" w14:textId="0B4CDD73" w:rsidR="00FB0434" w:rsidRPr="00FB0434" w:rsidRDefault="00FB0434" w:rsidP="00FB0434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Oświetlenie wewnętrzne zabudowy automatyczne, wykonane w technologii LED dające równomierne doświetlenie wnętrza, włączane automatycznie po otwarciu drzwi-żaluzji skrytki.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B0434">
              <w:rPr>
                <w:rFonts w:asciiTheme="minorHAnsi" w:hAnsiTheme="minorHAnsi" w:cstheme="minorHAnsi"/>
                <w:sz w:val="20"/>
                <w:szCs w:val="20"/>
              </w:rPr>
              <w:t>W kabinie zamontowana sygnalizacja otwarcia skrytek. Główny wyłącznik oświetlenia skrytek, zainstalowany w kabinie kierowcy.</w:t>
            </w:r>
          </w:p>
        </w:tc>
        <w:tc>
          <w:tcPr>
            <w:tcW w:w="6757" w:type="dxa"/>
            <w:shd w:val="clear" w:color="auto" w:fill="auto"/>
          </w:tcPr>
          <w:p w14:paraId="6EA60D10" w14:textId="77777777" w:rsidR="00FB0434" w:rsidRPr="00C538A4" w:rsidRDefault="00FB0434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662A" w:rsidRPr="00C538A4" w14:paraId="3ED7A0AF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86D3BED" w14:textId="2E151C97" w:rsidR="00F3662A" w:rsidRDefault="00F3662A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3.10</w:t>
            </w:r>
          </w:p>
        </w:tc>
        <w:tc>
          <w:tcPr>
            <w:tcW w:w="7225" w:type="dxa"/>
            <w:shd w:val="clear" w:color="auto" w:fill="auto"/>
          </w:tcPr>
          <w:p w14:paraId="548A215C" w14:textId="3B5380D4" w:rsidR="00F3662A" w:rsidRPr="00F3662A" w:rsidRDefault="00F3662A" w:rsidP="00F3662A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>Półki sprzętowe wykonane z aluminium , lub innego materiału nierdzewnego z systemem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>umożliwiającym płynną regulację położenia w zależności od potrzeb. Maksymalna wysokość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>górnej krawędzi ( po wysunięciu lub rozłożeniu) lub szuflady w położeniu roboczym nie wyżej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>niż 1850 mm od poziomu terenu. Jeżeli wysokość półki lub szuflady od poziomu gruntu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>przekracza 1850 mm konieczne jest zainstalowanie podestów umożliwiających łatwy dostęp do sprzętu, przy czym otwarcie lub wysunięcie podestów musi być sygnalizowane w kabinie kierowcy. Podesty z oznakowaniem ostrzegawczym odblaskowym i posiadające lampki ostrzegawcze Led, automatycznie uruchamiające się w momencie otwarcia podestu. Sprzęt rozmieszczony grupowo w zależności od przeznaczenia z zachowaniem ergonomii. Podesty robocze muszą być wytrzymałe na obciążenie min. 180 kg.</w:t>
            </w:r>
          </w:p>
          <w:p w14:paraId="21A0C525" w14:textId="54F1DD34" w:rsidR="00F3662A" w:rsidRPr="00FB0434" w:rsidRDefault="00F3662A" w:rsidP="00F3662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F3662A">
              <w:rPr>
                <w:rFonts w:asciiTheme="minorHAnsi" w:hAnsiTheme="minorHAnsi" w:cstheme="minorHAnsi"/>
                <w:sz w:val="20"/>
                <w:szCs w:val="20"/>
              </w:rPr>
              <w:t xml:space="preserve">Miejsce na przewożenie w zabudowie 4 kompletnych aparatów powietrznych wraz z butlami oraz miejscem na maski twarzowe. </w:t>
            </w:r>
            <w:r w:rsidRPr="00F3662A">
              <w:rPr>
                <w:rFonts w:asciiTheme="minorHAnsi" w:hAnsiTheme="minorHAnsi" w:cstheme="minorHAnsi"/>
                <w:bCs/>
                <w:sz w:val="20"/>
                <w:szCs w:val="20"/>
              </w:rPr>
              <w:t>Uchwyty trzymające aparaty powietrzne umiejscowione na szufladzie wysuwanej w taki sposób aby strażak mógł ubrać aparat bezpośrednio z uchwytu. Uchwyty aparatów przymocowane w na szufladzie 2 x 2 to znaczy 2 aparaty tyłem do kierunku jazdy 2 aparaty przodem. Dokładna lokalizacja szuflady zostanie podana przez zamawiającego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757" w:type="dxa"/>
            <w:shd w:val="clear" w:color="auto" w:fill="auto"/>
          </w:tcPr>
          <w:p w14:paraId="2FB7F250" w14:textId="77777777" w:rsidR="00F3662A" w:rsidRPr="00C538A4" w:rsidRDefault="00F3662A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EFD5EA9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E6CA8F9" w14:textId="3E15FD40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  <w:r w:rsidR="00B5327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225" w:type="dxa"/>
            <w:shd w:val="clear" w:color="auto" w:fill="auto"/>
          </w:tcPr>
          <w:p w14:paraId="699B3A50" w14:textId="77777777" w:rsidR="00BC3CD3" w:rsidRPr="00B53279" w:rsidRDefault="00BC3CD3" w:rsidP="00B53279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Wymagania dodatkowe dla zabudowy.</w:t>
            </w:r>
          </w:p>
          <w:p w14:paraId="6CD65C26" w14:textId="23A227A1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 xml:space="preserve">szuflada (półka) wysuwana pozioma o nośności 150 kg – </w:t>
            </w:r>
            <w:r w:rsidRPr="00B532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 xml:space="preserve"> sztuk</w:t>
            </w:r>
            <w:r w:rsidRPr="00B532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, prowadnice kulkowe, nośność szuflady min 150 kg,</w:t>
            </w:r>
          </w:p>
          <w:p w14:paraId="769A190F" w14:textId="27DE33CF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szuflada (półka) wysuwana pionowa o nośności 150 kg (dla aparatów powietrznych i sprzętu burzącego),</w:t>
            </w:r>
          </w:p>
          <w:p w14:paraId="10C04D03" w14:textId="30F359B1" w:rsidR="00B53279" w:rsidRP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trzy pojemniki plastikowe techniczne na podręczne wyposażenie ratownicze,</w:t>
            </w:r>
          </w:p>
          <w:p w14:paraId="3C57299B" w14:textId="478F2E49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mocowanie sprzętowe dla węży tłocznych (przegrody) – 4</w:t>
            </w:r>
            <w:r w:rsidRPr="00B5327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sztuki węża W52 i 4 sztuki węża W75,</w:t>
            </w:r>
          </w:p>
          <w:p w14:paraId="76E3FE04" w14:textId="6E6E4E05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półka wraz z mocowaniem dla deski ortopedycznej oraz szyn Kramera powinna być podwieszona i znajdować się nad agregatem wysokociśnieniowym oraz zbiornikiem wodnym (dostęp od strony skrytki tylnej),</w:t>
            </w:r>
          </w:p>
          <w:p w14:paraId="2394D013" w14:textId="31D4FDBE" w:rsidR="00B53279" w:rsidRP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bCs/>
                <w:sz w:val="20"/>
                <w:szCs w:val="20"/>
              </w:rPr>
              <w:t>uchwyt do mocowania piły na wysięgu (podkrzesywarka) przymocowany nad agregatem wysokociśnieniowym pomiędzy zbiornikiem wodnym, a szufladami sprzętowymi,</w:t>
            </w:r>
          </w:p>
          <w:p w14:paraId="1EFF1CAE" w14:textId="79E6A77A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dach w formie podestu roboczego wykonany z blachy aluminiowej ryflowanej,</w:t>
            </w:r>
          </w:p>
          <w:p w14:paraId="3BFC0665" w14:textId="4C082D47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 xml:space="preserve">na dachu skrzynia sprzętowa aluminiowa </w:t>
            </w:r>
            <w:r w:rsidRPr="00B53279">
              <w:rPr>
                <w:rFonts w:asciiTheme="minorHAnsi" w:hAnsiTheme="minorHAnsi" w:cstheme="minorHAnsi"/>
                <w:bCs/>
                <w:sz w:val="20"/>
                <w:szCs w:val="20"/>
              </w:rPr>
              <w:t>z blachy ryflowanej</w:t>
            </w:r>
            <w:r w:rsidRPr="00B5327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w kolorze naturalnego aluminium</w:t>
            </w:r>
            <w:r w:rsidRPr="00B53279">
              <w:rPr>
                <w:rFonts w:asciiTheme="minorHAnsi" w:hAnsiTheme="minorHAnsi" w:cstheme="minorHAnsi"/>
                <w:b/>
                <w:bCs/>
                <w:color w:val="FF00CC"/>
                <w:sz w:val="20"/>
                <w:szCs w:val="20"/>
                <w:lang w:val="en-US"/>
              </w:rPr>
              <w:t xml:space="preserve"> </w:t>
            </w:r>
            <w:r w:rsidRPr="00B532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o wymiarach </w:t>
            </w: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min. (1800mm x 250mm x 600mm) wyposażona  w oświetlenie LED, dwa zamki dociągowe z zabezpieczeniami przed otwarciem oraz system podnoszenia na siłownikach,</w:t>
            </w:r>
          </w:p>
          <w:p w14:paraId="4E8E1999" w14:textId="67FC5058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na dachu zamontowane uchwyty na drabinę nasadkową oraz węże ssawne do pompy szlamowej,</w:t>
            </w:r>
          </w:p>
          <w:p w14:paraId="3C78D24E" w14:textId="5CA405A8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wejście na dach za pomocą drabiny, ze szczeblami antypoślizgowymi,</w:t>
            </w:r>
          </w:p>
          <w:p w14:paraId="0228DE5F" w14:textId="3419D898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konstrukcja dachu przystosowana do obciążenia masą dwóch ratowników oraz transportowanego sprzętu,</w:t>
            </w:r>
          </w:p>
          <w:p w14:paraId="74E7826E" w14:textId="3289FF37" w:rsidR="00B53279" w:rsidRP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 xml:space="preserve">podest dachowy zabezpieczony barierką wykonaną z rur nierdzewnych </w:t>
            </w:r>
            <w:r w:rsidRPr="00B5327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w kolorze naturalnym,</w:t>
            </w:r>
          </w:p>
          <w:p w14:paraId="70839E56" w14:textId="71A85B80" w:rsid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na tylnej ścianie nadwozia sprzętowego zamontowany uchwyt na 6 pachołków ostrzegawczych lakierowany w kolor nadwozia,</w:t>
            </w:r>
          </w:p>
          <w:p w14:paraId="045E3B10" w14:textId="1B0625BF" w:rsidR="00B53279" w:rsidRPr="00B53279" w:rsidRDefault="00B53279" w:rsidP="00B53279">
            <w:pPr>
              <w:pStyle w:val="TableParagraph"/>
              <w:numPr>
                <w:ilvl w:val="0"/>
                <w:numId w:val="45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bCs/>
                <w:sz w:val="20"/>
                <w:szCs w:val="20"/>
              </w:rPr>
              <w:t>w jednej ze skrytek umiejscowiony przewód pneumatyczny wraz z podpięciem do kompresora na zwijadle minimum 6 metrów z końcówką do przedmuchiwania sprzętu ratowniczego po użyciu oraz końcówką do napełniania kół pojazdu,</w:t>
            </w:r>
          </w:p>
          <w:p w14:paraId="3058B916" w14:textId="1BB43EB5" w:rsidR="00BC3CD3" w:rsidRPr="00C538A4" w:rsidRDefault="00BC3CD3" w:rsidP="00673284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7" w:type="dxa"/>
            <w:shd w:val="clear" w:color="auto" w:fill="auto"/>
          </w:tcPr>
          <w:p w14:paraId="56C14192" w14:textId="310190CF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761D7D5D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92548AB" w14:textId="0771B7CA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7328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225" w:type="dxa"/>
            <w:shd w:val="clear" w:color="auto" w:fill="auto"/>
          </w:tcPr>
          <w:p w14:paraId="521871F4" w14:textId="4481120F" w:rsidR="00673284" w:rsidRPr="00B53279" w:rsidRDefault="00673284" w:rsidP="00673284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 xml:space="preserve">Pojazd posiada zewnętrzne oświetlenie pola pracy wokół samochodu wykonane  </w:t>
            </w:r>
            <w:r w:rsidRPr="00B53279">
              <w:rPr>
                <w:rFonts w:asciiTheme="minorHAnsi" w:hAnsiTheme="minorHAnsi" w:cstheme="minorHAnsi"/>
                <w:sz w:val="20"/>
                <w:szCs w:val="20"/>
              </w:rPr>
              <w:br/>
              <w:t>w technologii LED:</w:t>
            </w:r>
          </w:p>
          <w:p w14:paraId="0ED88E30" w14:textId="2DEF8843" w:rsidR="00673284" w:rsidRDefault="00673284" w:rsidP="00673284">
            <w:pPr>
              <w:pStyle w:val="TableParagraph"/>
              <w:numPr>
                <w:ilvl w:val="0"/>
                <w:numId w:val="46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B53279">
              <w:rPr>
                <w:rFonts w:asciiTheme="minorHAnsi" w:hAnsiTheme="minorHAnsi" w:cstheme="minorHAnsi"/>
                <w:sz w:val="20"/>
                <w:szCs w:val="20"/>
              </w:rPr>
              <w:t>oświetlenie składające się z lamp bocznych na każdym boku minimum 2 lampy LED oraz 2 lampy LED z tyłu),</w:t>
            </w:r>
          </w:p>
          <w:p w14:paraId="24D3742C" w14:textId="2AD08C66" w:rsidR="00673284" w:rsidRDefault="00673284" w:rsidP="00673284">
            <w:pPr>
              <w:pStyle w:val="TableParagraph"/>
              <w:numPr>
                <w:ilvl w:val="0"/>
                <w:numId w:val="46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732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oświetlenie powierzchni dachu typu LED,</w:t>
            </w:r>
          </w:p>
          <w:p w14:paraId="7B33C7BA" w14:textId="305A5EC8" w:rsidR="00BC3CD3" w:rsidRPr="00673284" w:rsidRDefault="00673284" w:rsidP="00673284">
            <w:pPr>
              <w:pStyle w:val="TableParagraph"/>
              <w:numPr>
                <w:ilvl w:val="0"/>
                <w:numId w:val="46"/>
              </w:numPr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>sterowanie oświetleniem pola pracy i dachu z poziomu pilota sterującego sygnalizacją uprzywilejowania.</w:t>
            </w:r>
          </w:p>
        </w:tc>
        <w:tc>
          <w:tcPr>
            <w:tcW w:w="6757" w:type="dxa"/>
            <w:shd w:val="clear" w:color="auto" w:fill="auto"/>
          </w:tcPr>
          <w:p w14:paraId="0C82199E" w14:textId="241D1916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082F9F42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45F571D" w14:textId="476DB8ED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7328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225" w:type="dxa"/>
            <w:shd w:val="clear" w:color="auto" w:fill="auto"/>
          </w:tcPr>
          <w:p w14:paraId="5A5C66EF" w14:textId="77777777" w:rsidR="00673284" w:rsidRPr="00673284" w:rsidRDefault="00673284" w:rsidP="0067328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 xml:space="preserve">Cztery półki wykonane z blachy aluminiowej, w tym trzy z regulacją wysokości  </w:t>
            </w:r>
            <w:r w:rsidRPr="00673284">
              <w:rPr>
                <w:rFonts w:asciiTheme="minorHAnsi" w:hAnsiTheme="minorHAnsi" w:cstheme="minorHAnsi"/>
                <w:sz w:val="20"/>
                <w:szCs w:val="20"/>
              </w:rPr>
              <w:br/>
              <w:t>w zależności od potrzeb z mocowaniami na sprzęt dostarczonymi przez Wykonawcę.</w:t>
            </w:r>
          </w:p>
          <w:p w14:paraId="389DD6F7" w14:textId="51B91AC1" w:rsidR="00BC3CD3" w:rsidRPr="00C538A4" w:rsidRDefault="00673284" w:rsidP="0067328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>ykonawca zobowiązuje się do bezpłatnego wykonania mocowań na sprzęt dostarczony przez</w:t>
            </w:r>
            <w:r w:rsidRPr="0067328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>Zamawiającego.</w:t>
            </w:r>
          </w:p>
        </w:tc>
        <w:tc>
          <w:tcPr>
            <w:tcW w:w="6757" w:type="dxa"/>
            <w:shd w:val="clear" w:color="auto" w:fill="auto"/>
          </w:tcPr>
          <w:p w14:paraId="1A4C9CFF" w14:textId="0B582A33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761C911D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6D74C37" w14:textId="11A7E39B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67328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225" w:type="dxa"/>
            <w:shd w:val="clear" w:color="auto" w:fill="auto"/>
          </w:tcPr>
          <w:p w14:paraId="6C93D5D6" w14:textId="3AA57D22" w:rsidR="00BC3CD3" w:rsidRPr="005271C5" w:rsidRDefault="00673284" w:rsidP="005271C5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>Poniżej linii podłogi – 4 sztuki skrytek zamykanych na klucz, tworzące po otwarciu podesty</w:t>
            </w:r>
            <w:r w:rsidR="005271C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73284">
              <w:rPr>
                <w:rFonts w:asciiTheme="minorHAnsi" w:hAnsiTheme="minorHAnsi" w:cstheme="minorHAnsi"/>
                <w:sz w:val="20"/>
                <w:szCs w:val="20"/>
              </w:rPr>
              <w:t>robocze. Wszystkie drzwiczki skrytek wyposażone w 2 siłowniki gazowo – olejowe. Podesty robocze skrytek antypoślizgowe – masa natryskowa lub wysokiej jakości naklejki antypoślizgowe, nie dopuszcza się wykonania z blachy ryflowanej.</w:t>
            </w:r>
          </w:p>
        </w:tc>
        <w:tc>
          <w:tcPr>
            <w:tcW w:w="6757" w:type="dxa"/>
            <w:shd w:val="clear" w:color="auto" w:fill="auto"/>
          </w:tcPr>
          <w:p w14:paraId="7E7F563E" w14:textId="4E652B62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4D3B7F8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0F80AD5" w14:textId="487A7341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5271C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225" w:type="dxa"/>
            <w:shd w:val="clear" w:color="auto" w:fill="auto"/>
          </w:tcPr>
          <w:p w14:paraId="06C46C9E" w14:textId="6B7A3AC6" w:rsidR="00BC3CD3" w:rsidRPr="005271C5" w:rsidRDefault="005271C5" w:rsidP="005271C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271C5">
              <w:rPr>
                <w:rFonts w:asciiTheme="minorHAnsi" w:hAnsiTheme="minorHAnsi" w:cstheme="minorHAnsi"/>
                <w:sz w:val="20"/>
                <w:szCs w:val="20"/>
              </w:rPr>
              <w:t xml:space="preserve">Wewnątrz nadwozia sprzętowego zainstalowany pneumatyczny maszt oświetleniowy zasilany z samochodowej instalacji elektrycznej, wraz z obrotową głowicą świetlną  </w:t>
            </w:r>
            <w:r w:rsidRPr="005271C5">
              <w:rPr>
                <w:rFonts w:asciiTheme="minorHAnsi" w:hAnsiTheme="minorHAnsi" w:cstheme="minorHAnsi"/>
                <w:sz w:val="20"/>
                <w:szCs w:val="20"/>
              </w:rPr>
              <w:br/>
              <w:t>z najaśnicami w technologii LED o mocy min 30 000lm, minimum IP55. Maszt sterowany automatycznie pilotem bezprzewodowym. Maszt z funkcją składania automatycznego do pozycji parkingowej po zwolnieniu hamulca postojowego lub pojedynczego naciśnięcia przycisku wyłączania na pilocie. Automatyczne składanie masztu musi się odbywać z każdej pozycji w jakiej maszt będzie ustawiony. Wysokość masztu po rozłożeniu od podłoża do reflektora nie mniejsza niż 4 m. Maszt musi posiadać możliwość ustawienia dowolnego poziomu wysunięcia – montaż masztu potwierdzony w Świadectwie Dopuszczenia CNBOP lub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271C5">
              <w:rPr>
                <w:rFonts w:asciiTheme="minorHAnsi" w:hAnsiTheme="minorHAnsi" w:cstheme="minorHAnsi"/>
                <w:sz w:val="20"/>
                <w:szCs w:val="20"/>
              </w:rPr>
              <w:t>badaniami CNBOP dostarczone na wezwanie Zamawiającego</w:t>
            </w:r>
          </w:p>
        </w:tc>
        <w:tc>
          <w:tcPr>
            <w:tcW w:w="6757" w:type="dxa"/>
            <w:shd w:val="clear" w:color="auto" w:fill="auto"/>
          </w:tcPr>
          <w:p w14:paraId="388797B4" w14:textId="3011DFEB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3A54" w:rsidRPr="00C538A4" w14:paraId="0BA917FC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4CFD847" w14:textId="5BD3EAC8" w:rsidR="008F3A54" w:rsidRPr="00C538A4" w:rsidRDefault="008F3A54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3.16</w:t>
            </w:r>
          </w:p>
        </w:tc>
        <w:tc>
          <w:tcPr>
            <w:tcW w:w="7225" w:type="dxa"/>
            <w:shd w:val="clear" w:color="auto" w:fill="auto"/>
          </w:tcPr>
          <w:p w14:paraId="74A8FFF8" w14:textId="67B423EC" w:rsidR="008F3A54" w:rsidRPr="005271C5" w:rsidRDefault="008F3A54" w:rsidP="005271C5">
            <w:pPr>
              <w:pStyle w:val="TableParagraph"/>
              <w:ind w:righ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F3A54">
              <w:rPr>
                <w:rFonts w:asciiTheme="minorHAnsi" w:hAnsiTheme="minorHAnsi" w:cstheme="minorHAnsi"/>
                <w:sz w:val="20"/>
                <w:szCs w:val="20"/>
              </w:rPr>
              <w:t>rzewody elektryczne zabudowy pojazdu zabezpieczone w specjalnych osłonach, pochowane; nie dopuszcza się luźnych niepomocowanych wiązek przewodów, zabudowa wykonana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F3A54">
              <w:rPr>
                <w:rFonts w:asciiTheme="minorHAnsi" w:hAnsiTheme="minorHAnsi" w:cstheme="minorHAnsi"/>
                <w:sz w:val="20"/>
                <w:szCs w:val="20"/>
              </w:rPr>
              <w:t>w sposób estetyczny, wszystkie krawędzie ostre powinny być odpowiednio wygładzone lub zabezpieczone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57" w:type="dxa"/>
            <w:shd w:val="clear" w:color="auto" w:fill="auto"/>
          </w:tcPr>
          <w:p w14:paraId="1270C7AE" w14:textId="77777777" w:rsidR="008F3A54" w:rsidRPr="00C538A4" w:rsidRDefault="008F3A54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46CCA7D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09458E4C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IV.</w:t>
            </w:r>
          </w:p>
        </w:tc>
        <w:tc>
          <w:tcPr>
            <w:tcW w:w="7225" w:type="dxa"/>
            <w:shd w:val="clear" w:color="auto" w:fill="D9D9D9"/>
          </w:tcPr>
          <w:p w14:paraId="4C70ADFC" w14:textId="77777777" w:rsidR="00BC3CD3" w:rsidRPr="00C538A4" w:rsidRDefault="00BC3CD3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UKŁAD WODNY</w:t>
            </w:r>
          </w:p>
        </w:tc>
        <w:tc>
          <w:tcPr>
            <w:tcW w:w="6757" w:type="dxa"/>
            <w:shd w:val="clear" w:color="auto" w:fill="D9D9D9"/>
          </w:tcPr>
          <w:p w14:paraId="19CF751D" w14:textId="3F1D566C" w:rsidR="00BC3CD3" w:rsidRPr="00C538A4" w:rsidRDefault="005271C5" w:rsidP="005271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</w:t>
            </w:r>
          </w:p>
        </w:tc>
      </w:tr>
      <w:tr w:rsidR="00BC3CD3" w:rsidRPr="00C538A4" w14:paraId="44F7EAE4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44F8F77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7225" w:type="dxa"/>
            <w:shd w:val="clear" w:color="auto" w:fill="auto"/>
          </w:tcPr>
          <w:p w14:paraId="2BE2D3A3" w14:textId="77777777" w:rsidR="00BF02AA" w:rsidRPr="00BF02AA" w:rsidRDefault="00BF02AA" w:rsidP="00BF02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Pojazd wyposażony w układ wodny składający się z :</w:t>
            </w:r>
          </w:p>
          <w:p w14:paraId="37DDD567" w14:textId="0D393009" w:rsidR="00BF02AA" w:rsidRDefault="00BF02AA" w:rsidP="00BF02AA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zbiornika środków gaśniczych,</w:t>
            </w:r>
          </w:p>
          <w:p w14:paraId="5450AB4E" w14:textId="73A37006" w:rsidR="00BF02AA" w:rsidRDefault="00BF02AA" w:rsidP="00BF02AA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agregatu wysokociśnieniowego wodno-pianowego,</w:t>
            </w:r>
          </w:p>
          <w:p w14:paraId="7A5A0507" w14:textId="090EFE45" w:rsidR="00BC3CD3" w:rsidRPr="00BF02AA" w:rsidRDefault="00BF02AA" w:rsidP="00BF02AA">
            <w:pPr>
              <w:pStyle w:val="Table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zwijadła szybkiego natarcia zakończonego prądownicą wodno – pianową z regulacją strumienia środka gaśniczego.</w:t>
            </w:r>
          </w:p>
        </w:tc>
        <w:tc>
          <w:tcPr>
            <w:tcW w:w="6757" w:type="dxa"/>
            <w:shd w:val="clear" w:color="auto" w:fill="auto"/>
          </w:tcPr>
          <w:p w14:paraId="6A7FD414" w14:textId="60AD45AC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3548716E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75FB0EAE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7225" w:type="dxa"/>
            <w:shd w:val="clear" w:color="auto" w:fill="auto"/>
          </w:tcPr>
          <w:p w14:paraId="2F249BB5" w14:textId="77777777" w:rsidR="00BF02AA" w:rsidRPr="00BF02AA" w:rsidRDefault="00BF02AA" w:rsidP="00BF02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Zbiornik wody wykonany z materiałów kompozytowych, zbiornik usytuowany wzdłuż zabudowy, wyposażony w oprzyrządowanie umożliwiające jego bezpieczną eksploatację (</w:t>
            </w:r>
            <w:r w:rsidRPr="00BF02AA">
              <w:rPr>
                <w:rFonts w:asciiTheme="minorHAnsi" w:hAnsiTheme="minorHAnsi" w:cstheme="minorHAnsi"/>
                <w:bCs/>
                <w:sz w:val="20"/>
                <w:szCs w:val="20"/>
              </w:rPr>
              <w:t>nie dopuszcza się mocowania zbiornika przy użyciu pasów transportowych</w:t>
            </w: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F02AA">
              <w:rPr>
                <w:rFonts w:asciiTheme="minorHAnsi" w:hAnsiTheme="minorHAnsi" w:cstheme="minorHAnsi"/>
                <w:b/>
                <w:bCs/>
                <w:color w:val="FF00CC"/>
                <w:sz w:val="20"/>
                <w:szCs w:val="20"/>
              </w:rPr>
              <w:t xml:space="preserve"> </w:t>
            </w: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 układem zabezpieczającym przed wypływem wody w czasie jazdy. Zbiornik wody powinien:</w:t>
            </w:r>
          </w:p>
          <w:p w14:paraId="2A7649F1" w14:textId="560DEC01" w:rsid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posiadać właz rewizyjny,</w:t>
            </w:r>
          </w:p>
          <w:p w14:paraId="62A7363F" w14:textId="532CB583" w:rsid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 xml:space="preserve">pojemność zbiornika wody minimum 200 litrów (+/-10%), zintegrowany z </w:t>
            </w:r>
            <w:r w:rsidRPr="00BF02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zbiornikiem 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środek pianotwórczy,</w:t>
            </w:r>
          </w:p>
          <w:p w14:paraId="43D90A38" w14:textId="1AFAB049" w:rsid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zbiornik środka pianotwórczego 10% głównego zbiornika, wykonany z materiałów kompozytowych,</w:t>
            </w:r>
          </w:p>
          <w:p w14:paraId="7869DF6E" w14:textId="69EC53C2" w:rsid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zbiornik wody wyposażony w nasadę Ø75 lub Ø52 do napełniania zbiornika wyprowadzoną na zewnątrz zabudowy z tyłu pojazdu,</w:t>
            </w:r>
          </w:p>
          <w:p w14:paraId="10AD7E0B" w14:textId="0DD60175" w:rsid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nasada Ø52 do uzupełnienia środka pianotwórczego wyprowadzona na dach zabudowy pojazdu,</w:t>
            </w:r>
          </w:p>
          <w:p w14:paraId="1EE60A7E" w14:textId="1667333E" w:rsidR="00BC3CD3" w:rsidRPr="00BF02AA" w:rsidRDefault="00BF02AA" w:rsidP="00BF02AA">
            <w:pPr>
              <w:pStyle w:val="Table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zbiornik wyposażony w urządzenie przelewowe zabezpieczające przed uszkodzeniem podczas napełniania.</w:t>
            </w:r>
          </w:p>
        </w:tc>
        <w:tc>
          <w:tcPr>
            <w:tcW w:w="6757" w:type="dxa"/>
            <w:shd w:val="clear" w:color="auto" w:fill="auto"/>
          </w:tcPr>
          <w:p w14:paraId="7A2D41F6" w14:textId="7256D2F7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74C4DEFB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7345490" w14:textId="77777777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7225" w:type="dxa"/>
            <w:shd w:val="clear" w:color="auto" w:fill="auto"/>
          </w:tcPr>
          <w:p w14:paraId="5820BA9B" w14:textId="1ABCBD46" w:rsidR="00BC3CD3" w:rsidRPr="00BF02AA" w:rsidRDefault="00BF02AA" w:rsidP="00BF02AA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>Agregat wysokociśnieniowy wodnopianowy o wydajności min. 40 dm3, przy ciśnieniu 40 bar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F02AA">
              <w:rPr>
                <w:rFonts w:asciiTheme="minorHAnsi" w:hAnsiTheme="minorHAnsi" w:cstheme="minorHAnsi"/>
                <w:sz w:val="20"/>
                <w:szCs w:val="20"/>
              </w:rPr>
              <w:t xml:space="preserve">Linia szybkiego natarcia o długości nie mniejszej, niż 50 mb, zakończona prądownicą wodno-pianową o regulowanym strumieniu: zwartym i rozproszonym. Agregat musi posiadać świadectwo dopuszczenia wydane przez CNBOP. Zwijadło wężowe musi być wykonane  w całości z materiałów odpornych na korozję. Zwijadło wyposażone w przekładnię kątową mechanizmu zwijania węża na bęben, umożliwiającą obsługę przez jedną osobę. </w:t>
            </w:r>
            <w:r w:rsidRPr="00BF02AA">
              <w:rPr>
                <w:rFonts w:asciiTheme="minorHAnsi" w:hAnsiTheme="minorHAnsi" w:cstheme="minorHAnsi"/>
                <w:bCs/>
                <w:sz w:val="20"/>
                <w:szCs w:val="20"/>
              </w:rPr>
              <w:t>Linia szybkiego natarcia z możliwością zwijania automatycznego-elektrycznego oraz ręcznego.</w:t>
            </w:r>
          </w:p>
        </w:tc>
        <w:tc>
          <w:tcPr>
            <w:tcW w:w="6757" w:type="dxa"/>
            <w:shd w:val="clear" w:color="auto" w:fill="auto"/>
          </w:tcPr>
          <w:p w14:paraId="7AA3B0DC" w14:textId="07E834C3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27CF910D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3045551" w14:textId="398DE9C9" w:rsidR="003558DA" w:rsidRPr="00C538A4" w:rsidRDefault="003558DA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7225" w:type="dxa"/>
            <w:shd w:val="clear" w:color="auto" w:fill="auto"/>
          </w:tcPr>
          <w:p w14:paraId="3849E336" w14:textId="15F0B874" w:rsidR="003558DA" w:rsidRPr="003558DA" w:rsidRDefault="003558DA" w:rsidP="00BF02AA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Konstrukcja układu wodno-pianowego powinna umożliwić jego całkowite odwodnienie przy użyciu co najwyżej 2 zaworów</w:t>
            </w:r>
          </w:p>
        </w:tc>
        <w:tc>
          <w:tcPr>
            <w:tcW w:w="6757" w:type="dxa"/>
            <w:shd w:val="clear" w:color="auto" w:fill="auto"/>
          </w:tcPr>
          <w:p w14:paraId="059E5FD8" w14:textId="77777777" w:rsidR="003558DA" w:rsidRPr="00C538A4" w:rsidRDefault="003558DA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0B66C7E7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FAB3526" w14:textId="2BB55F9D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3558D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225" w:type="dxa"/>
            <w:shd w:val="clear" w:color="auto" w:fill="auto"/>
          </w:tcPr>
          <w:p w14:paraId="2622D749" w14:textId="4193E065" w:rsidR="00BC3CD3" w:rsidRPr="003558DA" w:rsidRDefault="003558DA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 xml:space="preserve">Przedział agregatu wysokociśnieniowego oraz zbiornika wodnego musi być wyposażony w system ogrzewania skutecznie zabezpieczający układ wodny przed zamarzaniem  </w:t>
            </w:r>
            <w:r w:rsidRPr="003558DA">
              <w:rPr>
                <w:rFonts w:asciiTheme="minorHAnsi" w:hAnsiTheme="minorHAnsi" w:cstheme="minorHAnsi"/>
                <w:sz w:val="20"/>
                <w:szCs w:val="20"/>
              </w:rPr>
              <w:br/>
              <w:t>w temperaturze do – 20 stopni Celsjusza, działający niezależnie od pracy silnika.</w:t>
            </w:r>
          </w:p>
        </w:tc>
        <w:tc>
          <w:tcPr>
            <w:tcW w:w="6757" w:type="dxa"/>
            <w:shd w:val="clear" w:color="auto" w:fill="auto"/>
          </w:tcPr>
          <w:p w14:paraId="21A9D540" w14:textId="723CC706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CD3" w:rsidRPr="00C538A4" w14:paraId="1BDB993D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10F9F9F" w14:textId="58A5C6FB" w:rsidR="00BC3CD3" w:rsidRPr="00C538A4" w:rsidRDefault="00BC3CD3" w:rsidP="00BC3CD3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3558D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225" w:type="dxa"/>
            <w:shd w:val="clear" w:color="auto" w:fill="auto"/>
          </w:tcPr>
          <w:p w14:paraId="5FBBB279" w14:textId="4567CA04" w:rsidR="00BC3CD3" w:rsidRPr="003558DA" w:rsidRDefault="003558DA" w:rsidP="00BC3CD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Wszystkie elementy układu wodno–pianowego odporne na korozję i działanie dopuszczonych do stosowania środków pianotwórczych i modyfikatorów.</w:t>
            </w:r>
          </w:p>
        </w:tc>
        <w:tc>
          <w:tcPr>
            <w:tcW w:w="6757" w:type="dxa"/>
            <w:shd w:val="clear" w:color="auto" w:fill="auto"/>
          </w:tcPr>
          <w:p w14:paraId="3EBAB5C2" w14:textId="20AC1523" w:rsidR="00BC3CD3" w:rsidRPr="00C538A4" w:rsidRDefault="00BC3CD3" w:rsidP="00BC3CD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3BA6EDF0" w14:textId="77777777" w:rsidTr="00C46CBA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529270C2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80487832"/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V.</w:t>
            </w:r>
          </w:p>
        </w:tc>
        <w:tc>
          <w:tcPr>
            <w:tcW w:w="7225" w:type="dxa"/>
            <w:shd w:val="clear" w:color="auto" w:fill="D9D9D9"/>
          </w:tcPr>
          <w:p w14:paraId="56FC93C6" w14:textId="77777777" w:rsidR="003558DA" w:rsidRPr="00C538A4" w:rsidRDefault="003558DA" w:rsidP="003558D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WYPOSAŻENIE DODATKOWE DOSTARCZONE WRAZ Z POJAZDEM</w:t>
            </w:r>
          </w:p>
        </w:tc>
        <w:tc>
          <w:tcPr>
            <w:tcW w:w="6757" w:type="dxa"/>
            <w:shd w:val="clear" w:color="auto" w:fill="D9D9D9"/>
          </w:tcPr>
          <w:p w14:paraId="32BDEFD8" w14:textId="632E5216" w:rsidR="003558DA" w:rsidRPr="00C538A4" w:rsidRDefault="003558DA" w:rsidP="0043070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</w:t>
            </w:r>
          </w:p>
        </w:tc>
      </w:tr>
      <w:bookmarkEnd w:id="1"/>
      <w:tr w:rsidR="003558DA" w:rsidRPr="00C538A4" w14:paraId="2A1A7F43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E02DA12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7225" w:type="dxa"/>
            <w:shd w:val="clear" w:color="auto" w:fill="auto"/>
          </w:tcPr>
          <w:p w14:paraId="40019E81" w14:textId="57F3C0BB" w:rsidR="003558DA" w:rsidRPr="003558DA" w:rsidRDefault="003558DA" w:rsidP="003558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Pojazd wyposażony w sprzęt standardowy, dostarczany z podwoziem, 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in:</w:t>
            </w:r>
          </w:p>
          <w:p w14:paraId="192A960E" w14:textId="4FBA8405" w:rsidR="003558DA" w:rsidRDefault="003558DA" w:rsidP="003558DA">
            <w:pPr>
              <w:pStyle w:val="Table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klin pod koła 2 sztuki,</w:t>
            </w:r>
          </w:p>
          <w:p w14:paraId="11CB4CBD" w14:textId="3887ACDC" w:rsidR="003558DA" w:rsidRDefault="003558DA" w:rsidP="003558DA">
            <w:pPr>
              <w:pStyle w:val="Table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klucz do kół, podnośnik hydrauliczny z dźwignią,</w:t>
            </w:r>
          </w:p>
          <w:p w14:paraId="17E71BEC" w14:textId="05C8ED8D" w:rsidR="003558DA" w:rsidRPr="003558DA" w:rsidRDefault="003558DA" w:rsidP="003558DA">
            <w:pPr>
              <w:pStyle w:val="Table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trójkąt ostrzegawczy, apteczkę, gaśnicę samochodową.</w:t>
            </w:r>
          </w:p>
        </w:tc>
        <w:tc>
          <w:tcPr>
            <w:tcW w:w="6757" w:type="dxa"/>
            <w:shd w:val="clear" w:color="auto" w:fill="auto"/>
          </w:tcPr>
          <w:p w14:paraId="1826F891" w14:textId="04B39F2F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4A881F97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5590E3BD" w14:textId="1E908254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7225" w:type="dxa"/>
            <w:shd w:val="clear" w:color="auto" w:fill="auto"/>
          </w:tcPr>
          <w:p w14:paraId="327D9E8E" w14:textId="6240E1D4" w:rsidR="003558DA" w:rsidRPr="003558DA" w:rsidRDefault="003558DA" w:rsidP="003558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Na pojeździe należy zamieścić tabliczki informacyjne</w:t>
            </w:r>
            <w:r w:rsidR="0043070D">
              <w:rPr>
                <w:rFonts w:asciiTheme="minorHAnsi" w:hAnsiTheme="minorHAnsi" w:cstheme="minorHAnsi"/>
                <w:sz w:val="20"/>
                <w:szCs w:val="20"/>
              </w:rPr>
              <w:t xml:space="preserve"> informujące o dofinansowaniu zakupu pojazdu</w:t>
            </w:r>
            <w:r w:rsidRPr="003558DA">
              <w:rPr>
                <w:rFonts w:asciiTheme="minorHAnsi" w:hAnsiTheme="minorHAnsi" w:cstheme="minorHAnsi"/>
                <w:sz w:val="20"/>
                <w:szCs w:val="20"/>
              </w:rPr>
              <w:t>. Tabliczki należy zamieścić na karoserii pojazdu. Tabliczki należy wykonać z materiału odpornego na niekorzystne działanie warunków atmosferycznych. Wzór dostarczony będzie w trakcie realizacji zamówienia.</w:t>
            </w:r>
          </w:p>
        </w:tc>
        <w:tc>
          <w:tcPr>
            <w:tcW w:w="6757" w:type="dxa"/>
            <w:shd w:val="clear" w:color="auto" w:fill="auto"/>
          </w:tcPr>
          <w:p w14:paraId="18387FB6" w14:textId="63791CB7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558DA" w:rsidRPr="00C538A4" w14:paraId="3AFDE92E" w14:textId="77777777" w:rsidTr="00EB4B06">
        <w:trPr>
          <w:trHeight w:val="20"/>
          <w:jc w:val="center"/>
        </w:trPr>
        <w:tc>
          <w:tcPr>
            <w:tcW w:w="850" w:type="dxa"/>
            <w:shd w:val="clear" w:color="auto" w:fill="D9D9D9"/>
          </w:tcPr>
          <w:p w14:paraId="15B33550" w14:textId="18FCAF13" w:rsidR="003558DA" w:rsidRPr="00C538A4" w:rsidRDefault="003558DA" w:rsidP="00EB4B06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7225" w:type="dxa"/>
            <w:shd w:val="clear" w:color="auto" w:fill="D9D9D9"/>
          </w:tcPr>
          <w:p w14:paraId="1710EF85" w14:textId="2F0F8699" w:rsidR="003558DA" w:rsidRPr="00C538A4" w:rsidRDefault="0043070D" w:rsidP="00EB4B06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POZOSTAŁE WYMAGANIA</w:t>
            </w:r>
          </w:p>
        </w:tc>
        <w:tc>
          <w:tcPr>
            <w:tcW w:w="6757" w:type="dxa"/>
            <w:shd w:val="clear" w:color="auto" w:fill="D9D9D9"/>
          </w:tcPr>
          <w:p w14:paraId="7FC1704B" w14:textId="77777777" w:rsidR="003558DA" w:rsidRPr="00C538A4" w:rsidRDefault="003558DA" w:rsidP="0043070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50C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Należy podać rzeczywiste parametry w odniesieniu do wymagań minimalnych,</w:t>
            </w:r>
          </w:p>
        </w:tc>
      </w:tr>
      <w:tr w:rsidR="003558DA" w:rsidRPr="00C538A4" w14:paraId="35FC432B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6E4F4877" w14:textId="0EAF33BF" w:rsidR="003558DA" w:rsidRPr="00C538A4" w:rsidRDefault="0043070D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7225" w:type="dxa"/>
            <w:shd w:val="clear" w:color="auto" w:fill="auto"/>
          </w:tcPr>
          <w:p w14:paraId="639468A0" w14:textId="77777777" w:rsidR="0043070D" w:rsidRPr="0043070D" w:rsidRDefault="0043070D" w:rsidP="004307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t>Komplet dokumentacji niezbędnej do rejestracji pojazdu w tym:</w:t>
            </w:r>
          </w:p>
          <w:p w14:paraId="4F7EB49D" w14:textId="43812D0B" w:rsidR="0043070D" w:rsidRDefault="0043070D" w:rsidP="0043070D">
            <w:pPr>
              <w:pStyle w:val="Table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t>wyciąg ze świadectwa homologacji,</w:t>
            </w:r>
          </w:p>
          <w:p w14:paraId="4AE3D9DB" w14:textId="35719E64" w:rsidR="0043070D" w:rsidRDefault="0043070D" w:rsidP="0043070D">
            <w:pPr>
              <w:pStyle w:val="Table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t>badania techniczne,</w:t>
            </w:r>
          </w:p>
          <w:p w14:paraId="222972D6" w14:textId="55467A46" w:rsidR="0043070D" w:rsidRDefault="0043070D" w:rsidP="0043070D">
            <w:pPr>
              <w:pStyle w:val="Table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t>dokumenty niezbędne do zarejestrowania pojazdu jako specjalny,</w:t>
            </w:r>
          </w:p>
          <w:p w14:paraId="4523267F" w14:textId="77777777" w:rsidR="0043070D" w:rsidRDefault="0043070D" w:rsidP="0043070D">
            <w:pPr>
              <w:pStyle w:val="TableParagraph"/>
              <w:numPr>
                <w:ilvl w:val="0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świadectwo dopuszczenia CNBOP-PIB –</w:t>
            </w:r>
          </w:p>
          <w:p w14:paraId="729BE408" w14:textId="4F8890AD" w:rsidR="003558DA" w:rsidRPr="0043070D" w:rsidRDefault="0043070D" w:rsidP="004307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43070D">
              <w:rPr>
                <w:rFonts w:asciiTheme="minorHAnsi" w:hAnsiTheme="minorHAnsi" w:cstheme="minorHAnsi"/>
                <w:sz w:val="20"/>
                <w:szCs w:val="20"/>
              </w:rPr>
              <w:t>dostarczone najpóźniej na dzień odbioru techniczno-jakościowego pojazdu.</w:t>
            </w:r>
          </w:p>
        </w:tc>
        <w:tc>
          <w:tcPr>
            <w:tcW w:w="6757" w:type="dxa"/>
            <w:shd w:val="clear" w:color="auto" w:fill="auto"/>
          </w:tcPr>
          <w:p w14:paraId="6187E8D6" w14:textId="3E1D111D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</w:tc>
      </w:tr>
      <w:tr w:rsidR="003558DA" w:rsidRPr="00C538A4" w14:paraId="51F18880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03DC367F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7225" w:type="dxa"/>
            <w:shd w:val="clear" w:color="auto" w:fill="auto"/>
          </w:tcPr>
          <w:p w14:paraId="66BA3C7B" w14:textId="64C1CF34" w:rsidR="0043070D" w:rsidRPr="00287693" w:rsidRDefault="0043070D" w:rsidP="002876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87693">
              <w:rPr>
                <w:rFonts w:asciiTheme="minorHAnsi" w:hAnsiTheme="minorHAnsi" w:cstheme="minorHAnsi"/>
                <w:sz w:val="20"/>
                <w:szCs w:val="20"/>
              </w:rPr>
              <w:t>Gwarancja na pojazd (obejmująca swoim zakresem zarówno podwozie, silnik, podzespoły</w:t>
            </w:r>
            <w:r w:rsidR="002876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87693">
              <w:rPr>
                <w:rFonts w:asciiTheme="minorHAnsi" w:hAnsiTheme="minorHAnsi" w:cstheme="minorHAnsi"/>
                <w:sz w:val="20"/>
                <w:szCs w:val="20"/>
              </w:rPr>
              <w:t>mechaniczne / elektryczne / elektroniczne jak i zabudowę pożarniczą) – min. 24 miesiące.</w:t>
            </w:r>
          </w:p>
          <w:p w14:paraId="25DBFB30" w14:textId="7D32F91A" w:rsidR="003558DA" w:rsidRPr="00C538A4" w:rsidRDefault="00287693" w:rsidP="00287693">
            <w:pPr>
              <w:pStyle w:val="TableParagraph"/>
              <w:tabs>
                <w:tab w:val="left" w:pos="24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Dłuższy okres gwarancji będzie dodatkowo punktowany przez Zamawiającego</w:t>
            </w:r>
          </w:p>
        </w:tc>
        <w:tc>
          <w:tcPr>
            <w:tcW w:w="6757" w:type="dxa"/>
            <w:shd w:val="clear" w:color="auto" w:fill="auto"/>
          </w:tcPr>
          <w:p w14:paraId="034039AE" w14:textId="7DADA105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291EF1EB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3A0E6A7F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7225" w:type="dxa"/>
            <w:shd w:val="clear" w:color="auto" w:fill="auto"/>
          </w:tcPr>
          <w:p w14:paraId="5CB5CB18" w14:textId="77777777" w:rsidR="00287693" w:rsidRPr="00287693" w:rsidRDefault="00287693" w:rsidP="0028769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87693">
              <w:rPr>
                <w:rFonts w:asciiTheme="minorHAnsi" w:hAnsiTheme="minorHAnsi" w:cstheme="minorHAnsi"/>
                <w:sz w:val="20"/>
                <w:szCs w:val="20"/>
              </w:rPr>
              <w:t>Pojazd musi posiadać wolną przestrzeń w zabudowie do przewożenia wyposażenia nie mniej niż 400 kg.</w:t>
            </w:r>
          </w:p>
          <w:p w14:paraId="56186C5E" w14:textId="400A9CF9" w:rsidR="003558DA" w:rsidRPr="00287693" w:rsidRDefault="00287693" w:rsidP="00287693">
            <w:pPr>
              <w:pStyle w:val="TableParagraph"/>
              <w:rPr>
                <w:rFonts w:ascii="Calibri" w:hAnsi="Calibri" w:cs="SimSun"/>
              </w:rPr>
            </w:pPr>
            <w:r w:rsidRPr="00287693">
              <w:rPr>
                <w:rFonts w:asciiTheme="minorHAnsi" w:hAnsiTheme="minorHAnsi" w:cstheme="minorHAnsi"/>
                <w:sz w:val="20"/>
                <w:szCs w:val="20"/>
              </w:rPr>
              <w:t>Szczegóły dotyczące rozmieszczenia sprzętu do uzgodnienia z użytkownikiem na etapie realizacji zamówienia. Zamawiający po podpisaniu umowy dostarczy wykaz posiadanego sprzętu, który będzie zamontowany na pojeździe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757" w:type="dxa"/>
            <w:shd w:val="clear" w:color="auto" w:fill="auto"/>
          </w:tcPr>
          <w:p w14:paraId="02023103" w14:textId="09072A5E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25D6F965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3339632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7225" w:type="dxa"/>
            <w:shd w:val="clear" w:color="auto" w:fill="auto"/>
          </w:tcPr>
          <w:p w14:paraId="0D15D422" w14:textId="0D8DF3BD" w:rsidR="003558DA" w:rsidRPr="00287693" w:rsidRDefault="00287693" w:rsidP="003558D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87693">
              <w:rPr>
                <w:rFonts w:asciiTheme="minorHAnsi" w:hAnsiTheme="minorHAnsi" w:cstheme="minorHAnsi"/>
                <w:sz w:val="20"/>
                <w:szCs w:val="20"/>
              </w:rPr>
              <w:t>Wykonawca zamontuje w samochodzie dostarczony sprzęt przez Zamawiającego przed dniem odbioru pojazdu.</w:t>
            </w:r>
          </w:p>
        </w:tc>
        <w:tc>
          <w:tcPr>
            <w:tcW w:w="6757" w:type="dxa"/>
            <w:shd w:val="clear" w:color="auto" w:fill="auto"/>
          </w:tcPr>
          <w:p w14:paraId="1977D945" w14:textId="72F0FAD6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8DA" w:rsidRPr="00C538A4" w14:paraId="2653FA7C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432A5C8D" w14:textId="77777777" w:rsidR="003558DA" w:rsidRPr="00C538A4" w:rsidRDefault="003558DA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38A4">
              <w:rPr>
                <w:rFonts w:asciiTheme="minorHAnsi" w:hAnsiTheme="minorHAnsi" w:cstheme="minorHAnsi"/>
                <w:sz w:val="20"/>
                <w:szCs w:val="20"/>
              </w:rPr>
              <w:t>6.5</w:t>
            </w:r>
          </w:p>
        </w:tc>
        <w:tc>
          <w:tcPr>
            <w:tcW w:w="7225" w:type="dxa"/>
            <w:shd w:val="clear" w:color="auto" w:fill="auto"/>
          </w:tcPr>
          <w:p w14:paraId="4B2D644A" w14:textId="1BC07526" w:rsidR="003558DA" w:rsidRPr="007E19A8" w:rsidRDefault="007E19A8" w:rsidP="003558D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E19A8">
              <w:rPr>
                <w:rFonts w:asciiTheme="minorHAnsi" w:hAnsiTheme="minorHAnsi" w:cstheme="minorHAnsi"/>
                <w:sz w:val="20"/>
                <w:szCs w:val="20"/>
              </w:rPr>
              <w:t>Dostarczone instrukcje obsługi podwozia, zabudowy oraz wyposażenia powinny być sporządzone w języku polskim.</w:t>
            </w:r>
          </w:p>
        </w:tc>
        <w:tc>
          <w:tcPr>
            <w:tcW w:w="6757" w:type="dxa"/>
            <w:shd w:val="clear" w:color="auto" w:fill="auto"/>
          </w:tcPr>
          <w:p w14:paraId="276D4745" w14:textId="21D3E7C5" w:rsidR="003558DA" w:rsidRPr="00C538A4" w:rsidRDefault="003558DA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9A8" w:rsidRPr="00C538A4" w14:paraId="61022A86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2643F23C" w14:textId="42022092" w:rsidR="007E19A8" w:rsidRPr="00C538A4" w:rsidRDefault="007E19A8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</w:t>
            </w:r>
          </w:p>
        </w:tc>
        <w:tc>
          <w:tcPr>
            <w:tcW w:w="7225" w:type="dxa"/>
            <w:shd w:val="clear" w:color="auto" w:fill="auto"/>
          </w:tcPr>
          <w:p w14:paraId="17B0C1DD" w14:textId="56A29A57" w:rsidR="007E19A8" w:rsidRPr="007E19A8" w:rsidRDefault="007E19A8" w:rsidP="003558DA">
            <w:pPr>
              <w:pStyle w:val="TableParagraph"/>
              <w:spacing w:line="27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E19A8">
              <w:rPr>
                <w:rFonts w:asciiTheme="minorHAnsi" w:hAnsiTheme="minorHAnsi" w:cstheme="minorHAnsi"/>
                <w:sz w:val="20"/>
                <w:szCs w:val="20"/>
              </w:rPr>
              <w:t>Wykonawca przeprowadzi bezpłatne szkolenie z obsługi pojazdu przeprowadzone dla przedstawicieli Zamawiającego w dniu odbioru w siedzibie Wykonawcy.</w:t>
            </w:r>
          </w:p>
        </w:tc>
        <w:tc>
          <w:tcPr>
            <w:tcW w:w="6757" w:type="dxa"/>
            <w:shd w:val="clear" w:color="auto" w:fill="auto"/>
          </w:tcPr>
          <w:p w14:paraId="7309FB7F" w14:textId="77777777" w:rsidR="007E19A8" w:rsidRPr="00C538A4" w:rsidRDefault="007E19A8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19A8" w:rsidRPr="00C538A4" w14:paraId="6446297C" w14:textId="77777777" w:rsidTr="005271C5">
        <w:trPr>
          <w:trHeight w:val="20"/>
          <w:jc w:val="center"/>
        </w:trPr>
        <w:tc>
          <w:tcPr>
            <w:tcW w:w="850" w:type="dxa"/>
            <w:shd w:val="clear" w:color="auto" w:fill="auto"/>
          </w:tcPr>
          <w:p w14:paraId="55D5D21A" w14:textId="12359A5D" w:rsidR="007E19A8" w:rsidRDefault="008F3A54" w:rsidP="003558DA">
            <w:pPr>
              <w:pStyle w:val="TableParagraph"/>
              <w:spacing w:line="268" w:lineRule="exact"/>
              <w:ind w:left="183" w:right="1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</w:t>
            </w:r>
          </w:p>
        </w:tc>
        <w:tc>
          <w:tcPr>
            <w:tcW w:w="7225" w:type="dxa"/>
            <w:shd w:val="clear" w:color="auto" w:fill="auto"/>
          </w:tcPr>
          <w:p w14:paraId="06EA23D0" w14:textId="1B873736" w:rsidR="007E19A8" w:rsidRPr="008F3A54" w:rsidRDefault="008F3A54" w:rsidP="008F3A54">
            <w:pPr>
              <w:pStyle w:val="Standard"/>
              <w:spacing w:after="0"/>
              <w:ind w:left="142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3A54">
              <w:rPr>
                <w:rFonts w:asciiTheme="minorHAnsi" w:hAnsiTheme="minorHAnsi" w:cstheme="minorHAnsi"/>
                <w:sz w:val="20"/>
                <w:szCs w:val="20"/>
              </w:rPr>
              <w:t>W przypadku zmiany któregokolwiek z aktów prawnych wymienionych w niniejsz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Pr="008F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opisie</w:t>
            </w:r>
            <w:r w:rsidRPr="008F3A54">
              <w:rPr>
                <w:rFonts w:asciiTheme="minorHAnsi" w:hAnsiTheme="minorHAnsi" w:cstheme="minorHAnsi"/>
                <w:sz w:val="20"/>
                <w:szCs w:val="20"/>
              </w:rPr>
              <w:t xml:space="preserve"> wykonawca jest zobowiązany wykonać przedmiot zamówienia zgodnie z przepisami obowiązującymi w dniu odbioru końcowego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6757" w:type="dxa"/>
            <w:shd w:val="clear" w:color="auto" w:fill="auto"/>
          </w:tcPr>
          <w:p w14:paraId="5F6C9969" w14:textId="77777777" w:rsidR="007E19A8" w:rsidRPr="00C538A4" w:rsidRDefault="007E19A8" w:rsidP="003558D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1929A7" w14:textId="77777777" w:rsidR="008A4F1C" w:rsidRPr="00C538A4" w:rsidRDefault="008A4F1C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4DB6911C" w14:textId="77777777" w:rsidR="008A4F1C" w:rsidRPr="00C538A4" w:rsidRDefault="008A4F1C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7773A24E" w14:textId="77777777" w:rsidR="008A4F1C" w:rsidRPr="00C538A4" w:rsidRDefault="008A4F1C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2255F0A0" w14:textId="77777777" w:rsidR="008A4F1C" w:rsidRPr="00C538A4" w:rsidRDefault="008A4F1C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63327312" w14:textId="77777777" w:rsidR="008A4F1C" w:rsidRPr="00C538A4" w:rsidRDefault="008A4F1C">
      <w:pPr>
        <w:pStyle w:val="Tekstpodstawowy"/>
        <w:spacing w:before="90"/>
        <w:ind w:left="106"/>
        <w:rPr>
          <w:rFonts w:asciiTheme="minorHAnsi" w:hAnsiTheme="minorHAnsi" w:cstheme="minorHAnsi"/>
          <w:sz w:val="20"/>
          <w:szCs w:val="20"/>
        </w:rPr>
      </w:pPr>
    </w:p>
    <w:p w14:paraId="5A3EE6FF" w14:textId="77777777" w:rsidR="006449BD" w:rsidRPr="00C538A4" w:rsidRDefault="006449BD" w:rsidP="006449BD">
      <w:pPr>
        <w:spacing w:before="3"/>
        <w:rPr>
          <w:rFonts w:asciiTheme="minorHAnsi" w:hAnsiTheme="minorHAnsi" w:cstheme="minorHAnsi"/>
          <w:b/>
          <w:sz w:val="20"/>
          <w:szCs w:val="20"/>
        </w:rPr>
      </w:pPr>
    </w:p>
    <w:sectPr w:rsidR="006449BD" w:rsidRPr="00C538A4" w:rsidSect="007B6855">
      <w:footerReference w:type="default" r:id="rId11"/>
      <w:headerReference w:type="first" r:id="rId12"/>
      <w:pgSz w:w="16840" w:h="11910" w:orient="landscape"/>
      <w:pgMar w:top="1021" w:right="1021" w:bottom="1021" w:left="1021" w:header="0" w:footer="6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DA809" w14:textId="77777777" w:rsidR="003D3F92" w:rsidRDefault="003D3F92">
      <w:r>
        <w:separator/>
      </w:r>
    </w:p>
  </w:endnote>
  <w:endnote w:type="continuationSeparator" w:id="0">
    <w:p w14:paraId="56BE8B9E" w14:textId="77777777" w:rsidR="003D3F92" w:rsidRDefault="003D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65289" w14:textId="2B31A61B" w:rsidR="005B39FC" w:rsidRDefault="005B39FC">
    <w:pPr>
      <w:pStyle w:val="Tekstpodstawowy"/>
      <w:spacing w:before="0"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CDECFD" wp14:editId="338C5F52">
              <wp:simplePos x="0" y="0"/>
              <wp:positionH relativeFrom="page">
                <wp:posOffset>10142220</wp:posOffset>
              </wp:positionH>
              <wp:positionV relativeFrom="page">
                <wp:posOffset>6925945</wp:posOffset>
              </wp:positionV>
              <wp:extent cx="241300" cy="194310"/>
              <wp:effectExtent l="0" t="0" r="6350" b="152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9A4C4" w14:textId="77777777" w:rsidR="005B39FC" w:rsidRDefault="005B39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44DC">
                            <w:rPr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DECF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98.6pt;margin-top:545.3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" filled="f" stroked="f">
              <v:textbox inset="0,0,0,0">
                <w:txbxContent>
                  <w:p w14:paraId="3E09A4C4" w14:textId="77777777" w:rsidR="005B39FC" w:rsidRDefault="005B39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44DC">
                      <w:rPr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FAA2E" w14:textId="77777777" w:rsidR="003D3F92" w:rsidRDefault="003D3F92">
      <w:r>
        <w:separator/>
      </w:r>
    </w:p>
  </w:footnote>
  <w:footnote w:type="continuationSeparator" w:id="0">
    <w:p w14:paraId="5BE0B335" w14:textId="77777777" w:rsidR="003D3F92" w:rsidRDefault="003D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8492" w14:textId="77777777" w:rsidR="00D97764" w:rsidRDefault="00D97764" w:rsidP="00D97764">
    <w:pPr>
      <w:pStyle w:val="Nagwek"/>
      <w:jc w:val="center"/>
    </w:pPr>
  </w:p>
  <w:p w14:paraId="5159FAE3" w14:textId="76FF3EC2" w:rsidR="00D97764" w:rsidRDefault="00D97764" w:rsidP="00D9776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6EDFC85" wp14:editId="762B523F">
          <wp:extent cx="5773420" cy="475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0D1"/>
    <w:multiLevelType w:val="hybridMultilevel"/>
    <w:tmpl w:val="3E1080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054D7BA8"/>
    <w:multiLevelType w:val="hybridMultilevel"/>
    <w:tmpl w:val="4E1E3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D2"/>
    <w:multiLevelType w:val="hybridMultilevel"/>
    <w:tmpl w:val="F34663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730B92"/>
    <w:multiLevelType w:val="hybridMultilevel"/>
    <w:tmpl w:val="9C2011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6BE5DC6"/>
    <w:multiLevelType w:val="hybridMultilevel"/>
    <w:tmpl w:val="6BA6360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09081BDC"/>
    <w:multiLevelType w:val="hybridMultilevel"/>
    <w:tmpl w:val="19B2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1F57"/>
    <w:multiLevelType w:val="hybridMultilevel"/>
    <w:tmpl w:val="08DE72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0D7D1DC0"/>
    <w:multiLevelType w:val="hybridMultilevel"/>
    <w:tmpl w:val="E7FEB4CC"/>
    <w:lvl w:ilvl="0" w:tplc="AD5E7312">
      <w:start w:val="1"/>
      <w:numFmt w:val="decimal"/>
      <w:lvlText w:val="%1."/>
      <w:lvlJc w:val="left"/>
      <w:pPr>
        <w:ind w:left="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AA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2AE9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A9C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AC4E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EE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4E7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E61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E417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632DA"/>
    <w:multiLevelType w:val="hybridMultilevel"/>
    <w:tmpl w:val="39F49242"/>
    <w:lvl w:ilvl="0" w:tplc="8C54DE4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7B87462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38E504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9402B45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108D96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DD8539A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9BFA6F22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552931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7060920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14F244B8"/>
    <w:multiLevelType w:val="hybridMultilevel"/>
    <w:tmpl w:val="2D5A64F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 w15:restartNumberingAfterBreak="0">
    <w:nsid w:val="16E623ED"/>
    <w:multiLevelType w:val="hybridMultilevel"/>
    <w:tmpl w:val="F2FC7378"/>
    <w:lvl w:ilvl="0" w:tplc="5E1A83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00EA0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4F2FA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F0BAD7D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DBCCA44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DBF00D5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1AE07C6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4EF46630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B422255A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1" w15:restartNumberingAfterBreak="0">
    <w:nsid w:val="17C93A3C"/>
    <w:multiLevelType w:val="hybridMultilevel"/>
    <w:tmpl w:val="7A34902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1A9E4EA2"/>
    <w:multiLevelType w:val="hybridMultilevel"/>
    <w:tmpl w:val="A0D0D1A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320453F"/>
    <w:multiLevelType w:val="hybridMultilevel"/>
    <w:tmpl w:val="3D5C69E6"/>
    <w:lvl w:ilvl="0" w:tplc="04150001">
      <w:start w:val="1"/>
      <w:numFmt w:val="bullet"/>
      <w:lvlText w:val=""/>
      <w:lvlJc w:val="left"/>
      <w:pPr>
        <w:ind w:left="247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5CEC5706">
      <w:numFmt w:val="bullet"/>
      <w:lvlText w:val="•"/>
      <w:lvlJc w:val="left"/>
      <w:pPr>
        <w:ind w:left="1179" w:hanging="140"/>
      </w:pPr>
      <w:rPr>
        <w:rFonts w:hint="default"/>
        <w:lang w:val="pl-PL" w:eastAsia="en-US" w:bidi="ar-SA"/>
      </w:rPr>
    </w:lvl>
    <w:lvl w:ilvl="2" w:tplc="DDE41DE4">
      <w:numFmt w:val="bullet"/>
      <w:lvlText w:val="•"/>
      <w:lvlJc w:val="left"/>
      <w:pPr>
        <w:ind w:left="2118" w:hanging="140"/>
      </w:pPr>
      <w:rPr>
        <w:rFonts w:hint="default"/>
        <w:lang w:val="pl-PL" w:eastAsia="en-US" w:bidi="ar-SA"/>
      </w:rPr>
    </w:lvl>
    <w:lvl w:ilvl="3" w:tplc="F4502834">
      <w:numFmt w:val="bullet"/>
      <w:lvlText w:val="•"/>
      <w:lvlJc w:val="left"/>
      <w:pPr>
        <w:ind w:left="3057" w:hanging="140"/>
      </w:pPr>
      <w:rPr>
        <w:rFonts w:hint="default"/>
        <w:lang w:val="pl-PL" w:eastAsia="en-US" w:bidi="ar-SA"/>
      </w:rPr>
    </w:lvl>
    <w:lvl w:ilvl="4" w:tplc="AAE6CDB8">
      <w:numFmt w:val="bullet"/>
      <w:lvlText w:val="•"/>
      <w:lvlJc w:val="left"/>
      <w:pPr>
        <w:ind w:left="3996" w:hanging="140"/>
      </w:pPr>
      <w:rPr>
        <w:rFonts w:hint="default"/>
        <w:lang w:val="pl-PL" w:eastAsia="en-US" w:bidi="ar-SA"/>
      </w:rPr>
    </w:lvl>
    <w:lvl w:ilvl="5" w:tplc="C29A2C62">
      <w:numFmt w:val="bullet"/>
      <w:lvlText w:val="•"/>
      <w:lvlJc w:val="left"/>
      <w:pPr>
        <w:ind w:left="4935" w:hanging="140"/>
      </w:pPr>
      <w:rPr>
        <w:rFonts w:hint="default"/>
        <w:lang w:val="pl-PL" w:eastAsia="en-US" w:bidi="ar-SA"/>
      </w:rPr>
    </w:lvl>
    <w:lvl w:ilvl="6" w:tplc="FA9E3C82">
      <w:numFmt w:val="bullet"/>
      <w:lvlText w:val="•"/>
      <w:lvlJc w:val="left"/>
      <w:pPr>
        <w:ind w:left="5874" w:hanging="140"/>
      </w:pPr>
      <w:rPr>
        <w:rFonts w:hint="default"/>
        <w:lang w:val="pl-PL" w:eastAsia="en-US" w:bidi="ar-SA"/>
      </w:rPr>
    </w:lvl>
    <w:lvl w:ilvl="7" w:tplc="C09487A2">
      <w:numFmt w:val="bullet"/>
      <w:lvlText w:val="•"/>
      <w:lvlJc w:val="left"/>
      <w:pPr>
        <w:ind w:left="6813" w:hanging="140"/>
      </w:pPr>
      <w:rPr>
        <w:rFonts w:hint="default"/>
        <w:lang w:val="pl-PL" w:eastAsia="en-US" w:bidi="ar-SA"/>
      </w:rPr>
    </w:lvl>
    <w:lvl w:ilvl="8" w:tplc="D4BA909E">
      <w:numFmt w:val="bullet"/>
      <w:lvlText w:val="•"/>
      <w:lvlJc w:val="left"/>
      <w:pPr>
        <w:ind w:left="7752" w:hanging="140"/>
      </w:pPr>
      <w:rPr>
        <w:rFonts w:hint="default"/>
        <w:lang w:val="pl-PL" w:eastAsia="en-US" w:bidi="ar-SA"/>
      </w:rPr>
    </w:lvl>
  </w:abstractNum>
  <w:abstractNum w:abstractNumId="14" w15:restartNumberingAfterBreak="0">
    <w:nsid w:val="233A0DC9"/>
    <w:multiLevelType w:val="hybridMultilevel"/>
    <w:tmpl w:val="309E945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2CCA6EA5"/>
    <w:multiLevelType w:val="hybridMultilevel"/>
    <w:tmpl w:val="19EE4674"/>
    <w:lvl w:ilvl="0" w:tplc="59629D6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32F67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7E145896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0952E090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A2A624C8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554CD0D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7ECCFF6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C8A042CA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95963670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6" w15:restartNumberingAfterBreak="0">
    <w:nsid w:val="321A55BE"/>
    <w:multiLevelType w:val="hybridMultilevel"/>
    <w:tmpl w:val="1DC6BE0E"/>
    <w:lvl w:ilvl="0" w:tplc="D150968E">
      <w:numFmt w:val="bullet"/>
      <w:lvlText w:val="*"/>
      <w:lvlJc w:val="left"/>
      <w:pPr>
        <w:ind w:left="106" w:hanging="1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622CC416">
      <w:numFmt w:val="bullet"/>
      <w:lvlText w:val="•"/>
      <w:lvlJc w:val="left"/>
      <w:pPr>
        <w:ind w:left="1681" w:hanging="190"/>
      </w:pPr>
      <w:rPr>
        <w:rFonts w:hint="default"/>
        <w:lang w:val="pl-PL" w:eastAsia="en-US" w:bidi="ar-SA"/>
      </w:rPr>
    </w:lvl>
    <w:lvl w:ilvl="2" w:tplc="377C002A">
      <w:numFmt w:val="bullet"/>
      <w:lvlText w:val="•"/>
      <w:lvlJc w:val="left"/>
      <w:pPr>
        <w:ind w:left="3263" w:hanging="190"/>
      </w:pPr>
      <w:rPr>
        <w:rFonts w:hint="default"/>
        <w:lang w:val="pl-PL" w:eastAsia="en-US" w:bidi="ar-SA"/>
      </w:rPr>
    </w:lvl>
    <w:lvl w:ilvl="3" w:tplc="C45A32B6">
      <w:numFmt w:val="bullet"/>
      <w:lvlText w:val="•"/>
      <w:lvlJc w:val="left"/>
      <w:pPr>
        <w:ind w:left="4845" w:hanging="190"/>
      </w:pPr>
      <w:rPr>
        <w:rFonts w:hint="default"/>
        <w:lang w:val="pl-PL" w:eastAsia="en-US" w:bidi="ar-SA"/>
      </w:rPr>
    </w:lvl>
    <w:lvl w:ilvl="4" w:tplc="DF626F9E">
      <w:numFmt w:val="bullet"/>
      <w:lvlText w:val="•"/>
      <w:lvlJc w:val="left"/>
      <w:pPr>
        <w:ind w:left="6427" w:hanging="190"/>
      </w:pPr>
      <w:rPr>
        <w:rFonts w:hint="default"/>
        <w:lang w:val="pl-PL" w:eastAsia="en-US" w:bidi="ar-SA"/>
      </w:rPr>
    </w:lvl>
    <w:lvl w:ilvl="5" w:tplc="6DBE974A">
      <w:numFmt w:val="bullet"/>
      <w:lvlText w:val="•"/>
      <w:lvlJc w:val="left"/>
      <w:pPr>
        <w:ind w:left="8009" w:hanging="190"/>
      </w:pPr>
      <w:rPr>
        <w:rFonts w:hint="default"/>
        <w:lang w:val="pl-PL" w:eastAsia="en-US" w:bidi="ar-SA"/>
      </w:rPr>
    </w:lvl>
    <w:lvl w:ilvl="6" w:tplc="8D2C7666">
      <w:numFmt w:val="bullet"/>
      <w:lvlText w:val="•"/>
      <w:lvlJc w:val="left"/>
      <w:pPr>
        <w:ind w:left="9591" w:hanging="190"/>
      </w:pPr>
      <w:rPr>
        <w:rFonts w:hint="default"/>
        <w:lang w:val="pl-PL" w:eastAsia="en-US" w:bidi="ar-SA"/>
      </w:rPr>
    </w:lvl>
    <w:lvl w:ilvl="7" w:tplc="9808D556">
      <w:numFmt w:val="bullet"/>
      <w:lvlText w:val="•"/>
      <w:lvlJc w:val="left"/>
      <w:pPr>
        <w:ind w:left="11172" w:hanging="190"/>
      </w:pPr>
      <w:rPr>
        <w:rFonts w:hint="default"/>
        <w:lang w:val="pl-PL" w:eastAsia="en-US" w:bidi="ar-SA"/>
      </w:rPr>
    </w:lvl>
    <w:lvl w:ilvl="8" w:tplc="BA643DAC">
      <w:numFmt w:val="bullet"/>
      <w:lvlText w:val="•"/>
      <w:lvlJc w:val="left"/>
      <w:pPr>
        <w:ind w:left="12754" w:hanging="190"/>
      </w:pPr>
      <w:rPr>
        <w:rFonts w:hint="default"/>
        <w:lang w:val="pl-PL" w:eastAsia="en-US" w:bidi="ar-SA"/>
      </w:rPr>
    </w:lvl>
  </w:abstractNum>
  <w:abstractNum w:abstractNumId="17" w15:restartNumberingAfterBreak="0">
    <w:nsid w:val="33FB5205"/>
    <w:multiLevelType w:val="hybridMultilevel"/>
    <w:tmpl w:val="83942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348D3406"/>
    <w:multiLevelType w:val="hybridMultilevel"/>
    <w:tmpl w:val="1A30F178"/>
    <w:lvl w:ilvl="0" w:tplc="3502186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868DD4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AA3EA8FC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58CCF2F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656431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B8BEDFAE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A01CC73E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1BD62CC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0D18BBB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385256ED"/>
    <w:multiLevelType w:val="hybridMultilevel"/>
    <w:tmpl w:val="0B1A6538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0" w15:restartNumberingAfterBreak="0">
    <w:nsid w:val="38CA4F8C"/>
    <w:multiLevelType w:val="hybridMultilevel"/>
    <w:tmpl w:val="CA023BDE"/>
    <w:lvl w:ilvl="0" w:tplc="23386F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BB6E75"/>
    <w:multiLevelType w:val="hybridMultilevel"/>
    <w:tmpl w:val="9774A2CA"/>
    <w:lvl w:ilvl="0" w:tplc="D0F6242C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43C30B6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25F81A0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4BE3976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C72ED1D4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62B645B0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DEC4A1D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60B45DAC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254A0E8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3AEB0E6D"/>
    <w:multiLevelType w:val="hybridMultilevel"/>
    <w:tmpl w:val="3830F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31F74"/>
    <w:multiLevelType w:val="hybridMultilevel"/>
    <w:tmpl w:val="CC463B18"/>
    <w:lvl w:ilvl="0" w:tplc="64268866">
      <w:numFmt w:val="bullet"/>
      <w:lvlText w:val=""/>
      <w:lvlJc w:val="left"/>
      <w:pPr>
        <w:ind w:left="408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201C38">
      <w:numFmt w:val="bullet"/>
      <w:lvlText w:val="•"/>
      <w:lvlJc w:val="left"/>
      <w:pPr>
        <w:ind w:left="1323" w:hanging="300"/>
      </w:pPr>
      <w:rPr>
        <w:rFonts w:hint="default"/>
        <w:lang w:val="pl-PL" w:eastAsia="en-US" w:bidi="ar-SA"/>
      </w:rPr>
    </w:lvl>
    <w:lvl w:ilvl="2" w:tplc="0EC2A160">
      <w:numFmt w:val="bullet"/>
      <w:lvlText w:val="•"/>
      <w:lvlJc w:val="left"/>
      <w:pPr>
        <w:ind w:left="2246" w:hanging="300"/>
      </w:pPr>
      <w:rPr>
        <w:rFonts w:hint="default"/>
        <w:lang w:val="pl-PL" w:eastAsia="en-US" w:bidi="ar-SA"/>
      </w:rPr>
    </w:lvl>
    <w:lvl w:ilvl="3" w:tplc="6FEC4CD4">
      <w:numFmt w:val="bullet"/>
      <w:lvlText w:val="•"/>
      <w:lvlJc w:val="left"/>
      <w:pPr>
        <w:ind w:left="3169" w:hanging="300"/>
      </w:pPr>
      <w:rPr>
        <w:rFonts w:hint="default"/>
        <w:lang w:val="pl-PL" w:eastAsia="en-US" w:bidi="ar-SA"/>
      </w:rPr>
    </w:lvl>
    <w:lvl w:ilvl="4" w:tplc="C2060B90">
      <w:numFmt w:val="bullet"/>
      <w:lvlText w:val="•"/>
      <w:lvlJc w:val="left"/>
      <w:pPr>
        <w:ind w:left="4092" w:hanging="300"/>
      </w:pPr>
      <w:rPr>
        <w:rFonts w:hint="default"/>
        <w:lang w:val="pl-PL" w:eastAsia="en-US" w:bidi="ar-SA"/>
      </w:rPr>
    </w:lvl>
    <w:lvl w:ilvl="5" w:tplc="D778A54C">
      <w:numFmt w:val="bullet"/>
      <w:lvlText w:val="•"/>
      <w:lvlJc w:val="left"/>
      <w:pPr>
        <w:ind w:left="5015" w:hanging="300"/>
      </w:pPr>
      <w:rPr>
        <w:rFonts w:hint="default"/>
        <w:lang w:val="pl-PL" w:eastAsia="en-US" w:bidi="ar-SA"/>
      </w:rPr>
    </w:lvl>
    <w:lvl w:ilvl="6" w:tplc="BECE7554">
      <w:numFmt w:val="bullet"/>
      <w:lvlText w:val="•"/>
      <w:lvlJc w:val="left"/>
      <w:pPr>
        <w:ind w:left="5938" w:hanging="300"/>
      </w:pPr>
      <w:rPr>
        <w:rFonts w:hint="default"/>
        <w:lang w:val="pl-PL" w:eastAsia="en-US" w:bidi="ar-SA"/>
      </w:rPr>
    </w:lvl>
    <w:lvl w:ilvl="7" w:tplc="B874AF0C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  <w:lvl w:ilvl="8" w:tplc="CC3CAE34">
      <w:numFmt w:val="bullet"/>
      <w:lvlText w:val="•"/>
      <w:lvlJc w:val="left"/>
      <w:pPr>
        <w:ind w:left="7784" w:hanging="300"/>
      </w:pPr>
      <w:rPr>
        <w:rFonts w:hint="default"/>
        <w:lang w:val="pl-PL" w:eastAsia="en-US" w:bidi="ar-SA"/>
      </w:rPr>
    </w:lvl>
  </w:abstractNum>
  <w:abstractNum w:abstractNumId="24" w15:restartNumberingAfterBreak="0">
    <w:nsid w:val="409843E2"/>
    <w:multiLevelType w:val="hybridMultilevel"/>
    <w:tmpl w:val="D3F61B3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41D72217"/>
    <w:multiLevelType w:val="hybridMultilevel"/>
    <w:tmpl w:val="F19814F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24C2EB3"/>
    <w:multiLevelType w:val="hybridMultilevel"/>
    <w:tmpl w:val="7792C234"/>
    <w:lvl w:ilvl="0" w:tplc="C70CD1CC">
      <w:numFmt w:val="bullet"/>
      <w:lvlText w:val=""/>
      <w:lvlJc w:val="left"/>
      <w:pPr>
        <w:ind w:left="480" w:hanging="372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1" w:tplc="8820B77A">
      <w:numFmt w:val="bullet"/>
      <w:lvlText w:val="•"/>
      <w:lvlJc w:val="left"/>
      <w:pPr>
        <w:ind w:left="1395" w:hanging="372"/>
      </w:pPr>
      <w:rPr>
        <w:rFonts w:hint="default"/>
        <w:lang w:val="pl-PL" w:eastAsia="en-US" w:bidi="ar-SA"/>
      </w:rPr>
    </w:lvl>
    <w:lvl w:ilvl="2" w:tplc="70B44512">
      <w:numFmt w:val="bullet"/>
      <w:lvlText w:val="•"/>
      <w:lvlJc w:val="left"/>
      <w:pPr>
        <w:ind w:left="2310" w:hanging="372"/>
      </w:pPr>
      <w:rPr>
        <w:rFonts w:hint="default"/>
        <w:lang w:val="pl-PL" w:eastAsia="en-US" w:bidi="ar-SA"/>
      </w:rPr>
    </w:lvl>
    <w:lvl w:ilvl="3" w:tplc="4300CC1E">
      <w:numFmt w:val="bullet"/>
      <w:lvlText w:val="•"/>
      <w:lvlJc w:val="left"/>
      <w:pPr>
        <w:ind w:left="3225" w:hanging="372"/>
      </w:pPr>
      <w:rPr>
        <w:rFonts w:hint="default"/>
        <w:lang w:val="pl-PL" w:eastAsia="en-US" w:bidi="ar-SA"/>
      </w:rPr>
    </w:lvl>
    <w:lvl w:ilvl="4" w:tplc="1BBC8236">
      <w:numFmt w:val="bullet"/>
      <w:lvlText w:val="•"/>
      <w:lvlJc w:val="left"/>
      <w:pPr>
        <w:ind w:left="4140" w:hanging="372"/>
      </w:pPr>
      <w:rPr>
        <w:rFonts w:hint="default"/>
        <w:lang w:val="pl-PL" w:eastAsia="en-US" w:bidi="ar-SA"/>
      </w:rPr>
    </w:lvl>
    <w:lvl w:ilvl="5" w:tplc="B1D0E5EC">
      <w:numFmt w:val="bullet"/>
      <w:lvlText w:val="•"/>
      <w:lvlJc w:val="left"/>
      <w:pPr>
        <w:ind w:left="5055" w:hanging="372"/>
      </w:pPr>
      <w:rPr>
        <w:rFonts w:hint="default"/>
        <w:lang w:val="pl-PL" w:eastAsia="en-US" w:bidi="ar-SA"/>
      </w:rPr>
    </w:lvl>
    <w:lvl w:ilvl="6" w:tplc="17D8051A">
      <w:numFmt w:val="bullet"/>
      <w:lvlText w:val="•"/>
      <w:lvlJc w:val="left"/>
      <w:pPr>
        <w:ind w:left="5970" w:hanging="372"/>
      </w:pPr>
      <w:rPr>
        <w:rFonts w:hint="default"/>
        <w:lang w:val="pl-PL" w:eastAsia="en-US" w:bidi="ar-SA"/>
      </w:rPr>
    </w:lvl>
    <w:lvl w:ilvl="7" w:tplc="17080274">
      <w:numFmt w:val="bullet"/>
      <w:lvlText w:val="•"/>
      <w:lvlJc w:val="left"/>
      <w:pPr>
        <w:ind w:left="6885" w:hanging="372"/>
      </w:pPr>
      <w:rPr>
        <w:rFonts w:hint="default"/>
        <w:lang w:val="pl-PL" w:eastAsia="en-US" w:bidi="ar-SA"/>
      </w:rPr>
    </w:lvl>
    <w:lvl w:ilvl="8" w:tplc="95068F5A">
      <w:numFmt w:val="bullet"/>
      <w:lvlText w:val="•"/>
      <w:lvlJc w:val="left"/>
      <w:pPr>
        <w:ind w:left="7800" w:hanging="372"/>
      </w:pPr>
      <w:rPr>
        <w:rFonts w:hint="default"/>
        <w:lang w:val="pl-PL" w:eastAsia="en-US" w:bidi="ar-SA"/>
      </w:rPr>
    </w:lvl>
  </w:abstractNum>
  <w:abstractNum w:abstractNumId="27" w15:restartNumberingAfterBreak="0">
    <w:nsid w:val="438048C6"/>
    <w:multiLevelType w:val="hybridMultilevel"/>
    <w:tmpl w:val="43021E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43A2150"/>
    <w:multiLevelType w:val="hybridMultilevel"/>
    <w:tmpl w:val="53DEDCB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9" w15:restartNumberingAfterBreak="0">
    <w:nsid w:val="44DE3DD0"/>
    <w:multiLevelType w:val="hybridMultilevel"/>
    <w:tmpl w:val="1B64358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44E542A7"/>
    <w:multiLevelType w:val="hybridMultilevel"/>
    <w:tmpl w:val="7C1CAFB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45645618"/>
    <w:multiLevelType w:val="hybridMultilevel"/>
    <w:tmpl w:val="3E0EFBC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2" w15:restartNumberingAfterBreak="0">
    <w:nsid w:val="48883D2B"/>
    <w:multiLevelType w:val="hybridMultilevel"/>
    <w:tmpl w:val="AF2CCF9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4CCE4C0D"/>
    <w:multiLevelType w:val="hybridMultilevel"/>
    <w:tmpl w:val="99E6B60A"/>
    <w:lvl w:ilvl="0" w:tplc="5492B71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5610C8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3C2257C2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486CBA22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637276FC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0AFA65D4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FD4CF91A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0DC45CC4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50B219DC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34" w15:restartNumberingAfterBreak="0">
    <w:nsid w:val="4D08633F"/>
    <w:multiLevelType w:val="multilevel"/>
    <w:tmpl w:val="7244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EDF0F69"/>
    <w:multiLevelType w:val="hybridMultilevel"/>
    <w:tmpl w:val="C4D836F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6" w15:restartNumberingAfterBreak="0">
    <w:nsid w:val="506C79A4"/>
    <w:multiLevelType w:val="hybridMultilevel"/>
    <w:tmpl w:val="AE6296B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7" w15:restartNumberingAfterBreak="0">
    <w:nsid w:val="56511793"/>
    <w:multiLevelType w:val="hybridMultilevel"/>
    <w:tmpl w:val="209679B0"/>
    <w:lvl w:ilvl="0" w:tplc="CB529984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0AD06A">
      <w:numFmt w:val="bullet"/>
      <w:lvlText w:val="•"/>
      <w:lvlJc w:val="left"/>
      <w:pPr>
        <w:ind w:left="1377" w:hanging="358"/>
      </w:pPr>
      <w:rPr>
        <w:rFonts w:hint="default"/>
        <w:lang w:val="pl-PL" w:eastAsia="en-US" w:bidi="ar-SA"/>
      </w:rPr>
    </w:lvl>
    <w:lvl w:ilvl="2" w:tplc="0798C454">
      <w:numFmt w:val="bullet"/>
      <w:lvlText w:val="•"/>
      <w:lvlJc w:val="left"/>
      <w:pPr>
        <w:ind w:left="2294" w:hanging="358"/>
      </w:pPr>
      <w:rPr>
        <w:rFonts w:hint="default"/>
        <w:lang w:val="pl-PL" w:eastAsia="en-US" w:bidi="ar-SA"/>
      </w:rPr>
    </w:lvl>
    <w:lvl w:ilvl="3" w:tplc="761EB768">
      <w:numFmt w:val="bullet"/>
      <w:lvlText w:val="•"/>
      <w:lvlJc w:val="left"/>
      <w:pPr>
        <w:ind w:left="3211" w:hanging="358"/>
      </w:pPr>
      <w:rPr>
        <w:rFonts w:hint="default"/>
        <w:lang w:val="pl-PL" w:eastAsia="en-US" w:bidi="ar-SA"/>
      </w:rPr>
    </w:lvl>
    <w:lvl w:ilvl="4" w:tplc="861E96F2">
      <w:numFmt w:val="bullet"/>
      <w:lvlText w:val="•"/>
      <w:lvlJc w:val="left"/>
      <w:pPr>
        <w:ind w:left="4128" w:hanging="358"/>
      </w:pPr>
      <w:rPr>
        <w:rFonts w:hint="default"/>
        <w:lang w:val="pl-PL" w:eastAsia="en-US" w:bidi="ar-SA"/>
      </w:rPr>
    </w:lvl>
    <w:lvl w:ilvl="5" w:tplc="43D25CD2">
      <w:numFmt w:val="bullet"/>
      <w:lvlText w:val="•"/>
      <w:lvlJc w:val="left"/>
      <w:pPr>
        <w:ind w:left="5045" w:hanging="358"/>
      </w:pPr>
      <w:rPr>
        <w:rFonts w:hint="default"/>
        <w:lang w:val="pl-PL" w:eastAsia="en-US" w:bidi="ar-SA"/>
      </w:rPr>
    </w:lvl>
    <w:lvl w:ilvl="6" w:tplc="58CCF778">
      <w:numFmt w:val="bullet"/>
      <w:lvlText w:val="•"/>
      <w:lvlJc w:val="left"/>
      <w:pPr>
        <w:ind w:left="5962" w:hanging="358"/>
      </w:pPr>
      <w:rPr>
        <w:rFonts w:hint="default"/>
        <w:lang w:val="pl-PL" w:eastAsia="en-US" w:bidi="ar-SA"/>
      </w:rPr>
    </w:lvl>
    <w:lvl w:ilvl="7" w:tplc="55BA4FAE">
      <w:numFmt w:val="bullet"/>
      <w:lvlText w:val="•"/>
      <w:lvlJc w:val="left"/>
      <w:pPr>
        <w:ind w:left="6879" w:hanging="358"/>
      </w:pPr>
      <w:rPr>
        <w:rFonts w:hint="default"/>
        <w:lang w:val="pl-PL" w:eastAsia="en-US" w:bidi="ar-SA"/>
      </w:rPr>
    </w:lvl>
    <w:lvl w:ilvl="8" w:tplc="159E99E6">
      <w:numFmt w:val="bullet"/>
      <w:lvlText w:val="•"/>
      <w:lvlJc w:val="left"/>
      <w:pPr>
        <w:ind w:left="7796" w:hanging="358"/>
      </w:pPr>
      <w:rPr>
        <w:rFonts w:hint="default"/>
        <w:lang w:val="pl-PL" w:eastAsia="en-US" w:bidi="ar-SA"/>
      </w:rPr>
    </w:lvl>
  </w:abstractNum>
  <w:abstractNum w:abstractNumId="38" w15:restartNumberingAfterBreak="0">
    <w:nsid w:val="56AC494E"/>
    <w:multiLevelType w:val="hybridMultilevel"/>
    <w:tmpl w:val="DB669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5B5C4E"/>
    <w:multiLevelType w:val="hybridMultilevel"/>
    <w:tmpl w:val="D4F2F2F8"/>
    <w:lvl w:ilvl="0" w:tplc="AD2AB9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B2E079C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3CAE5264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38BA8E46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AB2680C2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1054A81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B840096E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284AFBC0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BA4098C0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605E41F8"/>
    <w:multiLevelType w:val="hybridMultilevel"/>
    <w:tmpl w:val="5DF2811C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1" w15:restartNumberingAfterBreak="0">
    <w:nsid w:val="63DC2920"/>
    <w:multiLevelType w:val="hybridMultilevel"/>
    <w:tmpl w:val="F198EBC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2" w15:restartNumberingAfterBreak="0">
    <w:nsid w:val="6832242D"/>
    <w:multiLevelType w:val="hybridMultilevel"/>
    <w:tmpl w:val="F51E2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E24DF0"/>
    <w:multiLevelType w:val="hybridMultilevel"/>
    <w:tmpl w:val="1CA651DA"/>
    <w:lvl w:ilvl="0" w:tplc="B3684B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D4F83E">
      <w:numFmt w:val="bullet"/>
      <w:lvlText w:val="•"/>
      <w:lvlJc w:val="left"/>
      <w:pPr>
        <w:ind w:left="1377" w:hanging="360"/>
      </w:pPr>
      <w:rPr>
        <w:rFonts w:hint="default"/>
        <w:lang w:val="pl-PL" w:eastAsia="en-US" w:bidi="ar-SA"/>
      </w:rPr>
    </w:lvl>
    <w:lvl w:ilvl="2" w:tplc="F09E6F8A">
      <w:numFmt w:val="bullet"/>
      <w:lvlText w:val="•"/>
      <w:lvlJc w:val="left"/>
      <w:pPr>
        <w:ind w:left="2294" w:hanging="360"/>
      </w:pPr>
      <w:rPr>
        <w:rFonts w:hint="default"/>
        <w:lang w:val="pl-PL" w:eastAsia="en-US" w:bidi="ar-SA"/>
      </w:rPr>
    </w:lvl>
    <w:lvl w:ilvl="3" w:tplc="A3325D14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4" w:tplc="600C081C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5B82066C">
      <w:numFmt w:val="bullet"/>
      <w:lvlText w:val="•"/>
      <w:lvlJc w:val="left"/>
      <w:pPr>
        <w:ind w:left="5045" w:hanging="360"/>
      </w:pPr>
      <w:rPr>
        <w:rFonts w:hint="default"/>
        <w:lang w:val="pl-PL" w:eastAsia="en-US" w:bidi="ar-SA"/>
      </w:rPr>
    </w:lvl>
    <w:lvl w:ilvl="6" w:tplc="AAB6A466">
      <w:numFmt w:val="bullet"/>
      <w:lvlText w:val="•"/>
      <w:lvlJc w:val="left"/>
      <w:pPr>
        <w:ind w:left="5962" w:hanging="360"/>
      </w:pPr>
      <w:rPr>
        <w:rFonts w:hint="default"/>
        <w:lang w:val="pl-PL" w:eastAsia="en-US" w:bidi="ar-SA"/>
      </w:rPr>
    </w:lvl>
    <w:lvl w:ilvl="7" w:tplc="6A52544A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8" w:tplc="2D62887A">
      <w:numFmt w:val="bullet"/>
      <w:lvlText w:val="•"/>
      <w:lvlJc w:val="left"/>
      <w:pPr>
        <w:ind w:left="7796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F2B2271"/>
    <w:multiLevelType w:val="hybridMultilevel"/>
    <w:tmpl w:val="0BF4D154"/>
    <w:lvl w:ilvl="0" w:tplc="2E48001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88DAE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C5829816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FEF83ADA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4B0EEFF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E43A3D7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44DADF34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5088C262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A73A0B60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45" w15:restartNumberingAfterBreak="0">
    <w:nsid w:val="727F3C88"/>
    <w:multiLevelType w:val="hybridMultilevel"/>
    <w:tmpl w:val="BBBEE7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34572CF"/>
    <w:multiLevelType w:val="hybridMultilevel"/>
    <w:tmpl w:val="9D4E2DA4"/>
    <w:lvl w:ilvl="0" w:tplc="3A72B9D6">
      <w:numFmt w:val="bullet"/>
      <w:lvlText w:val=""/>
      <w:lvlJc w:val="left"/>
      <w:pPr>
        <w:ind w:left="4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79C36D2">
      <w:numFmt w:val="bullet"/>
      <w:lvlText w:val="•"/>
      <w:lvlJc w:val="left"/>
      <w:pPr>
        <w:ind w:left="1395" w:hanging="358"/>
      </w:pPr>
      <w:rPr>
        <w:rFonts w:hint="default"/>
        <w:lang w:val="pl-PL" w:eastAsia="en-US" w:bidi="ar-SA"/>
      </w:rPr>
    </w:lvl>
    <w:lvl w:ilvl="2" w:tplc="8FFEA42C">
      <w:numFmt w:val="bullet"/>
      <w:lvlText w:val="•"/>
      <w:lvlJc w:val="left"/>
      <w:pPr>
        <w:ind w:left="2310" w:hanging="358"/>
      </w:pPr>
      <w:rPr>
        <w:rFonts w:hint="default"/>
        <w:lang w:val="pl-PL" w:eastAsia="en-US" w:bidi="ar-SA"/>
      </w:rPr>
    </w:lvl>
    <w:lvl w:ilvl="3" w:tplc="95B4AE22">
      <w:numFmt w:val="bullet"/>
      <w:lvlText w:val="•"/>
      <w:lvlJc w:val="left"/>
      <w:pPr>
        <w:ind w:left="3225" w:hanging="358"/>
      </w:pPr>
      <w:rPr>
        <w:rFonts w:hint="default"/>
        <w:lang w:val="pl-PL" w:eastAsia="en-US" w:bidi="ar-SA"/>
      </w:rPr>
    </w:lvl>
    <w:lvl w:ilvl="4" w:tplc="D93C930A">
      <w:numFmt w:val="bullet"/>
      <w:lvlText w:val="•"/>
      <w:lvlJc w:val="left"/>
      <w:pPr>
        <w:ind w:left="4140" w:hanging="358"/>
      </w:pPr>
      <w:rPr>
        <w:rFonts w:hint="default"/>
        <w:lang w:val="pl-PL" w:eastAsia="en-US" w:bidi="ar-SA"/>
      </w:rPr>
    </w:lvl>
    <w:lvl w:ilvl="5" w:tplc="69C4DD50">
      <w:numFmt w:val="bullet"/>
      <w:lvlText w:val="•"/>
      <w:lvlJc w:val="left"/>
      <w:pPr>
        <w:ind w:left="5055" w:hanging="358"/>
      </w:pPr>
      <w:rPr>
        <w:rFonts w:hint="default"/>
        <w:lang w:val="pl-PL" w:eastAsia="en-US" w:bidi="ar-SA"/>
      </w:rPr>
    </w:lvl>
    <w:lvl w:ilvl="6" w:tplc="C9C28B82">
      <w:numFmt w:val="bullet"/>
      <w:lvlText w:val="•"/>
      <w:lvlJc w:val="left"/>
      <w:pPr>
        <w:ind w:left="5970" w:hanging="358"/>
      </w:pPr>
      <w:rPr>
        <w:rFonts w:hint="default"/>
        <w:lang w:val="pl-PL" w:eastAsia="en-US" w:bidi="ar-SA"/>
      </w:rPr>
    </w:lvl>
    <w:lvl w:ilvl="7" w:tplc="742E81AC">
      <w:numFmt w:val="bullet"/>
      <w:lvlText w:val="•"/>
      <w:lvlJc w:val="left"/>
      <w:pPr>
        <w:ind w:left="6885" w:hanging="358"/>
      </w:pPr>
      <w:rPr>
        <w:rFonts w:hint="default"/>
        <w:lang w:val="pl-PL" w:eastAsia="en-US" w:bidi="ar-SA"/>
      </w:rPr>
    </w:lvl>
    <w:lvl w:ilvl="8" w:tplc="36C0E2A8">
      <w:numFmt w:val="bullet"/>
      <w:lvlText w:val="•"/>
      <w:lvlJc w:val="left"/>
      <w:pPr>
        <w:ind w:left="7800" w:hanging="358"/>
      </w:pPr>
      <w:rPr>
        <w:rFonts w:hint="default"/>
        <w:lang w:val="pl-PL" w:eastAsia="en-US" w:bidi="ar-SA"/>
      </w:rPr>
    </w:lvl>
  </w:abstractNum>
  <w:abstractNum w:abstractNumId="47" w15:restartNumberingAfterBreak="0">
    <w:nsid w:val="79573EDC"/>
    <w:multiLevelType w:val="hybridMultilevel"/>
    <w:tmpl w:val="872AB7D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BE25FA6"/>
    <w:multiLevelType w:val="hybridMultilevel"/>
    <w:tmpl w:val="4FE692A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9" w15:restartNumberingAfterBreak="0">
    <w:nsid w:val="7C290711"/>
    <w:multiLevelType w:val="hybridMultilevel"/>
    <w:tmpl w:val="7E0E696C"/>
    <w:lvl w:ilvl="0" w:tplc="E11EC6B2">
      <w:numFmt w:val="bullet"/>
      <w:lvlText w:val=""/>
      <w:lvlJc w:val="left"/>
      <w:pPr>
        <w:ind w:left="480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BA0CBF4">
      <w:numFmt w:val="bullet"/>
      <w:lvlText w:val="•"/>
      <w:lvlJc w:val="left"/>
      <w:pPr>
        <w:ind w:left="1395" w:hanging="339"/>
      </w:pPr>
      <w:rPr>
        <w:rFonts w:hint="default"/>
        <w:lang w:val="pl-PL" w:eastAsia="en-US" w:bidi="ar-SA"/>
      </w:rPr>
    </w:lvl>
    <w:lvl w:ilvl="2" w:tplc="FAB0EFB6">
      <w:numFmt w:val="bullet"/>
      <w:lvlText w:val="•"/>
      <w:lvlJc w:val="left"/>
      <w:pPr>
        <w:ind w:left="2310" w:hanging="339"/>
      </w:pPr>
      <w:rPr>
        <w:rFonts w:hint="default"/>
        <w:lang w:val="pl-PL" w:eastAsia="en-US" w:bidi="ar-SA"/>
      </w:rPr>
    </w:lvl>
    <w:lvl w:ilvl="3" w:tplc="DFF8B758">
      <w:numFmt w:val="bullet"/>
      <w:lvlText w:val="•"/>
      <w:lvlJc w:val="left"/>
      <w:pPr>
        <w:ind w:left="3225" w:hanging="339"/>
      </w:pPr>
      <w:rPr>
        <w:rFonts w:hint="default"/>
        <w:lang w:val="pl-PL" w:eastAsia="en-US" w:bidi="ar-SA"/>
      </w:rPr>
    </w:lvl>
    <w:lvl w:ilvl="4" w:tplc="2C2CDB94">
      <w:numFmt w:val="bullet"/>
      <w:lvlText w:val="•"/>
      <w:lvlJc w:val="left"/>
      <w:pPr>
        <w:ind w:left="4140" w:hanging="339"/>
      </w:pPr>
      <w:rPr>
        <w:rFonts w:hint="default"/>
        <w:lang w:val="pl-PL" w:eastAsia="en-US" w:bidi="ar-SA"/>
      </w:rPr>
    </w:lvl>
    <w:lvl w:ilvl="5" w:tplc="774C3502">
      <w:numFmt w:val="bullet"/>
      <w:lvlText w:val="•"/>
      <w:lvlJc w:val="left"/>
      <w:pPr>
        <w:ind w:left="5055" w:hanging="339"/>
      </w:pPr>
      <w:rPr>
        <w:rFonts w:hint="default"/>
        <w:lang w:val="pl-PL" w:eastAsia="en-US" w:bidi="ar-SA"/>
      </w:rPr>
    </w:lvl>
    <w:lvl w:ilvl="6" w:tplc="DEB2E03A">
      <w:numFmt w:val="bullet"/>
      <w:lvlText w:val="•"/>
      <w:lvlJc w:val="left"/>
      <w:pPr>
        <w:ind w:left="5970" w:hanging="339"/>
      </w:pPr>
      <w:rPr>
        <w:rFonts w:hint="default"/>
        <w:lang w:val="pl-PL" w:eastAsia="en-US" w:bidi="ar-SA"/>
      </w:rPr>
    </w:lvl>
    <w:lvl w:ilvl="7" w:tplc="AC9EC442">
      <w:numFmt w:val="bullet"/>
      <w:lvlText w:val="•"/>
      <w:lvlJc w:val="left"/>
      <w:pPr>
        <w:ind w:left="6885" w:hanging="339"/>
      </w:pPr>
      <w:rPr>
        <w:rFonts w:hint="default"/>
        <w:lang w:val="pl-PL" w:eastAsia="en-US" w:bidi="ar-SA"/>
      </w:rPr>
    </w:lvl>
    <w:lvl w:ilvl="8" w:tplc="B19ACDB2">
      <w:numFmt w:val="bullet"/>
      <w:lvlText w:val="•"/>
      <w:lvlJc w:val="left"/>
      <w:pPr>
        <w:ind w:left="7800" w:hanging="339"/>
      </w:pPr>
      <w:rPr>
        <w:rFonts w:hint="default"/>
        <w:lang w:val="pl-PL" w:eastAsia="en-US" w:bidi="ar-SA"/>
      </w:rPr>
    </w:lvl>
  </w:abstractNum>
  <w:num w:numId="1" w16cid:durableId="1039746753">
    <w:abstractNumId w:val="16"/>
  </w:num>
  <w:num w:numId="2" w16cid:durableId="1285193368">
    <w:abstractNumId w:val="13"/>
  </w:num>
  <w:num w:numId="3" w16cid:durableId="100999618">
    <w:abstractNumId w:val="33"/>
  </w:num>
  <w:num w:numId="4" w16cid:durableId="680858957">
    <w:abstractNumId w:val="15"/>
  </w:num>
  <w:num w:numId="5" w16cid:durableId="1112476173">
    <w:abstractNumId w:val="44"/>
  </w:num>
  <w:num w:numId="6" w16cid:durableId="363286658">
    <w:abstractNumId w:val="46"/>
  </w:num>
  <w:num w:numId="7" w16cid:durableId="71124525">
    <w:abstractNumId w:val="49"/>
  </w:num>
  <w:num w:numId="8" w16cid:durableId="715591062">
    <w:abstractNumId w:val="37"/>
  </w:num>
  <w:num w:numId="9" w16cid:durableId="1282957280">
    <w:abstractNumId w:val="23"/>
  </w:num>
  <w:num w:numId="10" w16cid:durableId="32268619">
    <w:abstractNumId w:val="21"/>
  </w:num>
  <w:num w:numId="11" w16cid:durableId="2115006577">
    <w:abstractNumId w:val="18"/>
  </w:num>
  <w:num w:numId="12" w16cid:durableId="1628658958">
    <w:abstractNumId w:val="39"/>
  </w:num>
  <w:num w:numId="13" w16cid:durableId="420685129">
    <w:abstractNumId w:val="26"/>
  </w:num>
  <w:num w:numId="14" w16cid:durableId="520978361">
    <w:abstractNumId w:val="43"/>
  </w:num>
  <w:num w:numId="15" w16cid:durableId="416367592">
    <w:abstractNumId w:val="8"/>
  </w:num>
  <w:num w:numId="16" w16cid:durableId="879629340">
    <w:abstractNumId w:val="10"/>
  </w:num>
  <w:num w:numId="17" w16cid:durableId="751656595">
    <w:abstractNumId w:val="3"/>
  </w:num>
  <w:num w:numId="18" w16cid:durableId="353307491">
    <w:abstractNumId w:val="2"/>
  </w:num>
  <w:num w:numId="19" w16cid:durableId="271867509">
    <w:abstractNumId w:val="12"/>
  </w:num>
  <w:num w:numId="20" w16cid:durableId="1836605779">
    <w:abstractNumId w:val="32"/>
  </w:num>
  <w:num w:numId="21" w16cid:durableId="1459176873">
    <w:abstractNumId w:val="5"/>
  </w:num>
  <w:num w:numId="22" w16cid:durableId="104006879">
    <w:abstractNumId w:val="20"/>
  </w:num>
  <w:num w:numId="23" w16cid:durableId="2081101247">
    <w:abstractNumId w:val="17"/>
  </w:num>
  <w:num w:numId="24" w16cid:durableId="446125722">
    <w:abstractNumId w:val="35"/>
  </w:num>
  <w:num w:numId="25" w16cid:durableId="2070953534">
    <w:abstractNumId w:val="47"/>
  </w:num>
  <w:num w:numId="26" w16cid:durableId="1892115166">
    <w:abstractNumId w:val="19"/>
  </w:num>
  <w:num w:numId="27" w16cid:durableId="66197942">
    <w:abstractNumId w:val="0"/>
  </w:num>
  <w:num w:numId="28" w16cid:durableId="2128499699">
    <w:abstractNumId w:val="9"/>
  </w:num>
  <w:num w:numId="29" w16cid:durableId="1969310609">
    <w:abstractNumId w:val="29"/>
  </w:num>
  <w:num w:numId="30" w16cid:durableId="1732267078">
    <w:abstractNumId w:val="4"/>
  </w:num>
  <w:num w:numId="31" w16cid:durableId="1118261607">
    <w:abstractNumId w:val="40"/>
  </w:num>
  <w:num w:numId="32" w16cid:durableId="726686352">
    <w:abstractNumId w:val="1"/>
  </w:num>
  <w:num w:numId="33" w16cid:durableId="137113154">
    <w:abstractNumId w:val="22"/>
  </w:num>
  <w:num w:numId="34" w16cid:durableId="2083140223">
    <w:abstractNumId w:val="6"/>
  </w:num>
  <w:num w:numId="35" w16cid:durableId="567956986">
    <w:abstractNumId w:val="31"/>
  </w:num>
  <w:num w:numId="36" w16cid:durableId="200173988">
    <w:abstractNumId w:val="41"/>
  </w:num>
  <w:num w:numId="37" w16cid:durableId="2058355473">
    <w:abstractNumId w:val="7"/>
  </w:num>
  <w:num w:numId="38" w16cid:durableId="643390805">
    <w:abstractNumId w:val="34"/>
  </w:num>
  <w:num w:numId="39" w16cid:durableId="524251769">
    <w:abstractNumId w:val="38"/>
  </w:num>
  <w:num w:numId="40" w16cid:durableId="220287620">
    <w:abstractNumId w:val="42"/>
  </w:num>
  <w:num w:numId="41" w16cid:durableId="1993020652">
    <w:abstractNumId w:val="27"/>
  </w:num>
  <w:num w:numId="42" w16cid:durableId="273638808">
    <w:abstractNumId w:val="30"/>
  </w:num>
  <w:num w:numId="43" w16cid:durableId="2093038708">
    <w:abstractNumId w:val="45"/>
  </w:num>
  <w:num w:numId="44" w16cid:durableId="745882526">
    <w:abstractNumId w:val="25"/>
  </w:num>
  <w:num w:numId="45" w16cid:durableId="1531263046">
    <w:abstractNumId w:val="11"/>
  </w:num>
  <w:num w:numId="46" w16cid:durableId="280379975">
    <w:abstractNumId w:val="36"/>
  </w:num>
  <w:num w:numId="47" w16cid:durableId="406994579">
    <w:abstractNumId w:val="28"/>
  </w:num>
  <w:num w:numId="48" w16cid:durableId="589239728">
    <w:abstractNumId w:val="24"/>
  </w:num>
  <w:num w:numId="49" w16cid:durableId="2085376762">
    <w:abstractNumId w:val="48"/>
  </w:num>
  <w:num w:numId="50" w16cid:durableId="1190412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0F7"/>
    <w:rsid w:val="00032886"/>
    <w:rsid w:val="000352B1"/>
    <w:rsid w:val="0003560E"/>
    <w:rsid w:val="00067AE3"/>
    <w:rsid w:val="00081DB0"/>
    <w:rsid w:val="0008264C"/>
    <w:rsid w:val="00082CE9"/>
    <w:rsid w:val="00083CDA"/>
    <w:rsid w:val="0009687A"/>
    <w:rsid w:val="000A6CB7"/>
    <w:rsid w:val="000A70A2"/>
    <w:rsid w:val="000B18F8"/>
    <w:rsid w:val="000F45D9"/>
    <w:rsid w:val="0010468B"/>
    <w:rsid w:val="00122DBB"/>
    <w:rsid w:val="0013261E"/>
    <w:rsid w:val="00134B50"/>
    <w:rsid w:val="00135E32"/>
    <w:rsid w:val="001433FE"/>
    <w:rsid w:val="001508E7"/>
    <w:rsid w:val="00152966"/>
    <w:rsid w:val="00154C7B"/>
    <w:rsid w:val="00154EF3"/>
    <w:rsid w:val="001727F4"/>
    <w:rsid w:val="00195873"/>
    <w:rsid w:val="001B7E2C"/>
    <w:rsid w:val="001C640D"/>
    <w:rsid w:val="001E0BA6"/>
    <w:rsid w:val="001E10D2"/>
    <w:rsid w:val="001F6F61"/>
    <w:rsid w:val="001F7C7B"/>
    <w:rsid w:val="001F7C90"/>
    <w:rsid w:val="00203776"/>
    <w:rsid w:val="00207153"/>
    <w:rsid w:val="002263B5"/>
    <w:rsid w:val="00240814"/>
    <w:rsid w:val="002434D4"/>
    <w:rsid w:val="00244FFE"/>
    <w:rsid w:val="0024700A"/>
    <w:rsid w:val="00256318"/>
    <w:rsid w:val="00263511"/>
    <w:rsid w:val="00265D91"/>
    <w:rsid w:val="00285569"/>
    <w:rsid w:val="00287693"/>
    <w:rsid w:val="002B3E63"/>
    <w:rsid w:val="002B4736"/>
    <w:rsid w:val="002C1A6F"/>
    <w:rsid w:val="002D2B0E"/>
    <w:rsid w:val="002E07AE"/>
    <w:rsid w:val="002E38FC"/>
    <w:rsid w:val="002E6E55"/>
    <w:rsid w:val="002E70D2"/>
    <w:rsid w:val="00303684"/>
    <w:rsid w:val="003278DB"/>
    <w:rsid w:val="00332B74"/>
    <w:rsid w:val="0033612F"/>
    <w:rsid w:val="003410A2"/>
    <w:rsid w:val="00352174"/>
    <w:rsid w:val="00352A16"/>
    <w:rsid w:val="003558DA"/>
    <w:rsid w:val="0038357E"/>
    <w:rsid w:val="00383EF1"/>
    <w:rsid w:val="003B04F0"/>
    <w:rsid w:val="003B1173"/>
    <w:rsid w:val="003B5B62"/>
    <w:rsid w:val="003B7CE1"/>
    <w:rsid w:val="003D3F92"/>
    <w:rsid w:val="003D4747"/>
    <w:rsid w:val="003D7622"/>
    <w:rsid w:val="003E3F08"/>
    <w:rsid w:val="003E4B11"/>
    <w:rsid w:val="00406480"/>
    <w:rsid w:val="00406F38"/>
    <w:rsid w:val="004212C8"/>
    <w:rsid w:val="0043070D"/>
    <w:rsid w:val="0043485E"/>
    <w:rsid w:val="004369FF"/>
    <w:rsid w:val="004511AB"/>
    <w:rsid w:val="00451885"/>
    <w:rsid w:val="00453F24"/>
    <w:rsid w:val="00456C0F"/>
    <w:rsid w:val="004720BC"/>
    <w:rsid w:val="00482324"/>
    <w:rsid w:val="004A7796"/>
    <w:rsid w:val="004B344B"/>
    <w:rsid w:val="004C2130"/>
    <w:rsid w:val="004C4079"/>
    <w:rsid w:val="004C682B"/>
    <w:rsid w:val="004F31FB"/>
    <w:rsid w:val="004F35E3"/>
    <w:rsid w:val="004F7744"/>
    <w:rsid w:val="004F7AB0"/>
    <w:rsid w:val="00502763"/>
    <w:rsid w:val="00504F8A"/>
    <w:rsid w:val="00505FA3"/>
    <w:rsid w:val="005130B4"/>
    <w:rsid w:val="00525A18"/>
    <w:rsid w:val="0052625A"/>
    <w:rsid w:val="005271C5"/>
    <w:rsid w:val="0053381A"/>
    <w:rsid w:val="00571C97"/>
    <w:rsid w:val="00581C43"/>
    <w:rsid w:val="005839BA"/>
    <w:rsid w:val="00596590"/>
    <w:rsid w:val="005B39FC"/>
    <w:rsid w:val="005D303F"/>
    <w:rsid w:val="005E66BD"/>
    <w:rsid w:val="00603287"/>
    <w:rsid w:val="0060605E"/>
    <w:rsid w:val="0060633C"/>
    <w:rsid w:val="0061094E"/>
    <w:rsid w:val="006131A8"/>
    <w:rsid w:val="00633989"/>
    <w:rsid w:val="006344DC"/>
    <w:rsid w:val="00636370"/>
    <w:rsid w:val="0064044D"/>
    <w:rsid w:val="006449BD"/>
    <w:rsid w:val="00645DCD"/>
    <w:rsid w:val="00667EA6"/>
    <w:rsid w:val="00673284"/>
    <w:rsid w:val="0068539C"/>
    <w:rsid w:val="0068792A"/>
    <w:rsid w:val="0069035E"/>
    <w:rsid w:val="006A6CDA"/>
    <w:rsid w:val="006B05CA"/>
    <w:rsid w:val="006B686E"/>
    <w:rsid w:val="006C43DD"/>
    <w:rsid w:val="006C6E00"/>
    <w:rsid w:val="006D47EB"/>
    <w:rsid w:val="006F2A3B"/>
    <w:rsid w:val="00714DEE"/>
    <w:rsid w:val="00734B2A"/>
    <w:rsid w:val="00752825"/>
    <w:rsid w:val="007711F2"/>
    <w:rsid w:val="00796B5D"/>
    <w:rsid w:val="007A2E1B"/>
    <w:rsid w:val="007A4839"/>
    <w:rsid w:val="007B6855"/>
    <w:rsid w:val="007D1951"/>
    <w:rsid w:val="007E19A8"/>
    <w:rsid w:val="007E6FE7"/>
    <w:rsid w:val="007F0C80"/>
    <w:rsid w:val="007F2253"/>
    <w:rsid w:val="008154BD"/>
    <w:rsid w:val="00822EC6"/>
    <w:rsid w:val="00824AB1"/>
    <w:rsid w:val="00831AD8"/>
    <w:rsid w:val="008610BD"/>
    <w:rsid w:val="00875BD3"/>
    <w:rsid w:val="00882393"/>
    <w:rsid w:val="00884E4B"/>
    <w:rsid w:val="008A0188"/>
    <w:rsid w:val="008A4F1C"/>
    <w:rsid w:val="008C5C35"/>
    <w:rsid w:val="008D31DE"/>
    <w:rsid w:val="008D65FF"/>
    <w:rsid w:val="008F3A54"/>
    <w:rsid w:val="008F3ACB"/>
    <w:rsid w:val="00900774"/>
    <w:rsid w:val="00903DA8"/>
    <w:rsid w:val="00916D5D"/>
    <w:rsid w:val="00931997"/>
    <w:rsid w:val="00940049"/>
    <w:rsid w:val="009476CA"/>
    <w:rsid w:val="00953886"/>
    <w:rsid w:val="0096332F"/>
    <w:rsid w:val="0099113B"/>
    <w:rsid w:val="00991FFF"/>
    <w:rsid w:val="009A7ACC"/>
    <w:rsid w:val="009C4461"/>
    <w:rsid w:val="009C7C2D"/>
    <w:rsid w:val="009D7C36"/>
    <w:rsid w:val="009E1277"/>
    <w:rsid w:val="009F54CC"/>
    <w:rsid w:val="009F618E"/>
    <w:rsid w:val="00A12A41"/>
    <w:rsid w:val="00A137B1"/>
    <w:rsid w:val="00A324BA"/>
    <w:rsid w:val="00A35FB0"/>
    <w:rsid w:val="00A400F7"/>
    <w:rsid w:val="00A82426"/>
    <w:rsid w:val="00A901B5"/>
    <w:rsid w:val="00A954C1"/>
    <w:rsid w:val="00A97899"/>
    <w:rsid w:val="00AB59B4"/>
    <w:rsid w:val="00AC46D0"/>
    <w:rsid w:val="00AD1DB9"/>
    <w:rsid w:val="00AE2F86"/>
    <w:rsid w:val="00AF1035"/>
    <w:rsid w:val="00B015FA"/>
    <w:rsid w:val="00B50870"/>
    <w:rsid w:val="00B53279"/>
    <w:rsid w:val="00B53AFF"/>
    <w:rsid w:val="00B64551"/>
    <w:rsid w:val="00B66051"/>
    <w:rsid w:val="00B84320"/>
    <w:rsid w:val="00B97F32"/>
    <w:rsid w:val="00BA702E"/>
    <w:rsid w:val="00BB3518"/>
    <w:rsid w:val="00BB76CA"/>
    <w:rsid w:val="00BC3C8E"/>
    <w:rsid w:val="00BC3CD3"/>
    <w:rsid w:val="00BD1771"/>
    <w:rsid w:val="00BE2D18"/>
    <w:rsid w:val="00BF02AA"/>
    <w:rsid w:val="00BF2AE6"/>
    <w:rsid w:val="00BF6FFC"/>
    <w:rsid w:val="00C0611E"/>
    <w:rsid w:val="00C14627"/>
    <w:rsid w:val="00C24966"/>
    <w:rsid w:val="00C30DD1"/>
    <w:rsid w:val="00C31EFF"/>
    <w:rsid w:val="00C34299"/>
    <w:rsid w:val="00C35D75"/>
    <w:rsid w:val="00C425A3"/>
    <w:rsid w:val="00C538A4"/>
    <w:rsid w:val="00C669DB"/>
    <w:rsid w:val="00C73DCF"/>
    <w:rsid w:val="00C81988"/>
    <w:rsid w:val="00C95264"/>
    <w:rsid w:val="00CC3BE1"/>
    <w:rsid w:val="00CD64E8"/>
    <w:rsid w:val="00CE1881"/>
    <w:rsid w:val="00CE6F41"/>
    <w:rsid w:val="00CF09D8"/>
    <w:rsid w:val="00CF522E"/>
    <w:rsid w:val="00D138D8"/>
    <w:rsid w:val="00D149A8"/>
    <w:rsid w:val="00D311C8"/>
    <w:rsid w:val="00D4094F"/>
    <w:rsid w:val="00D42DEA"/>
    <w:rsid w:val="00D43F2B"/>
    <w:rsid w:val="00D565A9"/>
    <w:rsid w:val="00D649C9"/>
    <w:rsid w:val="00D80326"/>
    <w:rsid w:val="00D84C5B"/>
    <w:rsid w:val="00D84FC9"/>
    <w:rsid w:val="00D97764"/>
    <w:rsid w:val="00DA2048"/>
    <w:rsid w:val="00DA7714"/>
    <w:rsid w:val="00DA7E09"/>
    <w:rsid w:val="00DB2B71"/>
    <w:rsid w:val="00DB4F82"/>
    <w:rsid w:val="00DC5B14"/>
    <w:rsid w:val="00DC6CB2"/>
    <w:rsid w:val="00E259F6"/>
    <w:rsid w:val="00E304CC"/>
    <w:rsid w:val="00E45C95"/>
    <w:rsid w:val="00E46F54"/>
    <w:rsid w:val="00E55A0C"/>
    <w:rsid w:val="00E613C7"/>
    <w:rsid w:val="00E72586"/>
    <w:rsid w:val="00E76B8F"/>
    <w:rsid w:val="00E8075F"/>
    <w:rsid w:val="00E816CF"/>
    <w:rsid w:val="00E8424E"/>
    <w:rsid w:val="00EA515D"/>
    <w:rsid w:val="00EB4AD5"/>
    <w:rsid w:val="00EC6395"/>
    <w:rsid w:val="00ED09E0"/>
    <w:rsid w:val="00ED3156"/>
    <w:rsid w:val="00EE430A"/>
    <w:rsid w:val="00F04F72"/>
    <w:rsid w:val="00F176FF"/>
    <w:rsid w:val="00F265B7"/>
    <w:rsid w:val="00F3662A"/>
    <w:rsid w:val="00F42E17"/>
    <w:rsid w:val="00F478AA"/>
    <w:rsid w:val="00F51251"/>
    <w:rsid w:val="00F60D28"/>
    <w:rsid w:val="00F74B78"/>
    <w:rsid w:val="00F80C1B"/>
    <w:rsid w:val="00F85A3C"/>
    <w:rsid w:val="00F878D2"/>
    <w:rsid w:val="00F93142"/>
    <w:rsid w:val="00F93519"/>
    <w:rsid w:val="00FB0434"/>
    <w:rsid w:val="00FB419F"/>
    <w:rsid w:val="00FB6327"/>
    <w:rsid w:val="00FD4EDD"/>
    <w:rsid w:val="00FE0FCD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7C2EF"/>
  <w15:docId w15:val="{40038ABA-3BC1-47C7-8620-992DCEF6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DE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DE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2DEA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42DEA"/>
    <w:pPr>
      <w:ind w:left="106" w:right="101"/>
    </w:pPr>
  </w:style>
  <w:style w:type="paragraph" w:customStyle="1" w:styleId="TableParagraph">
    <w:name w:val="Table Paragraph"/>
    <w:basedOn w:val="Normalny"/>
    <w:uiPriority w:val="1"/>
    <w:qFormat/>
    <w:rsid w:val="00D42DEA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204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20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2048"/>
    <w:rPr>
      <w:rFonts w:ascii="Times New Roman" w:eastAsia="Times New Roman" w:hAnsi="Times New Roman" w:cs="Times New Roman"/>
      <w:lang w:val="pl-PL"/>
    </w:rPr>
  </w:style>
  <w:style w:type="character" w:customStyle="1" w:styleId="FontStyle74">
    <w:name w:val="Font Style74"/>
    <w:rsid w:val="002E6E55"/>
    <w:rPr>
      <w:rFonts w:ascii="Verdana" w:hAnsi="Verdana" w:cs="Verdana"/>
      <w:color w:val="0000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0377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0377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A7714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Standard">
    <w:name w:val="Standard"/>
    <w:rsid w:val="00596590"/>
    <w:pPr>
      <w:suppressAutoHyphens/>
      <w:autoSpaceDN w:val="0"/>
      <w:spacing w:after="160" w:line="259" w:lineRule="auto"/>
      <w:textAlignment w:val="baseline"/>
    </w:pPr>
    <w:rPr>
      <w:rFonts w:cs="SimSun"/>
      <w:kern w:val="3"/>
      <w:sz w:val="22"/>
      <w:szCs w:val="22"/>
      <w:lang w:eastAsia="en-US"/>
    </w:rPr>
  </w:style>
  <w:style w:type="paragraph" w:styleId="Lista">
    <w:name w:val="List"/>
    <w:basedOn w:val="Normalny"/>
    <w:rsid w:val="00882393"/>
    <w:pPr>
      <w:widowControl/>
      <w:suppressAutoHyphens/>
      <w:autoSpaceDE/>
      <w:spacing w:after="120" w:line="259" w:lineRule="auto"/>
      <w:textAlignment w:val="baseline"/>
    </w:pPr>
    <w:rPr>
      <w:rFonts w:ascii="Calibri" w:eastAsia="Calibri" w:hAnsi="Calibri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F2282-32BC-4120-A403-8217EB6F27CE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2.xml><?xml version="1.0" encoding="utf-8"?>
<ds:datastoreItem xmlns:ds="http://schemas.openxmlformats.org/officeDocument/2006/customXml" ds:itemID="{BC4D96A8-445E-4B7B-810E-E78B8012B2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07CB4-39AE-4DFC-9694-DC0012443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A3CA3-D017-4C31-A663-EF972F498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3677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Bik</dc:creator>
  <cp:lastModifiedBy>Grzegorz Szański</cp:lastModifiedBy>
  <cp:revision>6</cp:revision>
  <cp:lastPrinted>2024-09-17T06:57:00Z</cp:lastPrinted>
  <dcterms:created xsi:type="dcterms:W3CDTF">2024-09-20T05:47:00Z</dcterms:created>
  <dcterms:modified xsi:type="dcterms:W3CDTF">2024-10-22T09:32:00Z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  <property fmtid="{D5CDD505-2E9C-101B-9397-08002B2CF9AE}" pid="17" name="MediaServiceImageTags">
    <vt:lpwstr/>
  </property>
  <property fmtid="{D5CDD505-2E9C-101B-9397-08002B2CF9AE}" pid="18" name="ContentTypeId">
    <vt:lpwstr>0x010100A2A9B89DC1F1BF4FAC0F92366746CEFE</vt:lpwstr>
  </property>
</Properties>
</file>