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924C3" w14:textId="77777777" w:rsidR="0088390C" w:rsidRDefault="0088390C" w:rsidP="0088390C">
      <w:pPr>
        <w:pStyle w:val="Tytu"/>
        <w:rPr>
          <w:rFonts w:asciiTheme="minorHAnsi" w:hAnsiTheme="minorHAnsi" w:cstheme="minorHAnsi"/>
        </w:rPr>
      </w:pPr>
    </w:p>
    <w:p w14:paraId="7A126E71" w14:textId="209BEA1A" w:rsidR="0088390C" w:rsidRPr="0088390C" w:rsidRDefault="0088390C" w:rsidP="0088390C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88390C">
        <w:rPr>
          <w:rFonts w:asciiTheme="minorHAnsi" w:hAnsiTheme="minorHAnsi" w:cstheme="minorHAnsi"/>
          <w:sz w:val="22"/>
          <w:szCs w:val="22"/>
        </w:rPr>
        <w:t>ZAŁĄCZNIK NR 2 DO SWZ</w:t>
      </w:r>
    </w:p>
    <w:p w14:paraId="6DB89DCA" w14:textId="77777777" w:rsidR="0088390C" w:rsidRDefault="0088390C" w:rsidP="0088390C">
      <w:pPr>
        <w:pStyle w:val="Tytu"/>
        <w:rPr>
          <w:rFonts w:asciiTheme="minorHAnsi" w:hAnsiTheme="minorHAnsi" w:cstheme="minorHAnsi"/>
        </w:rPr>
      </w:pPr>
    </w:p>
    <w:p w14:paraId="4864A1ED" w14:textId="433BF1D0" w:rsidR="006D41C8" w:rsidRDefault="0088390C" w:rsidP="0088390C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</w:t>
      </w:r>
      <w:r w:rsidR="00264CE1" w:rsidRPr="00303268">
        <w:rPr>
          <w:rFonts w:asciiTheme="minorHAnsi" w:hAnsiTheme="minorHAnsi" w:cstheme="minorHAnsi"/>
        </w:rPr>
        <w:t xml:space="preserve">OPIS </w:t>
      </w:r>
      <w:r>
        <w:rPr>
          <w:rFonts w:asciiTheme="minorHAnsi" w:hAnsiTheme="minorHAnsi" w:cstheme="minorHAnsi"/>
        </w:rPr>
        <w:t>MINIMALNYCH PARAMETRÓW TECHNICZNYCH</w:t>
      </w:r>
      <w:r w:rsidR="00AC60FB">
        <w:rPr>
          <w:rFonts w:asciiTheme="minorHAnsi" w:hAnsiTheme="minorHAnsi" w:cstheme="minorHAnsi"/>
        </w:rPr>
        <w:t xml:space="preserve"> </w:t>
      </w:r>
    </w:p>
    <w:p w14:paraId="6DD00AB7" w14:textId="1CF9C90A" w:rsidR="0088390C" w:rsidRPr="002B3B3E" w:rsidRDefault="0088390C" w:rsidP="0088390C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137"/>
        <w:gridCol w:w="709"/>
      </w:tblGrid>
      <w:tr w:rsidR="0088390C" w:rsidRPr="00C65D7F" w14:paraId="544A38AD" w14:textId="77777777" w:rsidTr="0088390C">
        <w:trPr>
          <w:jc w:val="center"/>
        </w:trPr>
        <w:tc>
          <w:tcPr>
            <w:tcW w:w="603" w:type="dxa"/>
          </w:tcPr>
          <w:p w14:paraId="6137FD99" w14:textId="77777777" w:rsidR="0088390C" w:rsidRPr="00C65D7F" w:rsidRDefault="0088390C" w:rsidP="0088390C">
            <w:pPr>
              <w:rPr>
                <w:rFonts w:cstheme="minorHAnsi"/>
                <w:sz w:val="24"/>
                <w:szCs w:val="24"/>
              </w:rPr>
            </w:pPr>
            <w:r w:rsidRPr="00C65D7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137" w:type="dxa"/>
          </w:tcPr>
          <w:p w14:paraId="3C08BECF" w14:textId="77777777" w:rsidR="0088390C" w:rsidRPr="00C65D7F" w:rsidRDefault="0088390C" w:rsidP="0088390C">
            <w:pPr>
              <w:rPr>
                <w:rFonts w:cstheme="minorHAnsi"/>
                <w:sz w:val="24"/>
                <w:szCs w:val="24"/>
              </w:rPr>
            </w:pPr>
            <w:r w:rsidRPr="00C65D7F">
              <w:rPr>
                <w:rFonts w:cstheme="minorHAnsi"/>
                <w:sz w:val="24"/>
                <w:szCs w:val="24"/>
              </w:rPr>
              <w:t>Element modelu nowej sieci</w:t>
            </w:r>
          </w:p>
        </w:tc>
        <w:tc>
          <w:tcPr>
            <w:tcW w:w="709" w:type="dxa"/>
          </w:tcPr>
          <w:p w14:paraId="368CD814" w14:textId="77777777" w:rsidR="0088390C" w:rsidRPr="00C65D7F" w:rsidRDefault="0088390C" w:rsidP="0088390C">
            <w:pPr>
              <w:rPr>
                <w:rFonts w:cstheme="minorHAnsi"/>
                <w:sz w:val="24"/>
                <w:szCs w:val="24"/>
              </w:rPr>
            </w:pPr>
            <w:r w:rsidRPr="00C65D7F">
              <w:rPr>
                <w:rFonts w:cstheme="minorHAnsi"/>
                <w:sz w:val="24"/>
                <w:szCs w:val="24"/>
              </w:rPr>
              <w:t>Ilość</w:t>
            </w:r>
          </w:p>
        </w:tc>
      </w:tr>
      <w:tr w:rsidR="0088390C" w:rsidRPr="00C65D7F" w14:paraId="1FB0209A" w14:textId="77777777" w:rsidTr="0088390C">
        <w:trPr>
          <w:jc w:val="center"/>
        </w:trPr>
        <w:tc>
          <w:tcPr>
            <w:tcW w:w="603" w:type="dxa"/>
          </w:tcPr>
          <w:p w14:paraId="3E6D34A4" w14:textId="77777777" w:rsidR="0088390C" w:rsidRPr="00C65D7F" w:rsidRDefault="0088390C" w:rsidP="00883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D7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7E8951B7" w14:textId="77777777" w:rsidR="0088390C" w:rsidRPr="00C65D7F" w:rsidRDefault="0088390C" w:rsidP="0088390C">
            <w:pPr>
              <w:rPr>
                <w:rFonts w:cstheme="minorHAnsi"/>
                <w:sz w:val="24"/>
                <w:szCs w:val="24"/>
              </w:rPr>
            </w:pPr>
            <w:r w:rsidRPr="00C65D7F">
              <w:rPr>
                <w:rFonts w:cstheme="minorHAnsi"/>
                <w:sz w:val="24"/>
                <w:szCs w:val="24"/>
              </w:rPr>
              <w:t>Przełącznik typu A</w:t>
            </w:r>
          </w:p>
        </w:tc>
        <w:tc>
          <w:tcPr>
            <w:tcW w:w="709" w:type="dxa"/>
          </w:tcPr>
          <w:p w14:paraId="7510C706" w14:textId="77777777" w:rsidR="0088390C" w:rsidRPr="00C65D7F" w:rsidRDefault="0088390C" w:rsidP="008839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88390C" w:rsidRPr="00C65D7F" w14:paraId="26DAEB41" w14:textId="77777777" w:rsidTr="0088390C">
        <w:trPr>
          <w:jc w:val="center"/>
        </w:trPr>
        <w:tc>
          <w:tcPr>
            <w:tcW w:w="603" w:type="dxa"/>
          </w:tcPr>
          <w:p w14:paraId="42DF6B51" w14:textId="77777777" w:rsidR="0088390C" w:rsidRPr="00C65D7F" w:rsidRDefault="0088390C" w:rsidP="00883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D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1024E52F" w14:textId="77777777" w:rsidR="0088390C" w:rsidRPr="00C65D7F" w:rsidRDefault="0088390C" w:rsidP="0088390C">
            <w:pPr>
              <w:rPr>
                <w:rFonts w:cstheme="minorHAnsi"/>
                <w:sz w:val="24"/>
                <w:szCs w:val="24"/>
              </w:rPr>
            </w:pPr>
            <w:r w:rsidRPr="00C65D7F">
              <w:rPr>
                <w:rFonts w:cstheme="minorHAnsi"/>
                <w:sz w:val="24"/>
                <w:szCs w:val="24"/>
              </w:rPr>
              <w:t>Przełącznik typu B</w:t>
            </w:r>
          </w:p>
        </w:tc>
        <w:tc>
          <w:tcPr>
            <w:tcW w:w="709" w:type="dxa"/>
          </w:tcPr>
          <w:p w14:paraId="7278FEFC" w14:textId="77777777" w:rsidR="0088390C" w:rsidRPr="00C65D7F" w:rsidRDefault="0088390C" w:rsidP="008839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88390C" w:rsidRPr="00C65D7F" w14:paraId="085D1D45" w14:textId="77777777" w:rsidTr="0088390C">
        <w:trPr>
          <w:jc w:val="center"/>
        </w:trPr>
        <w:tc>
          <w:tcPr>
            <w:tcW w:w="603" w:type="dxa"/>
          </w:tcPr>
          <w:p w14:paraId="377FF10F" w14:textId="77777777" w:rsidR="0088390C" w:rsidRPr="00C65D7F" w:rsidRDefault="0088390C" w:rsidP="008839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D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424F9B20" w14:textId="77777777" w:rsidR="0088390C" w:rsidRPr="00C65D7F" w:rsidRDefault="0088390C" w:rsidP="0088390C">
            <w:pPr>
              <w:rPr>
                <w:rFonts w:cstheme="minorHAnsi"/>
                <w:sz w:val="24"/>
                <w:szCs w:val="24"/>
              </w:rPr>
            </w:pPr>
            <w:r w:rsidRPr="00C65D7F">
              <w:rPr>
                <w:rFonts w:cstheme="minorHAnsi"/>
                <w:sz w:val="24"/>
                <w:szCs w:val="24"/>
              </w:rPr>
              <w:t>Przełącznik typu C</w:t>
            </w:r>
          </w:p>
        </w:tc>
        <w:tc>
          <w:tcPr>
            <w:tcW w:w="709" w:type="dxa"/>
          </w:tcPr>
          <w:p w14:paraId="02FEE9D4" w14:textId="77777777" w:rsidR="0088390C" w:rsidRPr="00C65D7F" w:rsidRDefault="0088390C" w:rsidP="008839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77389CD5" w14:textId="77777777" w:rsidR="0088390C" w:rsidRPr="00C65D7F" w:rsidRDefault="0088390C" w:rsidP="0088390C">
      <w:pPr>
        <w:rPr>
          <w:rFonts w:cstheme="minorHAnsi"/>
          <w:sz w:val="24"/>
          <w:szCs w:val="24"/>
        </w:rPr>
      </w:pPr>
    </w:p>
    <w:p w14:paraId="51E59420" w14:textId="77777777" w:rsidR="0088390C" w:rsidRPr="000E5693" w:rsidRDefault="0088390C" w:rsidP="0088390C">
      <w:pPr>
        <w:rPr>
          <w:rFonts w:cstheme="minorHAnsi"/>
        </w:rPr>
      </w:pPr>
      <w:r w:rsidRPr="000E5693">
        <w:rPr>
          <w:rFonts w:cstheme="minorHAnsi"/>
        </w:rPr>
        <w:t>Wymaga się, żeby urządzenia spełniały poniższe kryteria:</w:t>
      </w:r>
    </w:p>
    <w:p w14:paraId="6F706ACF" w14:textId="77777777" w:rsidR="0088390C" w:rsidRPr="000E5693" w:rsidRDefault="0088390C" w:rsidP="0088390C">
      <w:pPr>
        <w:pStyle w:val="Akapitzlist"/>
        <w:numPr>
          <w:ilvl w:val="0"/>
          <w:numId w:val="22"/>
        </w:numPr>
        <w:rPr>
          <w:rFonts w:cstheme="minorHAnsi"/>
        </w:rPr>
      </w:pPr>
      <w:r w:rsidRPr="000E5693">
        <w:rPr>
          <w:rFonts w:cstheme="minorHAnsi"/>
        </w:rPr>
        <w:t xml:space="preserve">muszą pochodzić od jednego producenta, tj. nie dopuszcza się możliwości dostawy urządzeń wielu producentów w obrębie jednego zadania; </w:t>
      </w:r>
    </w:p>
    <w:p w14:paraId="46BE8993" w14:textId="77777777" w:rsidR="0088390C" w:rsidRPr="000E5693" w:rsidRDefault="0088390C" w:rsidP="0088390C">
      <w:pPr>
        <w:pStyle w:val="Akapitzlist"/>
        <w:numPr>
          <w:ilvl w:val="0"/>
          <w:numId w:val="22"/>
        </w:numPr>
      </w:pPr>
      <w:r w:rsidRPr="000E5693">
        <w:rPr>
          <w:rFonts w:cstheme="minorHAnsi"/>
        </w:rPr>
        <w:t>muszą umożliwiać pełne zarządzanie z poziomu oprogramowania zarządzającego Extreme Networks NMS posiadanego przez Zamawiającego. Zarządzanie musi obejmować m.in.: aktualizacje oprogramowania, tworzenie backupów konfiguracji, zarządzanie politykami, zarządzanie połączeniami.</w:t>
      </w:r>
    </w:p>
    <w:p w14:paraId="16B0A858" w14:textId="77777777" w:rsidR="0088390C" w:rsidRDefault="0088390C" w:rsidP="0088390C">
      <w:pPr>
        <w:ind w:firstLine="708"/>
        <w:rPr>
          <w:rFonts w:cstheme="minorHAnsi"/>
        </w:rPr>
      </w:pPr>
      <w:r>
        <w:rPr>
          <w:rFonts w:cstheme="minorHAnsi"/>
        </w:rPr>
        <w:t>Dodatkowo do każdego z przełączników typu</w:t>
      </w:r>
      <w:r w:rsidRPr="00EC59EE">
        <w:rPr>
          <w:rFonts w:cstheme="minorHAnsi"/>
          <w:b/>
        </w:rPr>
        <w:t xml:space="preserve"> A</w:t>
      </w:r>
      <w:r>
        <w:rPr>
          <w:rFonts w:cstheme="minorHAnsi"/>
        </w:rPr>
        <w:t xml:space="preserve"> musi zostać dołączony odpowiedni kabel stackujący o długości 3m (w sumie 15 kabli stackujących każdy o długości 3m). Do każdego z przełączników typu </w:t>
      </w:r>
      <w:r>
        <w:rPr>
          <w:rFonts w:ascii="Calibri" w:eastAsia="Calibri" w:hAnsi="Calibri" w:cs="Calibri"/>
          <w:b/>
          <w:bCs/>
        </w:rPr>
        <w:t xml:space="preserve">B </w:t>
      </w:r>
      <w:r w:rsidRPr="00587F25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cstheme="minorHAnsi"/>
        </w:rPr>
        <w:t xml:space="preserve"> musi zostać dołączony odpowiedni kabel stackujący o długości 1m (w sumie 36 kable stackujących każdy o długości 1m). </w:t>
      </w:r>
    </w:p>
    <w:p w14:paraId="1236E694" w14:textId="77777777" w:rsidR="0088390C" w:rsidRDefault="0088390C" w:rsidP="0088390C">
      <w:pPr>
        <w:ind w:firstLine="708"/>
        <w:rPr>
          <w:rFonts w:cstheme="minorHAnsi"/>
        </w:rPr>
      </w:pPr>
      <w:r>
        <w:rPr>
          <w:rFonts w:cstheme="minorHAnsi"/>
        </w:rPr>
        <w:t xml:space="preserve">Każdy z przełączników musi mieć wypełnione porty SFP+ odpowiednimi wkładkami światłowodowymi (pomijając porty stackujące w przełącznikach typu </w:t>
      </w:r>
      <w:r w:rsidRPr="00B4679A">
        <w:rPr>
          <w:rFonts w:cstheme="minorHAnsi"/>
          <w:b/>
        </w:rPr>
        <w:t>A</w:t>
      </w:r>
      <w:r>
        <w:rPr>
          <w:rFonts w:cstheme="minorHAnsi"/>
          <w:b/>
        </w:rPr>
        <w:t xml:space="preserve">,B,C </w:t>
      </w:r>
      <w:r w:rsidRPr="00B4679A">
        <w:rPr>
          <w:rFonts w:cstheme="minorHAnsi"/>
        </w:rPr>
        <w:t>pozostałe porty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SFP+ 10G muszą zostać wypełnione wkładkami: połowa portów wkładkami </w:t>
      </w:r>
      <w:r w:rsidRPr="00FF1710">
        <w:rPr>
          <w:rFonts w:cstheme="minorHAnsi"/>
          <w:b/>
          <w:bCs/>
        </w:rPr>
        <w:t>MM SFP+ 10G</w:t>
      </w:r>
      <w:r>
        <w:rPr>
          <w:rFonts w:cstheme="minorHAnsi"/>
        </w:rPr>
        <w:t xml:space="preserve"> i połowa portów wkładkami </w:t>
      </w:r>
      <w:r w:rsidRPr="00FF1710">
        <w:rPr>
          <w:rFonts w:cstheme="minorHAnsi"/>
          <w:b/>
          <w:bCs/>
        </w:rPr>
        <w:t>SM SFP+ 10G</w:t>
      </w:r>
      <w:r>
        <w:rPr>
          <w:rFonts w:cstheme="minorHAnsi"/>
        </w:rPr>
        <w:t xml:space="preserve"> – w sumie min. 119 wkładek MM SFP+ 10G i min. 119 wkładek </w:t>
      </w:r>
      <w:r w:rsidRPr="00750B4A">
        <w:rPr>
          <w:rFonts w:cstheme="minorHAnsi"/>
        </w:rPr>
        <w:t>SM SFP+</w:t>
      </w:r>
      <w:r>
        <w:rPr>
          <w:rFonts w:cstheme="minorHAnsi"/>
        </w:rPr>
        <w:t xml:space="preserve"> 10G)</w:t>
      </w:r>
      <w:r w:rsidRPr="00750B4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F386E7E" w14:textId="77777777" w:rsidR="0088390C" w:rsidRDefault="0088390C" w:rsidP="0088390C">
      <w:pPr>
        <w:ind w:firstLine="708"/>
      </w:pPr>
      <w:r w:rsidRPr="000E5693">
        <w:t xml:space="preserve">Do każdej wkładki światłowodowej </w:t>
      </w:r>
      <w:r>
        <w:rPr>
          <w:rFonts w:cstheme="minorHAnsi"/>
        </w:rPr>
        <w:t xml:space="preserve">MM SFP+ 10G </w:t>
      </w:r>
      <w:r w:rsidRPr="000E5693">
        <w:t>dla przełącznik</w:t>
      </w:r>
      <w:r>
        <w:t>ów</w:t>
      </w:r>
      <w:r w:rsidRPr="000E5693">
        <w:t xml:space="preserve"> typu </w:t>
      </w:r>
      <w:r w:rsidRPr="005F5B0A">
        <w:rPr>
          <w:b/>
        </w:rPr>
        <w:t>A</w:t>
      </w:r>
      <w:r>
        <w:rPr>
          <w:b/>
        </w:rPr>
        <w:t xml:space="preserve">, B </w:t>
      </w:r>
      <w:r w:rsidRPr="00373E42">
        <w:rPr>
          <w:bCs/>
        </w:rPr>
        <w:t>i</w:t>
      </w:r>
      <w:r>
        <w:rPr>
          <w:b/>
        </w:rPr>
        <w:t xml:space="preserve"> C</w:t>
      </w:r>
      <w:r w:rsidRPr="000E5693">
        <w:t xml:space="preserve"> należy dostarczyć patchcord światłowodowy </w:t>
      </w:r>
      <w:r w:rsidRPr="00373E42">
        <w:rPr>
          <w:b/>
          <w:bCs/>
        </w:rPr>
        <w:t>MM OM4</w:t>
      </w:r>
      <w:r w:rsidRPr="000E5693">
        <w:t xml:space="preserve"> o długości 1m</w:t>
      </w:r>
      <w:r>
        <w:t>,</w:t>
      </w:r>
      <w:r w:rsidRPr="000E5693">
        <w:t xml:space="preserve"> 2m</w:t>
      </w:r>
      <w:r>
        <w:t>, 3m</w:t>
      </w:r>
      <w:r w:rsidRPr="000E5693">
        <w:t xml:space="preserve"> </w:t>
      </w:r>
      <w:r>
        <w:t xml:space="preserve">lub 10m </w:t>
      </w:r>
      <w:r w:rsidRPr="000E5693">
        <w:t xml:space="preserve">typu </w:t>
      </w:r>
      <w:r w:rsidRPr="00373E42">
        <w:rPr>
          <w:b/>
          <w:bCs/>
        </w:rPr>
        <w:t>LC/PC-LC/PC</w:t>
      </w:r>
      <w:r w:rsidRPr="000E5693">
        <w:t xml:space="preserve"> (w sumie min. </w:t>
      </w:r>
      <w:r>
        <w:t>10</w:t>
      </w:r>
      <w:r w:rsidRPr="000E5693">
        <w:t xml:space="preserve"> patchcordów każdy o długości </w:t>
      </w:r>
      <w:r>
        <w:t>10</w:t>
      </w:r>
      <w:r w:rsidRPr="000E5693">
        <w:t>m</w:t>
      </w:r>
      <w:r>
        <w:t xml:space="preserve">, </w:t>
      </w:r>
      <w:r w:rsidRPr="000E5693">
        <w:t xml:space="preserve">min. </w:t>
      </w:r>
      <w:r>
        <w:t>19</w:t>
      </w:r>
      <w:r w:rsidRPr="000E5693">
        <w:t xml:space="preserve"> patchcordów każdy o długości </w:t>
      </w:r>
      <w:r>
        <w:t>3</w:t>
      </w:r>
      <w:r w:rsidRPr="000E5693">
        <w:t>m</w:t>
      </w:r>
      <w:r>
        <w:t xml:space="preserve">, </w:t>
      </w:r>
      <w:r w:rsidRPr="000E5693">
        <w:t xml:space="preserve">min. </w:t>
      </w:r>
      <w:r>
        <w:t>30</w:t>
      </w:r>
      <w:r w:rsidRPr="000E5693">
        <w:t xml:space="preserve"> patchcordów każdy o długości 2m</w:t>
      </w:r>
      <w:r>
        <w:t xml:space="preserve">, </w:t>
      </w:r>
      <w:r w:rsidRPr="000E5693">
        <w:t xml:space="preserve">min. </w:t>
      </w:r>
      <w:r>
        <w:t>60</w:t>
      </w:r>
      <w:r w:rsidRPr="000E5693">
        <w:t xml:space="preserve"> patchcordów każdy o długości 1m).</w:t>
      </w:r>
      <w:r>
        <w:t xml:space="preserve"> </w:t>
      </w:r>
      <w:r w:rsidRPr="000E5693">
        <w:t xml:space="preserve">Do każdej wkładki światłowodowej </w:t>
      </w:r>
      <w:r>
        <w:rPr>
          <w:rFonts w:cstheme="minorHAnsi"/>
        </w:rPr>
        <w:t>SM SFP+ 10G</w:t>
      </w:r>
      <w:r w:rsidRPr="000E5693">
        <w:t xml:space="preserve"> dla przełącznik</w:t>
      </w:r>
      <w:r>
        <w:t>ów</w:t>
      </w:r>
      <w:r w:rsidRPr="000E5693">
        <w:t xml:space="preserve"> typu </w:t>
      </w:r>
      <w:r w:rsidRPr="005F5B0A">
        <w:rPr>
          <w:b/>
        </w:rPr>
        <w:t>A</w:t>
      </w:r>
      <w:r>
        <w:rPr>
          <w:b/>
        </w:rPr>
        <w:t xml:space="preserve">, B </w:t>
      </w:r>
      <w:r w:rsidRPr="00373E42">
        <w:rPr>
          <w:bCs/>
        </w:rPr>
        <w:t>i</w:t>
      </w:r>
      <w:r>
        <w:rPr>
          <w:b/>
        </w:rPr>
        <w:t xml:space="preserve"> C</w:t>
      </w:r>
      <w:r w:rsidRPr="000E5693">
        <w:t xml:space="preserve"> należy dostarczyć patchcord światłowodowy </w:t>
      </w:r>
      <w:r w:rsidRPr="00373E42">
        <w:rPr>
          <w:b/>
          <w:bCs/>
        </w:rPr>
        <w:t>SM OS2</w:t>
      </w:r>
      <w:r w:rsidRPr="000E5693">
        <w:t xml:space="preserve"> o długości 1m</w:t>
      </w:r>
      <w:r>
        <w:t>,</w:t>
      </w:r>
      <w:r w:rsidRPr="000E5693">
        <w:t xml:space="preserve"> 2m</w:t>
      </w:r>
      <w:r>
        <w:t>, 3m lub 10m</w:t>
      </w:r>
      <w:r w:rsidRPr="000E5693">
        <w:t xml:space="preserve"> typu </w:t>
      </w:r>
      <w:r w:rsidRPr="00373E42">
        <w:rPr>
          <w:b/>
          <w:bCs/>
        </w:rPr>
        <w:t>LC/PC-LC/PC</w:t>
      </w:r>
      <w:r w:rsidRPr="000E5693">
        <w:t xml:space="preserve"> (w sumie min. </w:t>
      </w:r>
      <w:r>
        <w:t>10</w:t>
      </w:r>
      <w:r w:rsidRPr="000E5693">
        <w:t xml:space="preserve"> patchcordów każdy o długości </w:t>
      </w:r>
      <w:r>
        <w:t>10</w:t>
      </w:r>
      <w:r w:rsidRPr="000E5693">
        <w:t>m</w:t>
      </w:r>
      <w:r>
        <w:t xml:space="preserve">, </w:t>
      </w:r>
      <w:r w:rsidRPr="000E5693">
        <w:t xml:space="preserve">min. </w:t>
      </w:r>
      <w:r>
        <w:t>19</w:t>
      </w:r>
      <w:r w:rsidRPr="000E5693">
        <w:t xml:space="preserve"> patchcordów każdy o długości </w:t>
      </w:r>
      <w:r>
        <w:t>3</w:t>
      </w:r>
      <w:r w:rsidRPr="000E5693">
        <w:t>m</w:t>
      </w:r>
      <w:r>
        <w:t xml:space="preserve">, </w:t>
      </w:r>
      <w:r w:rsidRPr="000E5693">
        <w:t xml:space="preserve">min. </w:t>
      </w:r>
      <w:r>
        <w:t>30</w:t>
      </w:r>
      <w:r w:rsidRPr="000E5693">
        <w:t xml:space="preserve"> patchcordów każdy o długości 2m</w:t>
      </w:r>
      <w:r>
        <w:t xml:space="preserve">, </w:t>
      </w:r>
      <w:r w:rsidRPr="000E5693">
        <w:t xml:space="preserve">min. </w:t>
      </w:r>
      <w:r>
        <w:t>60</w:t>
      </w:r>
      <w:r w:rsidRPr="000E5693">
        <w:t xml:space="preserve"> patchcordów każdy o długości 1m).  </w:t>
      </w:r>
    </w:p>
    <w:p w14:paraId="12F3B07E" w14:textId="77777777" w:rsidR="0088390C" w:rsidRPr="000E5693" w:rsidRDefault="0088390C" w:rsidP="0088390C">
      <w:pPr>
        <w:ind w:firstLine="708"/>
      </w:pPr>
      <w:r>
        <w:rPr>
          <w:rFonts w:cstheme="minorHAnsi"/>
        </w:rPr>
        <w:t xml:space="preserve">Dodatkowo do każdego z przełączników typu </w:t>
      </w:r>
      <w:r w:rsidRPr="0096306D">
        <w:rPr>
          <w:rFonts w:cstheme="minorHAnsi"/>
          <w:b/>
        </w:rPr>
        <w:t>A</w:t>
      </w:r>
      <w:r>
        <w:rPr>
          <w:rFonts w:cstheme="minorHAnsi"/>
          <w:b/>
        </w:rPr>
        <w:t>, B</w:t>
      </w:r>
      <w:r>
        <w:rPr>
          <w:rFonts w:cstheme="minorHAnsi"/>
        </w:rPr>
        <w:t xml:space="preserve"> i </w:t>
      </w:r>
      <w:r w:rsidRPr="0096306D">
        <w:rPr>
          <w:rFonts w:cstheme="minorHAnsi"/>
          <w:b/>
        </w:rPr>
        <w:t>C</w:t>
      </w:r>
      <w:r>
        <w:rPr>
          <w:rFonts w:cstheme="minorHAnsi"/>
        </w:rPr>
        <w:t xml:space="preserve"> należy dostarczyć patchcordy miedziane o długości 0,5m kategorii 6A w ilości odpowiadającej ilości portów miedzianych w przełączniku (w sumie min. 2384 patchcordów miedzianych o długości 0,5m kategorii 6A), a także organizer poziomy na patchcordy do szafy RACK (w sumie 51 sztuk organizerów).</w:t>
      </w:r>
    </w:p>
    <w:p w14:paraId="29C687A6" w14:textId="77777777" w:rsidR="0088390C" w:rsidRPr="00B4679A" w:rsidRDefault="0088390C" w:rsidP="0088390C">
      <w:pPr>
        <w:ind w:firstLine="708"/>
      </w:pPr>
      <w:r w:rsidRPr="00B4679A">
        <w:t>Wraz z dostawą przełączników należy zapewnić:</w:t>
      </w:r>
    </w:p>
    <w:p w14:paraId="404EB5C9" w14:textId="77777777" w:rsidR="0088390C" w:rsidRPr="00B4679A" w:rsidRDefault="0088390C" w:rsidP="0088390C">
      <w:pPr>
        <w:pStyle w:val="Akapitzlist"/>
        <w:numPr>
          <w:ilvl w:val="0"/>
          <w:numId w:val="24"/>
        </w:numPr>
      </w:pPr>
      <w:r w:rsidRPr="00B4679A">
        <w:t>usługę wdrożenia obejmującą przygotowanie koncepcji działania sieci, stworzenie dokumentacji projektowej oraz powykonawczej, implementacj</w:t>
      </w:r>
      <w:r>
        <w:t>ę</w:t>
      </w:r>
      <w:r w:rsidRPr="00B4679A">
        <w:t xml:space="preserve"> koncepcji, przygotowanie konfiguracji przełączników oraz ich instalacj</w:t>
      </w:r>
      <w:r>
        <w:t>i</w:t>
      </w:r>
      <w:r w:rsidRPr="00B4679A">
        <w:t xml:space="preserve"> w wyznaczonych miejscach;</w:t>
      </w:r>
    </w:p>
    <w:p w14:paraId="26A0A8A0" w14:textId="77777777" w:rsidR="0088390C" w:rsidRPr="00B4679A" w:rsidRDefault="0088390C" w:rsidP="0088390C">
      <w:pPr>
        <w:pStyle w:val="Akapitzlist"/>
        <w:numPr>
          <w:ilvl w:val="0"/>
          <w:numId w:val="24"/>
        </w:numPr>
      </w:pPr>
      <w:r w:rsidRPr="00B4679A">
        <w:lastRenderedPageBreak/>
        <w:t>usługę 3 letniego wsparcia 8/5 obejmującego rozwiązywanie problemów zdalnie oraz jeśli wymaga tego sytuacja na miejscu instalacji;</w:t>
      </w:r>
    </w:p>
    <w:p w14:paraId="7C71DC56" w14:textId="77777777" w:rsidR="0088390C" w:rsidRPr="008642A8" w:rsidRDefault="0088390C" w:rsidP="0088390C">
      <w:pPr>
        <w:pStyle w:val="Akapitzlist"/>
        <w:numPr>
          <w:ilvl w:val="0"/>
          <w:numId w:val="24"/>
        </w:numPr>
      </w:pPr>
      <w:r w:rsidRPr="008642A8">
        <w:t>usługę konsultacyjną w wymiarze 2 godzin miesięcznie przez 3 lata trwania wsparcia;</w:t>
      </w:r>
    </w:p>
    <w:p w14:paraId="371EC3C2" w14:textId="77777777" w:rsidR="0088390C" w:rsidRPr="00B4679A" w:rsidRDefault="0088390C" w:rsidP="0088390C">
      <w:pPr>
        <w:pStyle w:val="Akapitzlist"/>
        <w:numPr>
          <w:ilvl w:val="0"/>
          <w:numId w:val="24"/>
        </w:numPr>
      </w:pPr>
      <w:r w:rsidRPr="00B4679A">
        <w:t>szkoleni</w:t>
      </w:r>
      <w:r>
        <w:t>e trzech</w:t>
      </w:r>
      <w:r w:rsidRPr="00B4679A">
        <w:t xml:space="preserve"> administratorów sieci UPP w poniższym zakresie:</w:t>
      </w:r>
    </w:p>
    <w:p w14:paraId="3248AE56" w14:textId="77777777" w:rsidR="0088390C" w:rsidRPr="00B4679A" w:rsidRDefault="0088390C" w:rsidP="0088390C">
      <w:pPr>
        <w:pStyle w:val="Akapitzlist"/>
        <w:numPr>
          <w:ilvl w:val="0"/>
          <w:numId w:val="25"/>
        </w:numPr>
      </w:pPr>
      <w:r w:rsidRPr="00B4679A">
        <w:t xml:space="preserve">podstawowa administracja </w:t>
      </w:r>
      <w:r>
        <w:t>przełącznika sieciowego</w:t>
      </w:r>
      <w:r w:rsidRPr="00B4679A">
        <w:t>;</w:t>
      </w:r>
    </w:p>
    <w:p w14:paraId="2954F050" w14:textId="77777777" w:rsidR="0088390C" w:rsidRPr="00B4679A" w:rsidRDefault="0088390C" w:rsidP="0088390C">
      <w:pPr>
        <w:pStyle w:val="Akapitzlist"/>
        <w:numPr>
          <w:ilvl w:val="0"/>
          <w:numId w:val="25"/>
        </w:numPr>
      </w:pPr>
      <w:r w:rsidRPr="00B4679A">
        <w:t>konfiguracja, tworzenie oraz troubleshooting sieci VLAN;</w:t>
      </w:r>
    </w:p>
    <w:p w14:paraId="3A93E316" w14:textId="77777777" w:rsidR="0088390C" w:rsidRPr="00B4679A" w:rsidRDefault="0088390C" w:rsidP="0088390C">
      <w:pPr>
        <w:pStyle w:val="Akapitzlist"/>
        <w:numPr>
          <w:ilvl w:val="0"/>
          <w:numId w:val="25"/>
        </w:numPr>
      </w:pPr>
      <w:r w:rsidRPr="00B4679A">
        <w:t>zarządzanie dostępem - SSH, SNMP, telnet ,web - oraz tworzenie użytkowników z odpowiednimi uprawnieniami;</w:t>
      </w:r>
    </w:p>
    <w:p w14:paraId="567B9B68" w14:textId="77777777" w:rsidR="0088390C" w:rsidRPr="00B4679A" w:rsidRDefault="0088390C" w:rsidP="0088390C">
      <w:pPr>
        <w:pStyle w:val="Akapitzlist"/>
        <w:numPr>
          <w:ilvl w:val="0"/>
          <w:numId w:val="25"/>
        </w:numPr>
      </w:pPr>
      <w:r w:rsidRPr="00B4679A">
        <w:t xml:space="preserve">integracja </w:t>
      </w:r>
      <w:r>
        <w:t>przełącznika</w:t>
      </w:r>
      <w:r w:rsidRPr="00B4679A">
        <w:t xml:space="preserve"> z RADIUS;</w:t>
      </w:r>
    </w:p>
    <w:p w14:paraId="5F05CB82" w14:textId="77777777" w:rsidR="0088390C" w:rsidRDefault="0088390C" w:rsidP="0088390C">
      <w:pPr>
        <w:pStyle w:val="Akapitzlist"/>
        <w:numPr>
          <w:ilvl w:val="0"/>
          <w:numId w:val="25"/>
        </w:numPr>
      </w:pPr>
      <w:r w:rsidRPr="00B4679A">
        <w:t>konfiguracja i zarządzanie stosem przełączników;</w:t>
      </w:r>
    </w:p>
    <w:p w14:paraId="7C5D1530" w14:textId="77777777" w:rsidR="0088390C" w:rsidRPr="000D5580" w:rsidRDefault="0088390C" w:rsidP="0088390C">
      <w:pPr>
        <w:pStyle w:val="Akapitzlist"/>
        <w:numPr>
          <w:ilvl w:val="0"/>
          <w:numId w:val="25"/>
        </w:numPr>
      </w:pPr>
      <w:r w:rsidRPr="000D5580">
        <w:t>konfiguracja i zarządzanie połączenia</w:t>
      </w:r>
      <w:r>
        <w:t>mi</w:t>
      </w:r>
      <w:r w:rsidRPr="000D5580">
        <w:t xml:space="preserve"> typu Multi-chassis LAG;</w:t>
      </w:r>
    </w:p>
    <w:p w14:paraId="1A02BFE9" w14:textId="77777777" w:rsidR="0088390C" w:rsidRDefault="0088390C" w:rsidP="0088390C">
      <w:pPr>
        <w:pStyle w:val="Akapitzlist"/>
        <w:numPr>
          <w:ilvl w:val="0"/>
          <w:numId w:val="25"/>
        </w:numPr>
      </w:pPr>
      <w:r w:rsidRPr="00B4679A">
        <w:t>zarządzenie, wgrywanie oraz instalacja oprogramowania przełącznika oraz stosu przełączników.</w:t>
      </w:r>
    </w:p>
    <w:p w14:paraId="76890FA7" w14:textId="77777777" w:rsidR="0088390C" w:rsidRPr="00D05820" w:rsidRDefault="0088390C" w:rsidP="0088390C">
      <w:pPr>
        <w:spacing w:line="300" w:lineRule="exact"/>
        <w:ind w:firstLine="708"/>
        <w:rPr>
          <w:rFonts w:cstheme="minorHAnsi"/>
          <w:bCs/>
          <w:spacing w:val="-1"/>
        </w:rPr>
      </w:pPr>
      <w:r w:rsidRPr="00D05820">
        <w:rPr>
          <w:bCs/>
        </w:rPr>
        <w:t xml:space="preserve">Zamawiający wymaga gwarancji producenta na przedmiot zamówienia na okres </w:t>
      </w:r>
      <w:r w:rsidRPr="000D5580">
        <w:rPr>
          <w:bCs/>
        </w:rPr>
        <w:t>minimum 60 miesięcy</w:t>
      </w:r>
      <w:r w:rsidRPr="00D05820">
        <w:rPr>
          <w:rFonts w:cstheme="minorHAnsi"/>
          <w:bCs/>
          <w:spacing w:val="-1"/>
        </w:rPr>
        <w:t xml:space="preserve"> </w:t>
      </w:r>
      <w:r>
        <w:rPr>
          <w:rFonts w:cstheme="minorHAnsi"/>
          <w:bCs/>
          <w:spacing w:val="-1"/>
        </w:rPr>
        <w:t xml:space="preserve">dla przełączników typu </w:t>
      </w:r>
      <w:r w:rsidRPr="006A12AA">
        <w:rPr>
          <w:rFonts w:cstheme="minorHAnsi"/>
          <w:b/>
          <w:bCs/>
          <w:spacing w:val="-1"/>
        </w:rPr>
        <w:t>A</w:t>
      </w:r>
      <w:r>
        <w:rPr>
          <w:rFonts w:cstheme="minorHAnsi"/>
          <w:b/>
          <w:bCs/>
          <w:spacing w:val="-1"/>
        </w:rPr>
        <w:t>, B</w:t>
      </w:r>
      <w:r>
        <w:rPr>
          <w:rFonts w:cstheme="minorHAnsi"/>
          <w:bCs/>
          <w:spacing w:val="-1"/>
        </w:rPr>
        <w:t xml:space="preserve"> i </w:t>
      </w:r>
      <w:r w:rsidRPr="006A12AA">
        <w:rPr>
          <w:rFonts w:cstheme="minorHAnsi"/>
          <w:b/>
          <w:bCs/>
          <w:spacing w:val="-1"/>
        </w:rPr>
        <w:t>C</w:t>
      </w:r>
      <w:r>
        <w:rPr>
          <w:rFonts w:cstheme="minorHAnsi"/>
          <w:bCs/>
          <w:spacing w:val="-1"/>
        </w:rPr>
        <w:t xml:space="preserve"> </w:t>
      </w:r>
      <w:r w:rsidRPr="00D05820">
        <w:rPr>
          <w:rFonts w:cstheme="minorHAnsi"/>
          <w:bCs/>
          <w:spacing w:val="-1"/>
        </w:rPr>
        <w:t>uwzględniając</w:t>
      </w:r>
      <w:r>
        <w:rPr>
          <w:rFonts w:cstheme="minorHAnsi"/>
          <w:bCs/>
          <w:spacing w:val="-1"/>
        </w:rPr>
        <w:t>ą</w:t>
      </w:r>
      <w:r w:rsidRPr="00D05820">
        <w:rPr>
          <w:rFonts w:cstheme="minorHAnsi"/>
          <w:bCs/>
          <w:spacing w:val="-1"/>
        </w:rPr>
        <w:t>:</w:t>
      </w:r>
    </w:p>
    <w:p w14:paraId="032A7AD9" w14:textId="77777777" w:rsidR="0088390C" w:rsidRPr="00D05820" w:rsidRDefault="0088390C" w:rsidP="0088390C">
      <w:pPr>
        <w:pStyle w:val="Akapitzlist"/>
        <w:numPr>
          <w:ilvl w:val="1"/>
          <w:numId w:val="23"/>
        </w:numPr>
        <w:spacing w:line="300" w:lineRule="exact"/>
        <w:rPr>
          <w:rFonts w:cstheme="minorHAnsi"/>
          <w:bCs/>
          <w:spacing w:val="-1"/>
        </w:rPr>
      </w:pPr>
      <w:r w:rsidRPr="00D05820">
        <w:rPr>
          <w:rFonts w:cstheme="minorHAnsi"/>
          <w:bCs/>
          <w:spacing w:val="-1"/>
        </w:rPr>
        <w:t>wymianę uszkodzonego urządzenia z wysyłką następnego dnia roboczego,</w:t>
      </w:r>
    </w:p>
    <w:p w14:paraId="0FB79001" w14:textId="77777777" w:rsidR="0088390C" w:rsidRPr="00D05820" w:rsidRDefault="0088390C" w:rsidP="0088390C">
      <w:pPr>
        <w:pStyle w:val="Akapitzlist"/>
        <w:numPr>
          <w:ilvl w:val="1"/>
          <w:numId w:val="23"/>
        </w:numPr>
        <w:spacing w:line="300" w:lineRule="exact"/>
        <w:rPr>
          <w:rFonts w:cstheme="minorHAnsi"/>
          <w:bCs/>
          <w:spacing w:val="-1"/>
        </w:rPr>
      </w:pPr>
      <w:r w:rsidRPr="00D05820">
        <w:rPr>
          <w:rFonts w:cstheme="minorHAnsi"/>
          <w:bCs/>
          <w:spacing w:val="-1"/>
        </w:rPr>
        <w:t>aktualizacje oprogramowania układowego (firmware),</w:t>
      </w:r>
    </w:p>
    <w:p w14:paraId="101C408C" w14:textId="77777777" w:rsidR="0088390C" w:rsidRPr="00D05820" w:rsidRDefault="0088390C" w:rsidP="0088390C">
      <w:pPr>
        <w:pStyle w:val="Akapitzlist"/>
        <w:numPr>
          <w:ilvl w:val="1"/>
          <w:numId w:val="23"/>
        </w:numPr>
        <w:spacing w:line="300" w:lineRule="exact"/>
        <w:rPr>
          <w:rFonts w:cstheme="minorHAnsi"/>
          <w:bCs/>
          <w:spacing w:val="-1"/>
        </w:rPr>
      </w:pPr>
      <w:r w:rsidRPr="00D05820">
        <w:rPr>
          <w:rFonts w:cstheme="minorHAnsi"/>
          <w:bCs/>
          <w:spacing w:val="-1"/>
        </w:rPr>
        <w:t>wsparcie techniczne producenta przez e-mail i serwis www oraz telefonicznie w dni robocze w godzinach 8-17,</w:t>
      </w:r>
    </w:p>
    <w:p w14:paraId="26E4FE99" w14:textId="77777777" w:rsidR="0088390C" w:rsidRDefault="0088390C" w:rsidP="0088390C">
      <w:pPr>
        <w:pStyle w:val="Akapitzlist"/>
        <w:numPr>
          <w:ilvl w:val="1"/>
          <w:numId w:val="23"/>
        </w:numPr>
        <w:spacing w:line="300" w:lineRule="exact"/>
        <w:rPr>
          <w:rFonts w:cstheme="minorHAnsi"/>
          <w:bCs/>
          <w:spacing w:val="-1"/>
        </w:rPr>
      </w:pPr>
      <w:r w:rsidRPr="00D05820">
        <w:rPr>
          <w:rFonts w:cstheme="minorHAnsi"/>
          <w:bCs/>
          <w:spacing w:val="-1"/>
        </w:rPr>
        <w:t>dostęp do bazy wiedzy oraz dokumentacji technicznej producenta.</w:t>
      </w:r>
    </w:p>
    <w:p w14:paraId="5D62EEAB" w14:textId="694A3050" w:rsidR="0088390C" w:rsidRPr="00BE76AC" w:rsidRDefault="00BE76AC" w:rsidP="00BE76AC">
      <w:pPr>
        <w:spacing w:before="100" w:beforeAutospacing="1" w:after="200" w:line="276" w:lineRule="auto"/>
        <w:rPr>
          <w:rFonts w:eastAsia="Calibri" w:cstheme="minorHAnsi"/>
        </w:rPr>
      </w:pPr>
      <w:r w:rsidRPr="00BE76AC">
        <w:rPr>
          <w:rFonts w:eastAsia="Calibri" w:cstheme="minorHAnsi"/>
          <w:b/>
          <w:color w:val="FF0000"/>
        </w:rPr>
        <w:t xml:space="preserve">Należy podać </w:t>
      </w:r>
      <w:r w:rsidRPr="00BE76AC">
        <w:rPr>
          <w:rFonts w:eastAsia="Calibri" w:cstheme="minorHAnsi"/>
          <w:b/>
          <w:color w:val="FF0000"/>
          <w:u w:val="single"/>
        </w:rPr>
        <w:t>dokładny opis</w:t>
      </w:r>
      <w:r w:rsidRPr="00BE76AC">
        <w:rPr>
          <w:rFonts w:eastAsia="Calibri" w:cstheme="minorHAnsi"/>
          <w:b/>
          <w:color w:val="FF0000"/>
        </w:rPr>
        <w:t xml:space="preserve"> każdej pozycji w kolumnie „Zakres parametrów technicznych oferowany przez Wykonawcę” z podaniem typu, producenta i modelu” dla urządzenia i podzespołów. Brak ww. informacji bądź określenie „zgodne”, „spełnia” itp.  spowoduje odrzucenie oferty</w:t>
      </w:r>
      <w:r w:rsidRPr="00BE76AC">
        <w:rPr>
          <w:rFonts w:eastAsia="Calibri" w:cstheme="minorHAnsi"/>
        </w:rPr>
        <w:t>.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394"/>
      </w:tblGrid>
      <w:tr w:rsidR="0088390C" w:rsidRPr="00737FBF" w14:paraId="31767952" w14:textId="77777777" w:rsidTr="00BE76A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6B0F48" w14:textId="77777777" w:rsidR="0088390C" w:rsidRPr="00A43D24" w:rsidRDefault="0088390C" w:rsidP="0088390C">
            <w:pPr>
              <w:spacing w:before="40" w:after="40"/>
              <w:rPr>
                <w:rFonts w:cstheme="minorHAnsi"/>
                <w:b/>
                <w:bCs/>
                <w:sz w:val="36"/>
                <w:szCs w:val="36"/>
              </w:rPr>
            </w:pPr>
            <w:r w:rsidRPr="00A43D24">
              <w:rPr>
                <w:rFonts w:cstheme="minorHAnsi"/>
                <w:b/>
                <w:bCs/>
                <w:sz w:val="36"/>
                <w:szCs w:val="36"/>
              </w:rPr>
              <w:t xml:space="preserve">Przełączniki typu A – liczba sztuk –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15</w:t>
            </w:r>
          </w:p>
          <w:p w14:paraId="21360BFC" w14:textId="10C6D81A" w:rsidR="0088390C" w:rsidRPr="00737FBF" w:rsidRDefault="0088390C" w:rsidP="0088390C">
            <w:pPr>
              <w:spacing w:before="40" w:after="40"/>
              <w:rPr>
                <w:sz w:val="36"/>
                <w:szCs w:val="36"/>
              </w:rPr>
            </w:pPr>
            <w:r w:rsidRPr="00A43D24">
              <w:rPr>
                <w:rFonts w:cstheme="minorHAnsi"/>
                <w:b/>
                <w:bCs/>
                <w:sz w:val="36"/>
                <w:szCs w:val="36"/>
              </w:rPr>
              <w:t>Producent…………..typ…………</w:t>
            </w:r>
            <w:r w:rsidR="00BE76AC">
              <w:rPr>
                <w:rFonts w:cstheme="minorHAnsi"/>
                <w:b/>
                <w:bCs/>
                <w:sz w:val="36"/>
                <w:szCs w:val="36"/>
              </w:rPr>
              <w:t>…model</w:t>
            </w:r>
          </w:p>
        </w:tc>
      </w:tr>
      <w:tr w:rsidR="00BE76AC" w:rsidRPr="00737FBF" w14:paraId="42C6BAE6" w14:textId="77777777" w:rsidTr="00BE76AC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0741F9" w14:textId="21B5231D" w:rsidR="00BE76AC" w:rsidRPr="00BE76AC" w:rsidRDefault="00BE76AC" w:rsidP="00BE76AC">
            <w:pPr>
              <w:spacing w:before="40" w:after="40"/>
              <w:rPr>
                <w:rFonts w:cstheme="minorHAnsi"/>
                <w:b/>
                <w:bCs/>
              </w:rPr>
            </w:pPr>
            <w:r w:rsidRPr="00952B3A">
              <w:rPr>
                <w:rFonts w:cstheme="minorHAnsi"/>
                <w:b/>
              </w:rPr>
              <w:t>Zakres minimalnych parametrów technicznych wymagany przez Zamawiającego: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B855F7" w14:textId="4A3AF78D" w:rsidR="00BE76AC" w:rsidRPr="00BE76AC" w:rsidRDefault="00BE76AC" w:rsidP="00BE76AC">
            <w:pPr>
              <w:spacing w:before="40" w:after="40"/>
              <w:rPr>
                <w:rFonts w:cstheme="minorHAnsi"/>
                <w:b/>
                <w:bCs/>
              </w:rPr>
            </w:pPr>
            <w:r w:rsidRPr="00952B3A">
              <w:rPr>
                <w:rFonts w:cstheme="minorHAnsi"/>
                <w:b/>
              </w:rPr>
              <w:t>Zakres parametrów technicznych oferowany przez Wykonawcę:</w:t>
            </w:r>
          </w:p>
        </w:tc>
      </w:tr>
      <w:tr w:rsidR="0088390C" w:rsidRPr="00731811" w14:paraId="22EC17D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9102A" w14:textId="77777777" w:rsidR="0088390C" w:rsidRPr="00BB5A76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DD8C6" w14:textId="7673311E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  <w:r w:rsidRPr="00731811">
              <w:rPr>
                <w:rFonts w:cstheme="minorHAnsi"/>
              </w:rPr>
              <w:t xml:space="preserve">Przełącznik </w:t>
            </w:r>
            <w:r>
              <w:rPr>
                <w:rFonts w:cstheme="minorHAnsi"/>
              </w:rPr>
              <w:t>musi posiadać</w:t>
            </w:r>
            <w:r w:rsidRPr="00731811">
              <w:rPr>
                <w:rFonts w:cstheme="minorHAnsi"/>
              </w:rPr>
              <w:t xml:space="preserve"> 48 portów 10/100/1000BaseT PoE+ (RJ45) oraz minimum 4 porty 10GBASE-X (SFP+);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02A3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10631" w14:paraId="7279DD81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B2084" w14:textId="77777777" w:rsidR="0088390C" w:rsidRPr="00BB5A76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B5581" w14:textId="77777777" w:rsidR="0088390C" w:rsidRPr="00731811" w:rsidRDefault="0088390C" w:rsidP="0088390C">
            <w:pPr>
              <w:spacing w:line="300" w:lineRule="exact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Zgodność ze standardem IEEE 802.3at - PoE+ Power over Ethernet;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D868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4735BCDD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38D5B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2C0AF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Budżet mocy dla technologii PoE – min. 370W;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F79A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2010508F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B5607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05264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Maksymalny pobór mocy urządzenia 485W;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85F2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4BBB57A2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F47E8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64D78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>
              <w:rPr>
                <w:rFonts w:cstheme="minorHAnsi"/>
              </w:rPr>
              <w:t>Nieblokująca architektura</w:t>
            </w:r>
            <w:r w:rsidRPr="00731811">
              <w:rPr>
                <w:rFonts w:cstheme="minorHAnsi"/>
              </w:rPr>
              <w:t xml:space="preserve"> o wydajności przełączania min. 176Gb/s;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EBA7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059BAADB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DC654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E749C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>
              <w:rPr>
                <w:rFonts w:cstheme="minorHAnsi"/>
              </w:rPr>
              <w:t>Szybkość przełączania min. 130 m</w:t>
            </w:r>
            <w:r w:rsidRPr="00731811">
              <w:rPr>
                <w:rFonts w:cstheme="minorHAnsi"/>
              </w:rPr>
              <w:t>ilionów pakietów na sekundę;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5453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4E7E1D01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63799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FD095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Możliwość redundancji zasilania za pomocą wewnętrznego lub zewnętrznego zasilacza;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C277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27F2A1FD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B9E08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A7D9C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Zgodność ze standardem IEEE 802.3az - Energy Efficient Ethernet dla portów 10/100/1000Base-T;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A84F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60DF434B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D1EBC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0D223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Wysokość urządzenia 1U;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5943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18C37237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57A12" w14:textId="77777777" w:rsidR="0088390C" w:rsidRPr="0019154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8FEF8" w14:textId="77777777" w:rsidR="0088390C" w:rsidRPr="00191548" w:rsidRDefault="0088390C" w:rsidP="0088390C">
            <w:pPr>
              <w:spacing w:line="300" w:lineRule="exact"/>
              <w:rPr>
                <w:rFonts w:cstheme="minorHAnsi"/>
              </w:rPr>
            </w:pPr>
            <w:r w:rsidRPr="00191548">
              <w:rPr>
                <w:rFonts w:cstheme="minorHAnsi"/>
              </w:rPr>
              <w:t xml:space="preserve">Możliwość łączenia do 4 urządzeń </w:t>
            </w:r>
            <w:r>
              <w:rPr>
                <w:rFonts w:cstheme="minorHAnsi"/>
              </w:rPr>
              <w:t xml:space="preserve">włącznie </w:t>
            </w:r>
            <w:r w:rsidRPr="00191548">
              <w:rPr>
                <w:rFonts w:cstheme="minorHAnsi"/>
              </w:rPr>
              <w:t>w stos;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68CF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64049527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1777C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18FCF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Przełącznik musi posiadać wbudowany zasilacz 230V AC;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E824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608ED9A9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ADE79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5919C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Tablica MAC adresów min. 16000;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FCB6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1BABC403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118DC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3A269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Pamięć operacyjna: min. 512MB pamięci DRAM;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84F7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5473DF1B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B571F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A044C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Pamięć flash: min. 128MB pamięci Flash;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AEC0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1E0047D7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2E319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F438C" w14:textId="77777777" w:rsidR="0088390C" w:rsidRPr="00731811" w:rsidRDefault="0088390C" w:rsidP="0088390C">
            <w:pPr>
              <w:spacing w:line="300" w:lineRule="exact"/>
              <w:rPr>
                <w:rFonts w:eastAsia="Calibri" w:cstheme="minorHAnsi"/>
              </w:rPr>
            </w:pPr>
            <w:r w:rsidRPr="00731811">
              <w:rPr>
                <w:rFonts w:eastAsia="Calibri" w:cstheme="minorHAnsi"/>
              </w:rPr>
              <w:t>Pojemność bufora pakietów min. 1,5MB;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294D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67B080B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0C6EB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BE79B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sieci wirtualnych IEEE 802.1Q – min. 1024;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1507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4D4063DD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6B7C8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5628D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Wsparcie dla ramek Jumbo;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8E78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72B1054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4000F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31311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Quality of Service:</w:t>
            </w:r>
          </w:p>
          <w:p w14:paraId="1FBF684A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a. IEEE 802.1p,</w:t>
            </w:r>
          </w:p>
          <w:p w14:paraId="0D10B50E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b. DiffServ,</w:t>
            </w:r>
          </w:p>
          <w:p w14:paraId="54FE8937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c. 8 kolejek priorytetów na każdym porcie wyjściowym</w:t>
            </w:r>
            <w:r>
              <w:rPr>
                <w:rFonts w:cstheme="minorHAnsi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E67C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52925" w14:paraId="115D2622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453A8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A0602" w14:textId="77777777" w:rsidR="0088390C" w:rsidRPr="00731811" w:rsidRDefault="0088390C" w:rsidP="0088390C">
            <w:pPr>
              <w:spacing w:line="300" w:lineRule="exact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Link Layer Discovery Protocol LLDP IEEE 802.1AB;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5A7C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010631" w14:paraId="6B7260D9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CAD16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EA73" w14:textId="77777777" w:rsidR="0088390C" w:rsidRPr="00731811" w:rsidRDefault="0088390C" w:rsidP="0088390C">
            <w:pPr>
              <w:spacing w:line="300" w:lineRule="exact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LLDP Media Endpoint Discovery (LLDP-MED);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263B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511D27" w14:paraId="02ADD10A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A669C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F393A" w14:textId="77777777" w:rsidR="0088390C" w:rsidRPr="00511D27" w:rsidRDefault="0088390C" w:rsidP="0088390C">
            <w:pPr>
              <w:spacing w:line="300" w:lineRule="exact"/>
              <w:rPr>
                <w:rFonts w:cstheme="minorHAnsi"/>
              </w:rPr>
            </w:pPr>
            <w:r w:rsidRPr="00511D27">
              <w:rPr>
                <w:rFonts w:cstheme="minorHAnsi"/>
              </w:rPr>
              <w:t>Wbudowany dodatkowy port Ethernet do zarządzania poza pasmem - out of band management;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35A5" w14:textId="77777777" w:rsidR="0088390C" w:rsidRPr="00511D27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35E3E5D4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914CB" w14:textId="77777777" w:rsidR="0088390C" w:rsidRPr="00511D27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F975F" w14:textId="77777777" w:rsidR="0088390C" w:rsidRPr="00731811" w:rsidRDefault="0088390C" w:rsidP="0088390C">
            <w:pPr>
              <w:spacing w:line="300" w:lineRule="exact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Wbudowany port konsoli;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105F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0AEBC798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4BD47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DF64F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Routing statyczny - minimum 60 wpisów w tablicy routingu;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D9F0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7AA0846C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C459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D51AA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Wsparcie dla protokołu RIP (RFC 1058) oraz RIPv2 (RFC 2453);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BD9A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52925" w14:paraId="06157428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52E5F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0FE8E" w14:textId="77777777" w:rsidR="0088390C" w:rsidRPr="00731811" w:rsidRDefault="0088390C" w:rsidP="0088390C">
            <w:pPr>
              <w:spacing w:line="300" w:lineRule="exact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Multicast VLAN Registration – MVR;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53CB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41B75511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5DB1B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3539A" w14:textId="77777777" w:rsidR="0088390C" w:rsidRPr="00731811" w:rsidRDefault="0088390C" w:rsidP="0088390C">
            <w:pPr>
              <w:spacing w:line="300" w:lineRule="exact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IGMP snooping;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2F04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12486580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731E3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19A99" w14:textId="77777777" w:rsidR="0088390C" w:rsidRPr="00731811" w:rsidRDefault="0088390C" w:rsidP="0088390C">
            <w:pPr>
              <w:spacing w:line="300" w:lineRule="exact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Wsparcie dla IEEE 802.3x;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9DD9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5A6EC06B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AA6E7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F017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Wsparcie dla IEEE 802.1x;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8C14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21530F7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8AAF3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32390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Wsparcie dla sFlow</w:t>
            </w:r>
            <w:r>
              <w:rPr>
                <w:rFonts w:cstheme="minorHAnsi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2BC0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50A7FDE0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4E9E0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CFF35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Guest VLAN dla IEEE 802.1x;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5D03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4F72EAA1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366A5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5B3D6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Voice VLAN;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0829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6624115E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0053F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04CC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Wsparcie dla RFC3580;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E7D1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46372E25" w14:textId="77777777" w:rsidTr="00BE76AC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B3831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758A2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protokołu GVRP oraz GARP;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3ED5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69F5D43E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22732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67644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Wsparcie dla ECMP;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E506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052925" w14:paraId="3FF4091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C5027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BA4CA" w14:textId="77777777" w:rsidR="0088390C" w:rsidRPr="00731811" w:rsidRDefault="0088390C" w:rsidP="0088390C">
            <w:pPr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Wsparcie dla BFD (Bidirectional Forwarding Detection);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8AD5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052925" w14:paraId="72C42E7A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D66A3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7464A" w14:textId="77777777" w:rsidR="0088390C" w:rsidRPr="00731811" w:rsidRDefault="0088390C" w:rsidP="0088390C">
            <w:pPr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PBR (Policy-Based Routing);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853D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71B78F6C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7FCCC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A0F53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protokołu UDLD;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CEAC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24F02C5F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614A7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30C3B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funkcjonalności monitoringu pakietów;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0ACC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642E5719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30085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7B726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Wsparcie dla RSPAN;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F590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69A7B11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0465A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7D698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funkcjonalności protected ports;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4E46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6E1A6ED9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19B24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9A17A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TACACS+;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804B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3B76266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B5E1E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64BF0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RADIUS Authentication (RFC 2865);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0203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2D1B0FFB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BF3D1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56DD1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RADIUS Accounting (RFC 2866);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E368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5F05525F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0EC20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F363C" w14:textId="77777777" w:rsidR="0088390C" w:rsidRPr="00731811" w:rsidRDefault="0088390C" w:rsidP="0088390C">
            <w:pPr>
              <w:spacing w:line="300" w:lineRule="exact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Bezpieczeństwo MAC adresów:</w:t>
            </w:r>
          </w:p>
          <w:p w14:paraId="4FC04E86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a. zatrzaśnięcie MAC adresu na porcie,</w:t>
            </w:r>
          </w:p>
          <w:p w14:paraId="1F915A66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b. możliwość przypisania statycznych MAC adresów do portu</w:t>
            </w:r>
            <w:r>
              <w:rPr>
                <w:rFonts w:cstheme="minorHAnsi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CE3A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4172F65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5F567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46A07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Klient SSH2;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60D1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47E54591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114DC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A310A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Minimum 100 list kontroli dostępu (ACL) z minimum 1000 reguł każda, bazujących co najmniej na poniższych kryteriach:</w:t>
            </w:r>
          </w:p>
          <w:p w14:paraId="31E7FC83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a. Time-Based ACL,</w:t>
            </w:r>
          </w:p>
          <w:p w14:paraId="2BCF0A0E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b. żródłowy/</w:t>
            </w:r>
            <w:r>
              <w:rPr>
                <w:rFonts w:cstheme="minorHAnsi"/>
              </w:rPr>
              <w:t>d</w:t>
            </w:r>
            <w:r w:rsidRPr="00731811">
              <w:rPr>
                <w:rFonts w:cstheme="minorHAnsi"/>
              </w:rPr>
              <w:t>ocelowy adres IP,</w:t>
            </w:r>
          </w:p>
          <w:p w14:paraId="40C1741B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c. źródłowy/</w:t>
            </w:r>
            <w:r>
              <w:rPr>
                <w:rFonts w:cstheme="minorHAnsi"/>
              </w:rPr>
              <w:t>d</w:t>
            </w:r>
            <w:r w:rsidRPr="00731811">
              <w:rPr>
                <w:rFonts w:cstheme="minorHAnsi"/>
              </w:rPr>
              <w:t>ocelowy port TCP/UDP,</w:t>
            </w:r>
          </w:p>
          <w:p w14:paraId="5890126A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d. typ protokołu IP,</w:t>
            </w:r>
          </w:p>
          <w:p w14:paraId="2A1F47D9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e. Type of Service (ToS) lub pole DSCP,</w:t>
            </w:r>
          </w:p>
          <w:p w14:paraId="0D14136C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f. źródłowy/Docelowy adres MAC,</w:t>
            </w:r>
          </w:p>
          <w:p w14:paraId="5639C391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g. EtherType,</w:t>
            </w:r>
          </w:p>
          <w:p w14:paraId="01106766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h. IEEE 802.1p,</w:t>
            </w:r>
          </w:p>
          <w:p w14:paraId="6D5B5FBC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i. VLAN ID</w:t>
            </w:r>
            <w:r>
              <w:rPr>
                <w:rFonts w:cstheme="minorHAnsi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AB87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43DA234A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A9841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FC184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bezpiecznego transferu plików SCP (Secure Copy);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BEDE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662CEDD8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8A327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7DDC4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DHCP Snooping;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96CC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10631" w14:paraId="75ABD245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D5A39" w14:textId="77777777" w:rsidR="0088390C" w:rsidRPr="003D3698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B25FB" w14:textId="77777777" w:rsidR="0088390C" w:rsidRPr="00731811" w:rsidRDefault="0088390C" w:rsidP="0088390C">
            <w:pPr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STP (Sp</w:t>
            </w:r>
            <w:r>
              <w:rPr>
                <w:rFonts w:cstheme="minorHAnsi"/>
                <w:lang w:val="en-GB"/>
              </w:rPr>
              <w:t>a</w:t>
            </w:r>
            <w:r w:rsidRPr="00731811">
              <w:rPr>
                <w:rFonts w:cstheme="minorHAnsi"/>
                <w:lang w:val="en-GB"/>
              </w:rPr>
              <w:t>nning Tree Protocol) IEEE 802.1D;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EFE4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010631" w14:paraId="27956F85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E961A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15928" w14:textId="77777777" w:rsidR="0088390C" w:rsidRPr="00731811" w:rsidRDefault="0088390C" w:rsidP="0088390C">
            <w:pPr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RSTP (Rapid Spanning Tree Protocol) IEEE 802.1w;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3B15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052925" w14:paraId="38918DD5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40175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8AB91" w14:textId="77777777" w:rsidR="0088390C" w:rsidRPr="00731811" w:rsidRDefault="0088390C" w:rsidP="0088390C">
            <w:pPr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MSTP (Multiple Spanning Tree Protocol) IEEE 802.1s;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86C9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052925" w14:paraId="2D070F10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B02CA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6D421" w14:textId="77777777" w:rsidR="0088390C" w:rsidRPr="00052925" w:rsidRDefault="0088390C" w:rsidP="0088390C">
            <w:pPr>
              <w:rPr>
                <w:rFonts w:cstheme="minorHAnsi"/>
                <w:lang w:val="nl-NL"/>
              </w:rPr>
            </w:pPr>
            <w:r w:rsidRPr="00052925">
              <w:rPr>
                <w:rFonts w:cstheme="minorHAnsi"/>
                <w:lang w:val="nl-NL"/>
              </w:rPr>
              <w:t>Obsługa STP Loop/Root Guard;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BA2C" w14:textId="77777777" w:rsidR="0088390C" w:rsidRPr="00052925" w:rsidRDefault="0088390C" w:rsidP="0088390C">
            <w:pPr>
              <w:spacing w:before="40" w:after="40"/>
              <w:rPr>
                <w:rFonts w:cstheme="minorHAnsi"/>
                <w:lang w:val="nl-NL"/>
              </w:rPr>
            </w:pPr>
          </w:p>
        </w:tc>
      </w:tr>
      <w:tr w:rsidR="0088390C" w:rsidRPr="00052925" w14:paraId="43B69B63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9B3EE" w14:textId="77777777" w:rsidR="0088390C" w:rsidRPr="00052925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nl-N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6023" w14:textId="77777777" w:rsidR="0088390C" w:rsidRPr="00731811" w:rsidRDefault="0088390C" w:rsidP="0088390C">
            <w:pPr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Link Aggregation IEEE 802.3ad – minimum 6;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2524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4BFAF773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3FF7A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CD558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synchronizacji czasu SNTP (Simple Network Time Protocol);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6BA1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32A59A7C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3C932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A7BE0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SYSLOG;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0BD5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052925" w14:paraId="22A76FE3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4520E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C8FBF" w14:textId="77777777" w:rsidR="0088390C" w:rsidRPr="00731811" w:rsidRDefault="0088390C" w:rsidP="0088390C">
            <w:pPr>
              <w:rPr>
                <w:rFonts w:cstheme="minorHAnsi"/>
                <w:lang w:val="en-GB"/>
              </w:rPr>
            </w:pPr>
            <w:r w:rsidRPr="00731811">
              <w:rPr>
                <w:rFonts w:cstheme="minorHAnsi"/>
                <w:lang w:val="en-GB"/>
              </w:rPr>
              <w:t>Obsługa RMON min. 4 grupy: Statistics, History, Alarms, Events;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4FC2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61A36AAF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C29F7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2B2B0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Minimalny zakres temperatur pracy 0°C do 50°C.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C820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3985D7F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0AD8A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E6B8A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Zarządzanie przez interfejs CLI,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4FE5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5F0FA657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AD50D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C4803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Zarządzanie przez przeglądarkę WWW – protokół  http i https;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7155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01F571D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D36FC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6A84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Zarządzanie przez SNMP v1/v2/v3;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254A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7ABA7EC4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CCC39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8A5E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Możliwość korzystania z SNMP MIBs;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F297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647BA085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E2567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DD887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Wsparcie dla SSL 3.0 i TLS 1.0;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9367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568BF6F6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A00CE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CDA7" w14:textId="77777777" w:rsidR="0088390C" w:rsidRPr="00731811" w:rsidRDefault="0088390C" w:rsidP="0088390C">
            <w:pPr>
              <w:rPr>
                <w:rFonts w:cstheme="minorHAnsi"/>
              </w:rPr>
            </w:pPr>
            <w:r w:rsidRPr="00731811">
              <w:rPr>
                <w:rFonts w:cstheme="minorHAnsi"/>
              </w:rPr>
              <w:t>Obsługa skryptów CLI;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7263" w14:textId="77777777" w:rsidR="0088390C" w:rsidRPr="00731811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731811" w14:paraId="73CDE58A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E21A5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D8E75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Możliwość zarządzania z poziomu dostarczanego przez producenta oprogramowania do zarządzania infrastrukturą sieciową:</w:t>
            </w:r>
          </w:p>
          <w:p w14:paraId="6A3EFE56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a. w formie systemu instalowanego w sieci wewnętrznej Zamawiającego,</w:t>
            </w:r>
          </w:p>
          <w:p w14:paraId="0DB00F4C" w14:textId="77777777" w:rsidR="0088390C" w:rsidRPr="00731811" w:rsidRDefault="0088390C" w:rsidP="0088390C">
            <w:pPr>
              <w:spacing w:line="300" w:lineRule="exact"/>
              <w:ind w:left="220"/>
              <w:rPr>
                <w:rFonts w:cstheme="minorHAnsi"/>
              </w:rPr>
            </w:pPr>
            <w:r w:rsidRPr="00731811">
              <w:rPr>
                <w:rFonts w:cstheme="minorHAnsi"/>
              </w:rPr>
              <w:t>b. w formie usługi chmurowej (chmura publiczna)</w:t>
            </w:r>
            <w:r>
              <w:rPr>
                <w:rFonts w:cstheme="minorHAnsi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9939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731811" w14:paraId="26EA285E" w14:textId="77777777" w:rsidTr="00BE7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BC410" w14:textId="77777777" w:rsidR="0088390C" w:rsidRPr="004C4DE2" w:rsidRDefault="0088390C" w:rsidP="0088390C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ind w:hanging="586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6710" w14:textId="77777777" w:rsidR="0088390C" w:rsidRPr="00731811" w:rsidRDefault="0088390C" w:rsidP="0088390C">
            <w:pPr>
              <w:spacing w:line="300" w:lineRule="exact"/>
              <w:rPr>
                <w:rFonts w:cstheme="minorHAnsi"/>
              </w:rPr>
            </w:pPr>
            <w:r w:rsidRPr="00731811">
              <w:rPr>
                <w:rFonts w:cstheme="minorHAnsi"/>
              </w:rPr>
              <w:t>Możliwość konfiguracji nowego urządzenia za pomocą wzorców konfiguracji pobieranych z oprogramowania do zarządzania infrastrukturą sieciową – zarówno w wersji instalacyjnej (sieć LAN Zamawiają</w:t>
            </w:r>
            <w:r>
              <w:rPr>
                <w:rFonts w:cstheme="minorHAnsi"/>
              </w:rPr>
              <w:t>cego), jak i w wersji chmurowej.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B511" w14:textId="77777777" w:rsidR="0088390C" w:rsidRPr="00731811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</w:tbl>
    <w:p w14:paraId="001B53CD" w14:textId="77777777" w:rsidR="0088390C" w:rsidRDefault="0088390C" w:rsidP="0088390C">
      <w:pPr>
        <w:spacing w:line="300" w:lineRule="exact"/>
        <w:jc w:val="left"/>
        <w:rPr>
          <w:rFonts w:cstheme="minorHAnsi"/>
          <w:bCs/>
          <w:spacing w:val="-1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3827"/>
        <w:gridCol w:w="567"/>
      </w:tblGrid>
      <w:tr w:rsidR="0088390C" w:rsidRPr="00175CBC" w14:paraId="54FFF7FE" w14:textId="77777777" w:rsidTr="00374652">
        <w:trPr>
          <w:gridAfter w:val="1"/>
          <w:wAfter w:w="567" w:type="dxa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6A950C" w14:textId="77777777" w:rsidR="0088390C" w:rsidRPr="00175CBC" w:rsidRDefault="0088390C" w:rsidP="0088390C">
            <w:pPr>
              <w:spacing w:before="40" w:after="40"/>
              <w:rPr>
                <w:rFonts w:cstheme="minorHAnsi"/>
                <w:b/>
                <w:sz w:val="36"/>
                <w:szCs w:val="36"/>
              </w:rPr>
            </w:pPr>
            <w:r w:rsidRPr="00175CBC">
              <w:rPr>
                <w:rFonts w:cstheme="minorHAnsi"/>
                <w:b/>
                <w:sz w:val="36"/>
                <w:szCs w:val="36"/>
              </w:rPr>
              <w:t xml:space="preserve">Przełączniki typu </w:t>
            </w:r>
            <w:r>
              <w:rPr>
                <w:rFonts w:cstheme="minorHAnsi"/>
                <w:b/>
                <w:sz w:val="36"/>
                <w:szCs w:val="36"/>
              </w:rPr>
              <w:t>B</w:t>
            </w:r>
            <w:r w:rsidRPr="00175CBC">
              <w:rPr>
                <w:rFonts w:cstheme="minorHAnsi"/>
                <w:b/>
                <w:sz w:val="36"/>
                <w:szCs w:val="36"/>
              </w:rPr>
              <w:t xml:space="preserve"> – liczba sztuk – </w:t>
            </w:r>
            <w:r>
              <w:rPr>
                <w:rFonts w:cstheme="minorHAnsi"/>
                <w:b/>
                <w:sz w:val="36"/>
                <w:szCs w:val="36"/>
              </w:rPr>
              <w:t>34</w:t>
            </w:r>
          </w:p>
          <w:p w14:paraId="1AE4C255" w14:textId="77777777" w:rsidR="0088390C" w:rsidRPr="00175CBC" w:rsidRDefault="0088390C" w:rsidP="0088390C">
            <w:pPr>
              <w:spacing w:before="40" w:after="40"/>
              <w:rPr>
                <w:rFonts w:cstheme="minorHAnsi"/>
                <w:highlight w:val="lightGray"/>
              </w:rPr>
            </w:pPr>
            <w:r w:rsidRPr="00175CBC">
              <w:rPr>
                <w:rFonts w:cstheme="minorHAnsi"/>
                <w:b/>
                <w:sz w:val="36"/>
                <w:szCs w:val="36"/>
              </w:rPr>
              <w:t>Producent…………..typ…………</w:t>
            </w:r>
          </w:p>
        </w:tc>
      </w:tr>
      <w:tr w:rsidR="00BE76AC" w:rsidRPr="00175CBC" w14:paraId="26F242A8" w14:textId="77777777" w:rsidTr="00374652">
        <w:trPr>
          <w:gridAfter w:val="1"/>
          <w:wAfter w:w="567" w:type="dxa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52DD10" w14:textId="5A8250C7" w:rsidR="00BE76AC" w:rsidRPr="00175CBC" w:rsidRDefault="00BE76AC" w:rsidP="00BE76AC">
            <w:pPr>
              <w:spacing w:before="40" w:after="40"/>
              <w:rPr>
                <w:rFonts w:cstheme="minorHAnsi"/>
                <w:b/>
                <w:sz w:val="36"/>
                <w:szCs w:val="36"/>
              </w:rPr>
            </w:pPr>
            <w:r w:rsidRPr="00952B3A">
              <w:rPr>
                <w:rFonts w:cstheme="minorHAnsi"/>
                <w:b/>
              </w:rPr>
              <w:t>Zakres minimalnych parametrów technicznych wymagany przez Zamawiającego: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EA34A4" w14:textId="5461BFA7" w:rsidR="00BE76AC" w:rsidRPr="00175CBC" w:rsidRDefault="00BE76AC" w:rsidP="00BE76AC">
            <w:pPr>
              <w:spacing w:before="40" w:after="40"/>
              <w:rPr>
                <w:rFonts w:cstheme="minorHAnsi"/>
                <w:b/>
                <w:sz w:val="36"/>
                <w:szCs w:val="36"/>
              </w:rPr>
            </w:pPr>
            <w:r w:rsidRPr="00952B3A">
              <w:rPr>
                <w:rFonts w:cstheme="minorHAnsi"/>
                <w:b/>
              </w:rPr>
              <w:t>Zakres parametrów technicznych oferowany przez Wykonawcę:</w:t>
            </w:r>
          </w:p>
        </w:tc>
      </w:tr>
      <w:tr w:rsidR="0088390C" w:rsidRPr="00175CBC" w14:paraId="33C93D05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99F31" w14:textId="77777777" w:rsidR="0088390C" w:rsidRPr="00732DCB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D056D" w14:textId="77777777" w:rsidR="0088390C" w:rsidRPr="00732DCB" w:rsidRDefault="0088390C" w:rsidP="0088390C">
            <w:pPr>
              <w:rPr>
                <w:rFonts w:cstheme="minorHAnsi"/>
              </w:rPr>
            </w:pPr>
            <w:r w:rsidRPr="00732DCB">
              <w:rPr>
                <w:rFonts w:cstheme="minorHAnsi"/>
              </w:rPr>
              <w:t>Przełącznik musi posiadać 48 portów 10/100/1000BASE-T z PoE+;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EC5B" w14:textId="77777777" w:rsidR="0088390C" w:rsidRPr="00732DCB" w:rsidRDefault="0088390C" w:rsidP="0088390C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88390C" w:rsidRPr="00175CBC" w14:paraId="69CE91C4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6BA1D" w14:textId="77777777" w:rsidR="0088390C" w:rsidRPr="00732DCB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EC773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 xml:space="preserve">Przełącznik </w:t>
            </w:r>
            <w:r>
              <w:rPr>
                <w:rFonts w:cstheme="minorHAnsi"/>
              </w:rPr>
              <w:t>musi posiadać</w:t>
            </w:r>
            <w:r w:rsidRPr="00175CBC">
              <w:rPr>
                <w:rFonts w:cstheme="minorHAnsi"/>
              </w:rPr>
              <w:t xml:space="preserve"> minimum </w:t>
            </w:r>
            <w:r>
              <w:rPr>
                <w:rFonts w:cstheme="minorHAnsi"/>
              </w:rPr>
              <w:t>8</w:t>
            </w:r>
            <w:r w:rsidRPr="00175CBC">
              <w:rPr>
                <w:rFonts w:cstheme="minorHAnsi"/>
              </w:rPr>
              <w:t xml:space="preserve"> interfejs</w:t>
            </w:r>
            <w:r>
              <w:rPr>
                <w:rFonts w:cstheme="minorHAnsi"/>
              </w:rPr>
              <w:t>ów</w:t>
            </w:r>
            <w:r w:rsidRPr="00175CBC">
              <w:rPr>
                <w:rFonts w:cstheme="minorHAnsi"/>
              </w:rPr>
              <w:t xml:space="preserve"> 10GB Base-X SFP+;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433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C1D9C5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AE9F0" w14:textId="77777777" w:rsidR="0088390C" w:rsidRPr="00732DCB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D7EF2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Nieblokująca architektura o wydajności przełączania min. 256 Gbps i matrycy przełączającej z szybkością minimum 190 milionów pakietów na sekundę (Mpps);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CCD2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9C20FC3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460F3" w14:textId="77777777" w:rsidR="0088390C" w:rsidRPr="00732DCB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7F07E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Wysokość urządzenia 1U;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DDA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0B3C4C1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3847C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E37F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Przełącznik musi posiadać wbudowany zasilacz zapewniający budżet mocy dla technologii PoE na poziomie min. 740W;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5A3D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7AE007FB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FFDDA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A5096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Pojemność tablicy ARP to minimum 15 000 wpisów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73C4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0478BC1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F2A08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C6CDF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Minimum 12 000 wpisów w tablicy routingu IPv4 oraz minimum 6 000 wpisów w tablicy routingu IPv6;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5326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32C8E9E6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958BB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DF42C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Wbudowany port konsoli szeregowej RJ45 oraz USB/Micro-USB;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0797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BE47520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1DF50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0FA33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Możliwość łączenia do 8 urządzeń w stos zarządzany z pojedynczego adresu IP, połączenie pomiędzy poszczególnymi urządzeniami musi być możliwe z przepustowością minimum 40Gbps;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2CDA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35868260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DFC82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CBD53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Wbudowany system zasilania 230VAC;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F88A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70DC93C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47837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4999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sieci wirtualnych IEEE 802.1Q – min. 4000;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235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BE9E5E1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AE7C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B7A8D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Wsparcie dla ramek Jumbo Frames (min. 9</w:t>
            </w:r>
            <w:r>
              <w:rPr>
                <w:rFonts w:cstheme="minorHAnsi"/>
              </w:rPr>
              <w:t>000</w:t>
            </w:r>
            <w:r w:rsidRPr="00175CBC">
              <w:rPr>
                <w:rFonts w:cstheme="minorHAnsi"/>
              </w:rPr>
              <w:t xml:space="preserve"> bajtów);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5334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1517B26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4C979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1ED8B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Quality of Service (IEEE 802.1p, DiffServ, 8 kolejek priorytetów na każdym porcie wyjściowym);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A504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FA1F479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E1B79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0D36A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Modularny system operacyjny z ochroną pamięci, procesów oraz zasobów procesora;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56E9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8A0A7A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C98E6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2B2AF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lang w:val="en-GB"/>
              </w:rPr>
              <w:t>Możliwość monitorowania zajętości CPU;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9241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3B139E07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D4615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649E1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</w:rPr>
              <w:t>Pojemność tablicy adresów MAC: minimum 32 000 wpisów;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03B3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76BCAF98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24EA0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F5965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Możliwość przypisania minimum 1000 ACL (sumarycznie wejściowe i wyjściowe);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488A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BEF5D08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955C7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C7AFF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routingu IPv4/IPv6 minimum w zakresie tras statycznych oraz protokołów RIP i OSPF;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8252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504CB30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0BC32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09E2A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protokołów IS-IS, BGP4, MBGP - jeżeli funkcjonalność ta wymaga dodatkowej licencji Zamawiający nie wymaga jej dostarczenia w ramach tego postępowania;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5620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7475BB4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3C7CE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50A1E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Policy Based Routing dla IPv4 oraz IPv6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A66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9F3555B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F676A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F43D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MLDv1 oraz MLDv2, filtrowanie IGMP, obsługa MVR (Multicast VLAN Registration)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A1DB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1242951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E5534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7A13A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IGMP v1</w:t>
            </w:r>
            <w:r>
              <w:rPr>
                <w:rFonts w:cstheme="minorHAnsi"/>
              </w:rPr>
              <w:t>/</w:t>
            </w:r>
            <w:r w:rsidRPr="00175CBC">
              <w:rPr>
                <w:rFonts w:cstheme="minorHAnsi"/>
              </w:rPr>
              <w:t>v2/v3 oraz IGMP v1/v2/v3 snooping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194B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51A0601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1BE73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41A3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protokołu PIM-SM;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B087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3335D7BE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541D5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B70AD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 xml:space="preserve">Obsługa protokołów PIM DM oraz PIM SSM - jeżeli funkcjonalność ta wymaga dodatkowej licencji </w:t>
            </w:r>
            <w:r w:rsidRPr="00175CBC">
              <w:rPr>
                <w:rFonts w:cstheme="minorHAnsi"/>
              </w:rPr>
              <w:lastRenderedPageBreak/>
              <w:t>Zamawiający nie wymaga jej dostarczenia w ramach tego postępowania;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970F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589FD99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25DD4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664A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Minimum 4000 wpisów multicast (S,G,V)</w:t>
            </w:r>
            <w:r>
              <w:rPr>
                <w:rFonts w:cstheme="minorHAnsi"/>
              </w:rPr>
              <w:t>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73CA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7B873E75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2C207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A728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uwierzytelniania do sieci z wykorzystaniem:</w:t>
            </w:r>
          </w:p>
          <w:p w14:paraId="7FB8020C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protokołu IEEE 802.1x,</w:t>
            </w:r>
          </w:p>
          <w:p w14:paraId="51338D3B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formularza www,</w:t>
            </w:r>
          </w:p>
          <w:p w14:paraId="41BDE879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adresu MAC;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5435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A23C560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3FA1B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E8AFE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Funkcjonalność elastycznego uwierzytelniania z możliwością wyboru kolejności stosowanych mechanizmów – 802.1X/uwierzytelnianie w oparciu o MAC adres/uwierzytelnianie w oparciu o portal www);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FA0D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FA87B67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7C8FF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69F4D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wielu sesji uwierzytelniania (min. 12) na jednym porcie (multiple supplicants);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1D73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843F844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2E1DA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F5452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Możliwość integracji funkcjonalności uwierzytelniania z systemem klasy NAC (Network Access Control) oraz obsługa funkcjonalności CoA pozwalającej na wymuszenie reautentykacji dołączonego klienta z poziomu systemu NAC;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8562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C984104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7FF54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AFCF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Przydział sieci VLAN, ACL/QoS podczas autentykacji;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E266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65547BC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307C1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D2DA9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Urządzenie musi wspierać profile bezpieczeństwa definiowane per użytkownik. Profil bezpieczeństwa oznacza połączenie:</w:t>
            </w:r>
          </w:p>
          <w:p w14:paraId="76DD8F39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definicji sieci VLAN,</w:t>
            </w:r>
          </w:p>
          <w:p w14:paraId="2CCC6DF3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reguły filtrowania w warstwach L2-L4 dla IPv4 i IPv6,</w:t>
            </w:r>
          </w:p>
          <w:p w14:paraId="39A2E103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realizację zasad jakości usług w warstwach L2-L4 dla IPv4 i IPv6,</w:t>
            </w:r>
          </w:p>
          <w:p w14:paraId="389F12D9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realizację zasad ograniczania prędkości dla IPv4 i IPv6 w warstwach L2-L4;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D1B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52925" w14:paraId="72B7B2F1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DA562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E48E9" w14:textId="77777777" w:rsidR="0088390C" w:rsidRPr="0086552E" w:rsidRDefault="0088390C" w:rsidP="0088390C">
            <w:pPr>
              <w:rPr>
                <w:rFonts w:cstheme="minorHAnsi"/>
                <w:lang w:val="en-US"/>
              </w:rPr>
            </w:pPr>
            <w:r w:rsidRPr="00175CBC">
              <w:rPr>
                <w:rFonts w:cstheme="minorHAnsi"/>
                <w:lang w:val="en-US"/>
              </w:rPr>
              <w:t>Obsługa TACACS+ (RFC 1492), RADIUS Authentication (RFC 2865) i Accounting (RFC 2866) wraz z funkcjonalnością per-command authentication;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0834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175CBC" w14:paraId="0D4CDAE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8B1A7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40EF0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Bezpieczeństwo adresów MAC:</w:t>
            </w:r>
          </w:p>
          <w:p w14:paraId="4DDDDAAA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ograniczenie liczby MAC adresów na porcie,</w:t>
            </w:r>
          </w:p>
          <w:p w14:paraId="531A7E8E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zatrzaśnięcie MAC adresu na porcie,</w:t>
            </w:r>
          </w:p>
          <w:p w14:paraId="3A75DC69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lastRenderedPageBreak/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możliwość wpisania statycznych MAC adresów na port/vlan,</w:t>
            </w:r>
          </w:p>
          <w:p w14:paraId="56958548" w14:textId="77777777" w:rsidR="0088390C" w:rsidRPr="00175CBC" w:rsidRDefault="0088390C" w:rsidP="0088390C">
            <w:pPr>
              <w:spacing w:line="300" w:lineRule="exact"/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możliwość wyłączenia uczenia MAC adresów</w:t>
            </w:r>
            <w:r>
              <w:rPr>
                <w:rFonts w:cstheme="minorHAnsi"/>
                <w:bCs/>
                <w:spacing w:val="-1"/>
              </w:rPr>
              <w:t>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EC87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980320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76E71" w14:textId="77777777" w:rsidR="0088390C" w:rsidRPr="00236501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D5AA" w14:textId="77777777" w:rsidR="0088390C" w:rsidRPr="00236501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236501">
              <w:rPr>
                <w:rFonts w:cstheme="minorHAnsi"/>
                <w:bCs/>
                <w:spacing w:val="-1"/>
              </w:rPr>
              <w:t>Zabezpieczenie przełącznika przed atakami DoS:</w:t>
            </w:r>
          </w:p>
          <w:p w14:paraId="1815DB30" w14:textId="77777777" w:rsidR="0088390C" w:rsidRPr="00236501" w:rsidRDefault="0088390C" w:rsidP="0088390C">
            <w:pPr>
              <w:spacing w:line="300" w:lineRule="exact"/>
              <w:rPr>
                <w:rFonts w:cstheme="minorHAnsi"/>
                <w:bCs/>
                <w:spacing w:val="-1"/>
                <w:lang w:val="en-US"/>
              </w:rPr>
            </w:pPr>
            <w:r w:rsidRPr="00236501">
              <w:rPr>
                <w:rFonts w:cstheme="minorHAnsi"/>
                <w:bCs/>
                <w:spacing w:val="-1"/>
                <w:lang w:val="en-US"/>
              </w:rPr>
              <w:t>•</w:t>
            </w:r>
            <w:r w:rsidRPr="00236501">
              <w:rPr>
                <w:rFonts w:cstheme="minorHAnsi"/>
                <w:bCs/>
                <w:spacing w:val="-1"/>
                <w:lang w:val="en-US"/>
              </w:rPr>
              <w:tab/>
              <w:t>Networks Ingress Filtering RFC 2267,</w:t>
            </w:r>
          </w:p>
          <w:p w14:paraId="198680CE" w14:textId="77777777" w:rsidR="0088390C" w:rsidRPr="00236501" w:rsidRDefault="0088390C" w:rsidP="0088390C">
            <w:pPr>
              <w:spacing w:line="300" w:lineRule="exact"/>
              <w:rPr>
                <w:rFonts w:cstheme="minorHAnsi"/>
                <w:bCs/>
                <w:spacing w:val="-1"/>
                <w:lang w:val="en-US"/>
              </w:rPr>
            </w:pPr>
            <w:r w:rsidRPr="00236501">
              <w:rPr>
                <w:rFonts w:cstheme="minorHAnsi"/>
                <w:bCs/>
                <w:spacing w:val="-1"/>
                <w:lang w:val="en-US"/>
              </w:rPr>
              <w:t>•</w:t>
            </w:r>
            <w:r w:rsidRPr="00236501">
              <w:rPr>
                <w:rFonts w:cstheme="minorHAnsi"/>
                <w:bCs/>
                <w:spacing w:val="-1"/>
                <w:lang w:val="en-US"/>
              </w:rPr>
              <w:tab/>
              <w:t>SYN Attack Protection,</w:t>
            </w:r>
          </w:p>
          <w:p w14:paraId="5808136F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236501">
              <w:rPr>
                <w:rFonts w:cstheme="minorHAnsi"/>
                <w:bCs/>
                <w:spacing w:val="-1"/>
              </w:rPr>
              <w:t>•</w:t>
            </w:r>
            <w:r w:rsidRPr="00236501">
              <w:rPr>
                <w:rFonts w:cstheme="minorHAnsi"/>
                <w:bCs/>
                <w:spacing w:val="-1"/>
              </w:rPr>
              <w:tab/>
              <w:t>Zabezpieczenie CPU przełącznika poprzez ograniczenie ruchu do systemu zarządzania;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76CB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86552E" w14:paraId="4D451460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CCA34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108C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Dwukierunkowe (ingress/egress) listy kontroli dostępu ACL pracujące na warstwie 2, 3 i 4 (ACL realizowane w sprzęcie bez zmniejszenia wydajności przełącznika);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94AA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52925" w14:paraId="7CDCB47B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B7FD0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33FB5" w14:textId="77777777" w:rsidR="0088390C" w:rsidRPr="0086552E" w:rsidRDefault="0088390C" w:rsidP="0088390C">
            <w:pPr>
              <w:spacing w:line="300" w:lineRule="exact"/>
              <w:rPr>
                <w:rFonts w:cstheme="minorHAnsi"/>
                <w:bCs/>
                <w:spacing w:val="-1"/>
                <w:lang w:val="en-US"/>
              </w:rPr>
            </w:pPr>
            <w:r w:rsidRPr="00175CBC">
              <w:rPr>
                <w:rFonts w:cstheme="minorHAnsi"/>
                <w:lang w:val="en-US"/>
              </w:rPr>
              <w:t>Obsługa Trusted DHCP Server, DHCP Snooping, DHCP Secured ARP/ARP Validation;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C104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052925" w14:paraId="75110A0A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4C074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80006" w14:textId="77777777" w:rsidR="0088390C" w:rsidRPr="0086552E" w:rsidRDefault="0088390C" w:rsidP="0088390C">
            <w:pPr>
              <w:rPr>
                <w:rFonts w:cstheme="minorHAnsi"/>
                <w:lang w:val="en-US"/>
              </w:rPr>
            </w:pPr>
            <w:r w:rsidRPr="00175CBC">
              <w:rPr>
                <w:rFonts w:cstheme="minorHAnsi"/>
                <w:lang w:val="en-GB"/>
              </w:rPr>
              <w:t>Obsługa Gratuitous ARP Protection, Source IP Lockdown oraz IP Source Guard;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D6DF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86552E" w14:paraId="1C7AEFE2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B2A74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871B2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redundancji routingu VRRP (RFC 2338) i VRRPv2 (RFC 3768);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6D11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86552E" w14:paraId="64EF2C6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16840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2D19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Wsparcie dla technologii Ethernet VPN (EVPN) oraz tunelowania GRE - jeżeli funkcjonalność ta wymaga dodatkowej licencji Zamawiający nie wymaga jej dostarczenia w ramach tego postępowania;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0DB8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9A732EF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8309B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D906F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 xml:space="preserve">Obsługa protokołów drzewa rozpinającego (spanning </w:t>
            </w:r>
            <w:r>
              <w:rPr>
                <w:rFonts w:cstheme="minorHAnsi"/>
              </w:rPr>
              <w:t>t</w:t>
            </w:r>
            <w:r w:rsidRPr="00175CBC">
              <w:rPr>
                <w:rFonts w:cstheme="minorHAnsi"/>
              </w:rPr>
              <w:t>ree) w zakresie STP, RSTP, MSTP, PVST+;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E245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90177F9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9A156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F480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  <w:lang w:val="en-GB"/>
              </w:rPr>
              <w:t>Obsługa protokołu MVRP;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B152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5047B74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4557C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0619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protokołu EAPS (RFC 3619), ERPS (ITU G.8032) lub równoważnego;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EA9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6C5189A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0D2A1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D3AE4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  <w:lang w:val="en-GB"/>
              </w:rPr>
            </w:pPr>
            <w:r w:rsidRPr="00175CBC">
              <w:rPr>
                <w:rFonts w:cstheme="minorHAnsi"/>
              </w:rPr>
              <w:t>Obsługa Link Aggregation IEEE 802.3ad wraz z mechanizmem LACP;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EC7C" w14:textId="77777777" w:rsidR="0088390C" w:rsidRPr="00175CBC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052925" w14:paraId="202060F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DB7B1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  <w:lang w:val="en-GB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CE2C8" w14:textId="77777777" w:rsidR="0088390C" w:rsidRPr="0086552E" w:rsidRDefault="0088390C" w:rsidP="0088390C">
            <w:pPr>
              <w:rPr>
                <w:rFonts w:cstheme="minorHAnsi"/>
                <w:lang w:val="en-US"/>
              </w:rPr>
            </w:pPr>
            <w:r w:rsidRPr="00175CBC">
              <w:rPr>
                <w:rFonts w:cstheme="minorHAnsi"/>
                <w:lang w:val="en-US"/>
              </w:rPr>
              <w:t>Obsługa IEEE 802.3ah Ethernet OAM;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F88F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175CBC" w14:paraId="199A3E85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597FD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482BA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mechanizmu MC-LAG/VSS/MLAG/IRF lub równoważnego umożliwiającego agregację połączeń do dwóch niezależnych przełączników. Urządzenia dołączające się do pary przełączników muszą widzieć je jako pojedyncze urządzenie z punktu widzenia warstwy L2. Nie dopuszcza się stosowania mechanizmów łączenia w stos;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EDCA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86552E" w14:paraId="3C41CF3B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D2984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E8572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Zarządzany za pomocą SSH/Telnet, SNMP v1/v2/v3, oraz systemu zarządzania dostarczonego przez producenta;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2DBE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8C49F4B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7D1EA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CE2C8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SYSLOG z możliwością definiowania wielu serwerów;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1E9F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A7702F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FB871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3A9BB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Sprzętowa obsługa sFlow lub protokołu równoważnego;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4D3D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52925" w14:paraId="2D5B90B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A77FB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9AA61" w14:textId="77777777" w:rsidR="0088390C" w:rsidRPr="0086552E" w:rsidRDefault="0088390C" w:rsidP="0088390C">
            <w:pPr>
              <w:rPr>
                <w:rFonts w:cstheme="minorHAnsi"/>
                <w:lang w:val="en-US"/>
              </w:rPr>
            </w:pPr>
            <w:r w:rsidRPr="00175CBC">
              <w:rPr>
                <w:rFonts w:cstheme="minorHAnsi"/>
                <w:lang w:val="en-US"/>
              </w:rPr>
              <w:t>Obsługa RMON (RFC 1757) i RMON2 (RFC 2021);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2F0B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175CBC" w14:paraId="5014698D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C7109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93FF6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Usługi wirtualizacji warstwy L2 i L3 (Fabric Network):</w:t>
            </w:r>
          </w:p>
          <w:p w14:paraId="75B78419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udostępniać możliwość wirtualizacji usług sieciowych w warstwie L2</w:t>
            </w:r>
            <w:r>
              <w:rPr>
                <w:rFonts w:cstheme="minorHAnsi"/>
              </w:rPr>
              <w:t xml:space="preserve"> i L3</w:t>
            </w:r>
            <w:r w:rsidRPr="00175CBC">
              <w:rPr>
                <w:rFonts w:cstheme="minorHAnsi"/>
              </w:rPr>
              <w:t xml:space="preserve"> modelu OSI,</w:t>
            </w:r>
          </w:p>
          <w:p w14:paraId="1C53BB1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zapewniać „multi-tennancy” dla usług sieciowych L2</w:t>
            </w:r>
            <w:r>
              <w:rPr>
                <w:rFonts w:cstheme="minorHAnsi"/>
              </w:rPr>
              <w:t xml:space="preserve"> jak i L3</w:t>
            </w:r>
            <w:r w:rsidRPr="00175CBC">
              <w:rPr>
                <w:rFonts w:cstheme="minorHAnsi"/>
              </w:rPr>
              <w:t>. Rozumiemy przez to przypadek, w którym do przełącznika doprowadzone są nakładające się numery VLAN (vlan overlap) lub podsieci IP (subnet overlap). W takim przypadku przełącznik musi zapewniać izolację tego ruchu od siebie,</w:t>
            </w:r>
          </w:p>
          <w:p w14:paraId="533CBBD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zapewniać usługi zwirtualizowane L2</w:t>
            </w:r>
            <w:r>
              <w:rPr>
                <w:rFonts w:cstheme="minorHAnsi"/>
              </w:rPr>
              <w:t xml:space="preserve"> i L3</w:t>
            </w:r>
            <w:r w:rsidRPr="00175CBC">
              <w:rPr>
                <w:rFonts w:cstheme="minorHAnsi"/>
              </w:rPr>
              <w:t xml:space="preserve"> w oparciu o standardowe protokoły sieciowe (SPB 802.1aq lub EVPN),</w:t>
            </w:r>
          </w:p>
          <w:p w14:paraId="5BFE1AB0" w14:textId="77777777" w:rsidR="0088390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umożliwiać skonfigurowanie usług wirtualizacji w L2,</w:t>
            </w:r>
          </w:p>
          <w:p w14:paraId="3E52C30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</w:t>
            </w:r>
            <w:r w:rsidRPr="00E377BC">
              <w:rPr>
                <w:rFonts w:cstheme="minorHAnsi"/>
              </w:rPr>
              <w:t>rzełącznik musi umożliwiać obsługę usług multicast dla L2 jak i L3 bez konieczności używania protokołu PIM</w:t>
            </w:r>
            <w:r>
              <w:rPr>
                <w:rFonts w:cstheme="minorHAnsi"/>
              </w:rPr>
              <w:t>,</w:t>
            </w:r>
          </w:p>
          <w:p w14:paraId="080FDAE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zapewniać możliwość zastosowania dowolnej topologii połączeń przy współpracy z innymi urządzeniami tworzącymi węzły sieci szkieletowej,</w:t>
            </w:r>
          </w:p>
          <w:p w14:paraId="634C9139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zapewniać możliwość dokładania nowych węzłów w sieci bez wpływu na już działające usługi sieciowe;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2D59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86552E" w14:paraId="32A5F9E8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2253B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B2E8F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skryptów CLI (możliwość edycji skryptów i ACL bezpośrednio na urządzeniu - system operacyjny musi zawierać edytor plików tekstowych);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3E5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3689EE6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0F839" w14:textId="77777777" w:rsidR="0088390C" w:rsidRPr="0086552E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F6C5D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Możliwość uruchamiania skryptów:</w:t>
            </w:r>
          </w:p>
          <w:p w14:paraId="281CF478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ręcznie,</w:t>
            </w:r>
          </w:p>
          <w:p w14:paraId="79DB5A69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lastRenderedPageBreak/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</w:r>
            <w:r>
              <w:rPr>
                <w:rFonts w:cstheme="minorHAnsi"/>
                <w:bCs/>
                <w:spacing w:val="-1"/>
              </w:rPr>
              <w:t xml:space="preserve">w </w:t>
            </w:r>
            <w:r w:rsidRPr="00175CBC">
              <w:rPr>
                <w:rFonts w:cstheme="minorHAnsi"/>
                <w:bCs/>
                <w:spacing w:val="-1"/>
              </w:rPr>
              <w:t>określonym czasie lub co wskazany okres czasu,</w:t>
            </w:r>
          </w:p>
          <w:p w14:paraId="6F285E89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na podstawie wpisów w logu systemowym;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994A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3883A5BC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4B07F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3FB42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Obsługa XML API poprzez Telnet/SSH i HTTP/HTTPS;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0E62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4569BF3" w14:textId="77777777" w:rsidTr="00374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9F8DC" w14:textId="77777777" w:rsidR="0088390C" w:rsidRPr="00526022" w:rsidRDefault="0088390C" w:rsidP="00374652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  <w:snapToGrid w:val="0"/>
              <w:spacing w:before="120" w:after="120" w:line="240" w:lineRule="auto"/>
              <w:ind w:hanging="720"/>
              <w:jc w:val="left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CE86A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Obsługa protokołu MACSEC (IEEE 802.1AE) na wszystkich portach urządzenia (zarówno porty miedziane jak i światłowodowe) – jeżeli funkcjonalność ta wymaga dodatkowych modułów lub licencji Zamawiający nie wymaga ich dostarczenia w ramach tego postępowania;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F1D8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</w:tbl>
    <w:p w14:paraId="29A980C3" w14:textId="77777777" w:rsidR="0088390C" w:rsidRDefault="0088390C" w:rsidP="0088390C">
      <w:pPr>
        <w:rPr>
          <w:rFonts w:cstheme="minorHAnsi"/>
          <w:bCs/>
          <w:iCs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4394"/>
      </w:tblGrid>
      <w:tr w:rsidR="0088390C" w:rsidRPr="00175CBC" w14:paraId="231DC983" w14:textId="77777777" w:rsidTr="00374652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BD7741" w14:textId="77777777" w:rsidR="0088390C" w:rsidRPr="00175CBC" w:rsidRDefault="0088390C" w:rsidP="0088390C">
            <w:pPr>
              <w:spacing w:before="40" w:after="40"/>
              <w:rPr>
                <w:rFonts w:cstheme="minorHAnsi"/>
                <w:b/>
                <w:sz w:val="36"/>
                <w:szCs w:val="36"/>
              </w:rPr>
            </w:pPr>
            <w:r w:rsidRPr="00175CBC">
              <w:rPr>
                <w:rFonts w:cstheme="minorHAnsi"/>
                <w:b/>
                <w:sz w:val="36"/>
                <w:szCs w:val="36"/>
              </w:rPr>
              <w:t xml:space="preserve">Przełączniki typu </w:t>
            </w:r>
            <w:r>
              <w:rPr>
                <w:rFonts w:cstheme="minorHAnsi"/>
                <w:b/>
                <w:sz w:val="36"/>
                <w:szCs w:val="36"/>
              </w:rPr>
              <w:t>C</w:t>
            </w:r>
            <w:r w:rsidRPr="00175CBC">
              <w:rPr>
                <w:rFonts w:cstheme="minorHAnsi"/>
                <w:b/>
                <w:sz w:val="36"/>
                <w:szCs w:val="36"/>
              </w:rPr>
              <w:t xml:space="preserve"> – liczba sztuk – </w:t>
            </w:r>
            <w:r>
              <w:rPr>
                <w:rFonts w:cstheme="minorHAnsi"/>
                <w:b/>
                <w:sz w:val="36"/>
                <w:szCs w:val="36"/>
              </w:rPr>
              <w:t>2</w:t>
            </w:r>
          </w:p>
          <w:p w14:paraId="0D94DE38" w14:textId="77777777" w:rsidR="0088390C" w:rsidRPr="00175CBC" w:rsidRDefault="0088390C" w:rsidP="0088390C">
            <w:pPr>
              <w:spacing w:before="40" w:after="40"/>
              <w:rPr>
                <w:rFonts w:cstheme="minorHAnsi"/>
                <w:highlight w:val="lightGray"/>
              </w:rPr>
            </w:pPr>
            <w:r w:rsidRPr="00175CBC">
              <w:rPr>
                <w:rFonts w:cstheme="minorHAnsi"/>
                <w:b/>
                <w:sz w:val="36"/>
                <w:szCs w:val="36"/>
              </w:rPr>
              <w:t>Producent…………..typ…………</w:t>
            </w:r>
          </w:p>
        </w:tc>
      </w:tr>
      <w:tr w:rsidR="00BE76AC" w:rsidRPr="00175CBC" w14:paraId="62F796D3" w14:textId="77777777" w:rsidTr="00374652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5A6C14" w14:textId="655A6B1B" w:rsidR="00BE76AC" w:rsidRPr="00175CBC" w:rsidRDefault="00BE76AC" w:rsidP="00BE76AC">
            <w:pPr>
              <w:spacing w:before="40" w:after="40"/>
              <w:rPr>
                <w:rFonts w:cstheme="minorHAnsi"/>
                <w:b/>
                <w:sz w:val="36"/>
                <w:szCs w:val="36"/>
              </w:rPr>
            </w:pPr>
            <w:r w:rsidRPr="00952B3A">
              <w:rPr>
                <w:rFonts w:cstheme="minorHAnsi"/>
                <w:b/>
              </w:rPr>
              <w:t>Zakres minimalnych parametrów technicznych wymagany przez Zamawiającego: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6C244" w14:textId="58CBEA2F" w:rsidR="00BE76AC" w:rsidRPr="00175CBC" w:rsidRDefault="00BE76AC" w:rsidP="00BE76AC">
            <w:pPr>
              <w:spacing w:before="40" w:after="40"/>
              <w:rPr>
                <w:rFonts w:cstheme="minorHAnsi"/>
                <w:b/>
                <w:sz w:val="36"/>
                <w:szCs w:val="36"/>
              </w:rPr>
            </w:pPr>
            <w:r w:rsidRPr="00952B3A">
              <w:rPr>
                <w:rFonts w:cstheme="minorHAnsi"/>
                <w:b/>
              </w:rPr>
              <w:t>Zakres parametrów technicznych oferowany przez Wykonawcę:</w:t>
            </w:r>
          </w:p>
        </w:tc>
      </w:tr>
      <w:tr w:rsidR="0088390C" w:rsidRPr="00175CBC" w14:paraId="203F02B5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85EC9" w14:textId="110C36BC" w:rsidR="0088390C" w:rsidRPr="00732DCB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27B3" w14:textId="77777777" w:rsidR="0088390C" w:rsidRPr="00732DCB" w:rsidRDefault="0088390C" w:rsidP="0088390C">
            <w:pPr>
              <w:rPr>
                <w:rFonts w:cstheme="minorHAnsi"/>
              </w:rPr>
            </w:pPr>
            <w:r w:rsidRPr="00732DCB">
              <w:rPr>
                <w:rFonts w:cstheme="minorHAnsi"/>
              </w:rPr>
              <w:t xml:space="preserve">Przełącznik musi posiadać </w:t>
            </w:r>
            <w:r>
              <w:rPr>
                <w:rFonts w:cstheme="minorHAnsi"/>
              </w:rPr>
              <w:t>minimum 16</w:t>
            </w:r>
            <w:r w:rsidRPr="00732DCB">
              <w:rPr>
                <w:rFonts w:cstheme="minorHAnsi"/>
              </w:rPr>
              <w:t xml:space="preserve"> portów 10/100/1000BASE-T z PoE+;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E056" w14:textId="77777777" w:rsidR="0088390C" w:rsidRPr="00732DCB" w:rsidRDefault="0088390C" w:rsidP="0088390C">
            <w:pPr>
              <w:spacing w:before="40" w:after="40"/>
              <w:ind w:left="360"/>
              <w:rPr>
                <w:rFonts w:cstheme="minorHAnsi"/>
              </w:rPr>
            </w:pPr>
          </w:p>
        </w:tc>
      </w:tr>
      <w:tr w:rsidR="0088390C" w:rsidRPr="00175CBC" w14:paraId="60865DF4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7ADD3" w14:textId="77777777" w:rsidR="0088390C" w:rsidRPr="00732DCB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449D9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 xml:space="preserve">Przełącznik </w:t>
            </w:r>
            <w:r>
              <w:rPr>
                <w:rFonts w:cstheme="minorHAnsi"/>
              </w:rPr>
              <w:t>musi posiadać</w:t>
            </w:r>
            <w:r w:rsidRPr="00175CBC">
              <w:rPr>
                <w:rFonts w:cstheme="minorHAnsi"/>
              </w:rPr>
              <w:t xml:space="preserve"> minimum </w:t>
            </w:r>
            <w:r>
              <w:rPr>
                <w:rFonts w:cstheme="minorHAnsi"/>
              </w:rPr>
              <w:t>4</w:t>
            </w:r>
            <w:r w:rsidRPr="00175CBC">
              <w:rPr>
                <w:rFonts w:cstheme="minorHAnsi"/>
              </w:rPr>
              <w:t xml:space="preserve"> interfejs</w:t>
            </w:r>
            <w:r>
              <w:rPr>
                <w:rFonts w:cstheme="minorHAnsi"/>
              </w:rPr>
              <w:t>y</w:t>
            </w:r>
            <w:r w:rsidRPr="00175CBC">
              <w:rPr>
                <w:rFonts w:cstheme="minorHAnsi"/>
              </w:rPr>
              <w:t xml:space="preserve"> 10GB Base-X SFP+;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EDA3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DD6CDCC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F4E62" w14:textId="77777777" w:rsidR="0088390C" w:rsidRPr="00732DCB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EB8EE" w14:textId="77777777" w:rsidR="0088390C" w:rsidRPr="00175CBC" w:rsidRDefault="0088390C" w:rsidP="0088390C">
            <w:pPr>
              <w:rPr>
                <w:rFonts w:cstheme="minorHAnsi"/>
              </w:rPr>
            </w:pPr>
            <w:r w:rsidRPr="004435EB">
              <w:rPr>
                <w:rFonts w:cstheme="minorHAnsi"/>
              </w:rPr>
              <w:t>Nieblokująca architektura o wydajności przełączania min. 112 Gbps i matrycy przełączającej z szybkością minimum 83 milionów pakietów na sekundę (Mpps</w:t>
            </w:r>
            <w:r>
              <w:rPr>
                <w:rFonts w:cstheme="minorHAnsi"/>
              </w:rPr>
              <w:t>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4633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704DDAE3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1D896" w14:textId="77777777" w:rsidR="0088390C" w:rsidRPr="00732DCB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EC549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Wysokość urządzenia 1U;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76B5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0D431AE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32E33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03E8F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Przełącznik musi posiadać wbudowany zasilacz zapewniający bud</w:t>
            </w:r>
            <w:bookmarkStart w:id="0" w:name="_GoBack"/>
            <w:bookmarkEnd w:id="0"/>
            <w:r w:rsidRPr="00175CBC">
              <w:rPr>
                <w:rFonts w:cstheme="minorHAnsi"/>
              </w:rPr>
              <w:t xml:space="preserve">żet mocy dla technologii PoE na poziomie min. </w:t>
            </w:r>
            <w:r>
              <w:rPr>
                <w:rFonts w:cstheme="minorHAnsi"/>
              </w:rPr>
              <w:t>185</w:t>
            </w:r>
            <w:r w:rsidRPr="00175CBC">
              <w:rPr>
                <w:rFonts w:cstheme="minorHAnsi"/>
              </w:rPr>
              <w:t>W;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BA4F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746DD57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2B6E8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F9BD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 xml:space="preserve">Pojemność tablicy ARP to minimum </w:t>
            </w:r>
            <w:r>
              <w:rPr>
                <w:rFonts w:cstheme="minorHAnsi"/>
              </w:rPr>
              <w:t xml:space="preserve">8 </w:t>
            </w:r>
            <w:r w:rsidRPr="00175CBC">
              <w:rPr>
                <w:rFonts w:cstheme="minorHAnsi"/>
              </w:rPr>
              <w:t>000 wpisów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DAAC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A0114B4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618D0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2C4F8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>8</w:t>
            </w:r>
            <w:r w:rsidRPr="00175CBC">
              <w:rPr>
                <w:rFonts w:cstheme="minorHAnsi"/>
              </w:rPr>
              <w:t xml:space="preserve"> 000 wpisów w tablicy routingu IPv4 oraz minimum </w:t>
            </w:r>
            <w:r>
              <w:rPr>
                <w:rFonts w:cstheme="minorHAnsi"/>
              </w:rPr>
              <w:t>4</w:t>
            </w:r>
            <w:r w:rsidRPr="00175CBC">
              <w:rPr>
                <w:rFonts w:cstheme="minorHAnsi"/>
              </w:rPr>
              <w:t xml:space="preserve"> 000 wpisów w tablicy routingu IPv6;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3D06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72D6A74F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40B3E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018CD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Wbudowany port konsoli szeregowej RJ45 oraz USB/Micro-USB;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2AB1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DB63895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D7ED5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7720A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Możliwość łączenia do 8 urządzeń w stos zarządzany z pojedynczego adresu IP, połączenie pomiędzy poszczególnymi urządzeniami musi być możliwe z przepustowością minimum 40Gbps;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078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558ECD2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56F91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5D36F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Wbudowany system zasilania 230VAC;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2749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4E8CBAE4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1EAD6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AF692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sieci wirtualnych IEEE 802.1Q – min. 4000;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2F49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7EE20D11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A9F96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90067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Wsparcie dla ramek Jumbo Frames (min. 9</w:t>
            </w:r>
            <w:r>
              <w:rPr>
                <w:rFonts w:cstheme="minorHAnsi"/>
              </w:rPr>
              <w:t>000</w:t>
            </w:r>
            <w:r w:rsidRPr="00175CBC">
              <w:rPr>
                <w:rFonts w:cstheme="minorHAnsi"/>
              </w:rPr>
              <w:t xml:space="preserve"> bajtów);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5120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E038436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C3A37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21F5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Quality of Service (IEEE 802.1p, DiffServ, 8 kolejek priorytetów na każdym porcie wyjściowym);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C111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777656DD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4000E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2FD43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Modularny system operacyjny z ochroną pamięci, procesów oraz zasobów procesora;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EDEC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F8ABA7C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F5E37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E1642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lang w:val="en-GB"/>
              </w:rPr>
              <w:t>Możliwość monitorowania zajętości CPU;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B73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9C21A4C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115B7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AF242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</w:rPr>
              <w:t>Pojemność tablicy adresów MAC: minimum 32 000 wpisów;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B395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E85D5CD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78DCE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7FA84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Możliwość przypisania minimum 1000 ACL (sumarycznie wejściowe i wyjściowe);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7C42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B74984B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813E8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07DA0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routingu IPv4/IPv6 minimum w zakresie tras statycznych oraz protokołów RIP i OSPF;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54D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52A8B37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378AB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92909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protokołów IS-IS, BGP4, MBGP - jeżeli funkcjonalność ta wymaga dodatkowej licencji Zamawiający nie wymaga jej dostarczenia w ramach tego postępowania;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3449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9291BBF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BADC0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5606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Policy Based Routing dla IPv4 oraz IPv6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944D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30CB0D1A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A5D0F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0C6CB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MLDv1 oraz MLDv2, filtrowanie IGMP, obsługa MVR (Multicast VLAN Registration)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1205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F67C8C9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27CA1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412B0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IGMP v1</w:t>
            </w:r>
            <w:r>
              <w:rPr>
                <w:rFonts w:cstheme="minorHAnsi"/>
              </w:rPr>
              <w:t>/</w:t>
            </w:r>
            <w:r w:rsidRPr="00175CBC">
              <w:rPr>
                <w:rFonts w:cstheme="minorHAnsi"/>
              </w:rPr>
              <w:t>v2/v3 oraz IGMP v1/v2/v3 snooping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E0D9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A5909B3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EACB2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4153D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protokołu PIM-SM;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8048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416F005D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5CCB4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AE377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protokołów PIM DM oraz PIM SSM - jeżeli funkcjonalność ta wymaga dodatkowej licencji Zamawiający nie wymaga jej dostarczenia w ramach tego postępowania;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3069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3C17CC2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DCFEB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E45EF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>2</w:t>
            </w:r>
            <w:r w:rsidRPr="00175CBC">
              <w:rPr>
                <w:rFonts w:cstheme="minorHAnsi"/>
              </w:rPr>
              <w:t>000 wpisów multicast (S,G,V)</w:t>
            </w:r>
            <w:r>
              <w:rPr>
                <w:rFonts w:cstheme="minorHAnsi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BA51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DE711FB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BF551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F1246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uwierzytelniania do sieci z wykorzystaniem:</w:t>
            </w:r>
          </w:p>
          <w:p w14:paraId="574CC5D8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protokołu IEEE 802.1x,</w:t>
            </w:r>
          </w:p>
          <w:p w14:paraId="374ED513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formularza www,</w:t>
            </w:r>
          </w:p>
          <w:p w14:paraId="6650F91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adresu MAC;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DFBC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AA31ED1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98620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B5F7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 xml:space="preserve">Funkcjonalność elastycznego uwierzytelniania z możliwością wyboru kolejności stosowanych </w:t>
            </w:r>
            <w:r w:rsidRPr="00175CBC">
              <w:rPr>
                <w:rFonts w:cstheme="minorHAnsi"/>
              </w:rPr>
              <w:lastRenderedPageBreak/>
              <w:t>mechanizmów – 802.1X/uwierzytelnianie w oparciu o MAC adres/uwierzytelnianie w oparciu o portal www);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B936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109F794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1F55E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EEEE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wielu sesji uwierzytelniania (min. 12) na jednym porcie (multiple supplicants);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6F34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BC21CC8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BD2DE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549EA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Możliwość integracji funkcjonalności uwierzytelniania z systemem klasy NAC (Network Access Control) oraz obsługa funkcjonalności CoA pozwalającej na wymuszenie reautentykacji dołączonego klienta z poziomu systemu NAC;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89D9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FE047A2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6DB0F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E7CFB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Przydział sieci VLAN, ACL/QoS podczas autentykacji;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7B4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2A5C0111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90C10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07F2D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Urządzenie musi wspierać profile bezpieczeństwa definiowane per użytkownik. Profil bezpieczeństwa oznacza połączenie:</w:t>
            </w:r>
          </w:p>
          <w:p w14:paraId="6ADBD87B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definicji sieci VLAN,</w:t>
            </w:r>
          </w:p>
          <w:p w14:paraId="0F0CDF8C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reguły filtrowania w warstwach L2-L4 dla IPv4 i IPv6,</w:t>
            </w:r>
          </w:p>
          <w:p w14:paraId="7BE8B0E2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realizację zasad jakości usług w warstwach L2-L4 dla IPv4 i IPv6,</w:t>
            </w:r>
          </w:p>
          <w:p w14:paraId="28D6C2B1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realizację zasad ograniczania prędkości dla IPv4 i IPv6 w warstwach L2-L4;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CC0D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52925" w14:paraId="016235ED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1A3B2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1B82F" w14:textId="77777777" w:rsidR="0088390C" w:rsidRPr="0086552E" w:rsidRDefault="0088390C" w:rsidP="0088390C">
            <w:pPr>
              <w:rPr>
                <w:rFonts w:cstheme="minorHAnsi"/>
                <w:lang w:val="en-US"/>
              </w:rPr>
            </w:pPr>
            <w:r w:rsidRPr="00175CBC">
              <w:rPr>
                <w:rFonts w:cstheme="minorHAnsi"/>
                <w:lang w:val="en-US"/>
              </w:rPr>
              <w:t>Obsługa TACACS+ (RFC 1492), RADIUS Authentication (RFC 2865) i Accounting (RFC 2866) wraz z funkcjonalnością per-command authentication;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B8B8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175CBC" w14:paraId="75C75221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B78B9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330D1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Bezpieczeństwo adresów MAC:</w:t>
            </w:r>
          </w:p>
          <w:p w14:paraId="69449E93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ograniczenie liczby MAC adresów na porcie,</w:t>
            </w:r>
          </w:p>
          <w:p w14:paraId="08844B11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zatrzaśnięcie MAC adresu na porcie,</w:t>
            </w:r>
          </w:p>
          <w:p w14:paraId="56408099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możliwość wpisania statycznych MAC adresów na port/vlan,</w:t>
            </w:r>
          </w:p>
          <w:p w14:paraId="03925AFB" w14:textId="77777777" w:rsidR="0088390C" w:rsidRPr="00175CBC" w:rsidRDefault="0088390C" w:rsidP="0088390C">
            <w:pPr>
              <w:spacing w:line="300" w:lineRule="exact"/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możliwość wyłączenia uczenia MAC adresów</w:t>
            </w:r>
            <w:r>
              <w:rPr>
                <w:rFonts w:cstheme="minorHAnsi"/>
                <w:bCs/>
                <w:spacing w:val="-1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0A28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570236F8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6C5A1" w14:textId="77777777" w:rsidR="0088390C" w:rsidRPr="00236501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8A540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Zabezpieczenie przełącznika przed atakami DoS</w:t>
            </w:r>
            <w:r>
              <w:rPr>
                <w:rFonts w:cstheme="minorHAnsi"/>
                <w:bCs/>
                <w:spacing w:val="-1"/>
              </w:rPr>
              <w:t>:</w:t>
            </w:r>
          </w:p>
          <w:p w14:paraId="5FE87A84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  <w:lang w:val="en-US"/>
              </w:rPr>
            </w:pPr>
            <w:r w:rsidRPr="00175CBC">
              <w:rPr>
                <w:rFonts w:cstheme="minorHAnsi"/>
                <w:bCs/>
                <w:spacing w:val="-1"/>
                <w:lang w:val="en-US"/>
              </w:rPr>
              <w:t>•</w:t>
            </w:r>
            <w:r w:rsidRPr="00175CBC">
              <w:rPr>
                <w:rFonts w:cstheme="minorHAnsi"/>
                <w:bCs/>
                <w:spacing w:val="-1"/>
                <w:lang w:val="en-US"/>
              </w:rPr>
              <w:tab/>
              <w:t>Networks Ingress Filtering RFC 2267,</w:t>
            </w:r>
          </w:p>
          <w:p w14:paraId="74B0F3F0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  <w:lang w:val="en-US"/>
              </w:rPr>
            </w:pPr>
            <w:r w:rsidRPr="00175CBC">
              <w:rPr>
                <w:rFonts w:cstheme="minorHAnsi"/>
                <w:bCs/>
                <w:spacing w:val="-1"/>
                <w:lang w:val="en-US"/>
              </w:rPr>
              <w:t>•</w:t>
            </w:r>
            <w:r w:rsidRPr="00175CBC">
              <w:rPr>
                <w:rFonts w:cstheme="minorHAnsi"/>
                <w:bCs/>
                <w:spacing w:val="-1"/>
                <w:lang w:val="en-US"/>
              </w:rPr>
              <w:tab/>
              <w:t>SYN Attack Protection,</w:t>
            </w:r>
          </w:p>
          <w:p w14:paraId="438B4429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Zabezpieczenie CPU przełącznika poprzez ograniczenie ruchu do systemu zarządzania;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AA0B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86552E" w14:paraId="064F2BE9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3B32B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D41C1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Dwukierunkowe (ingress/egress) listy kontroli dostępu ACL pracujące na warstwie 2, 3 i 4 (ACL realizowane w sprzęcie bez zmniejszenia wydajności przełącznika);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4761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52925" w14:paraId="0ECA9354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42AB1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67FC0" w14:textId="77777777" w:rsidR="0088390C" w:rsidRPr="0086552E" w:rsidRDefault="0088390C" w:rsidP="0088390C">
            <w:pPr>
              <w:spacing w:line="300" w:lineRule="exact"/>
              <w:rPr>
                <w:rFonts w:cstheme="minorHAnsi"/>
                <w:bCs/>
                <w:spacing w:val="-1"/>
                <w:lang w:val="en-US"/>
              </w:rPr>
            </w:pPr>
            <w:r w:rsidRPr="00175CBC">
              <w:rPr>
                <w:rFonts w:cstheme="minorHAnsi"/>
                <w:lang w:val="en-US"/>
              </w:rPr>
              <w:t>Obsługa Trusted DHCP Server, DHCP Snooping, DHCP Secured ARP/ARP Validation;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AC1C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052925" w14:paraId="632596DD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2B93D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903B9" w14:textId="77777777" w:rsidR="0088390C" w:rsidRPr="0086552E" w:rsidRDefault="0088390C" w:rsidP="0088390C">
            <w:pPr>
              <w:rPr>
                <w:rFonts w:cstheme="minorHAnsi"/>
                <w:lang w:val="en-US"/>
              </w:rPr>
            </w:pPr>
            <w:r w:rsidRPr="00175CBC">
              <w:rPr>
                <w:rFonts w:cstheme="minorHAnsi"/>
                <w:lang w:val="en-GB"/>
              </w:rPr>
              <w:t>Obsługa Gratuitous ARP Protection, Source IP Lockdown oraz IP Source Guard;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8A48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86552E" w14:paraId="230361C9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98AA8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17DC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redundancji routingu VRRP (RFC 2338) i VRRPv2 (RFC 3768);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420A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86552E" w14:paraId="0241D2F7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B21ED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6CFF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Wsparcie dla technologii Ethernet VPN (EVPN) oraz tunelowania GRE - jeżeli funkcjonalność ta wymaga dodatkowej licencji Zamawiający nie wymaga jej dostarczenia w ramach tego postępowania;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3BB2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E634735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70328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0DC90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 xml:space="preserve">Obsługa protokołów drzewa rozpinającego (spanning </w:t>
            </w:r>
            <w:r>
              <w:rPr>
                <w:rFonts w:cstheme="minorHAnsi"/>
              </w:rPr>
              <w:t>t</w:t>
            </w:r>
            <w:r w:rsidRPr="00175CBC">
              <w:rPr>
                <w:rFonts w:cstheme="minorHAnsi"/>
              </w:rPr>
              <w:t>ree) w zakresie STP, RSTP, MSTP, PVST+;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78A5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CDC6E07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F79FE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F8E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  <w:lang w:val="en-GB"/>
              </w:rPr>
              <w:t>Obsługa protokołu MVRP;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00B9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7CB29735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604EB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7874F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protokołu EAPS (RFC 3619), ERPS (ITU G.8032) lub równoważnego;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B6AB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0BDEEFF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CB54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8581D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  <w:lang w:val="en-GB"/>
              </w:rPr>
            </w:pPr>
            <w:r w:rsidRPr="00175CBC">
              <w:rPr>
                <w:rFonts w:cstheme="minorHAnsi"/>
              </w:rPr>
              <w:t>Obsługa Link Aggregation IEEE 802.3ad wraz z mechanizmem LACP;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4160" w14:textId="77777777" w:rsidR="0088390C" w:rsidRPr="00175CBC" w:rsidRDefault="0088390C" w:rsidP="0088390C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88390C" w:rsidRPr="00052925" w14:paraId="4606EB2C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66E7F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F15F" w14:textId="77777777" w:rsidR="0088390C" w:rsidRPr="0086552E" w:rsidRDefault="0088390C" w:rsidP="0088390C">
            <w:pPr>
              <w:rPr>
                <w:rFonts w:cstheme="minorHAnsi"/>
                <w:lang w:val="en-US"/>
              </w:rPr>
            </w:pPr>
            <w:r w:rsidRPr="00175CBC">
              <w:rPr>
                <w:rFonts w:cstheme="minorHAnsi"/>
                <w:lang w:val="en-US"/>
              </w:rPr>
              <w:t>Obsługa IEEE 802.3ah Ethernet OAM;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D7A7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175CBC" w14:paraId="57818B63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D818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6D3C8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mechanizmu MC-LAG/VSS/MLAG/IRF lub równoważnego umożliwiającego agregację połączeń do dwóch niezależnych przełączników. Urządzenia dołączające się do pary przełączników muszą widzieć je jako pojedyncze urządzenie z punktu widzenia warstwy L2. Nie dopuszcza się stosowania mechanizmów łączenia w stos;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68F0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86552E" w14:paraId="4BBAF141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D4AC1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99645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Zarządzany za pomocą SSH/Telnet, SNMP v1/v2/v3, oraz systemu zarządzania dostarczonego przez producenta;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ABD5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0A0D8AA0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63383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30DD2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SYSLOG z możliwością definiowania wielu serwerów;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F3FA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6DBFBC76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BD692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36C97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Sprzętowa obsługa sFlow lub protokołu równoważnego;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B69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052925" w14:paraId="5A2D6CC2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DFEBD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28CE1" w14:textId="77777777" w:rsidR="0088390C" w:rsidRPr="0086552E" w:rsidRDefault="0088390C" w:rsidP="0088390C">
            <w:pPr>
              <w:rPr>
                <w:rFonts w:cstheme="minorHAnsi"/>
                <w:lang w:val="en-US"/>
              </w:rPr>
            </w:pPr>
            <w:r w:rsidRPr="00175CBC">
              <w:rPr>
                <w:rFonts w:cstheme="minorHAnsi"/>
                <w:lang w:val="en-US"/>
              </w:rPr>
              <w:t>Obsługa RMON (RFC 1757) i RMON2 (RFC 2021);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3CB9" w14:textId="77777777" w:rsidR="0088390C" w:rsidRPr="0086552E" w:rsidRDefault="0088390C" w:rsidP="0088390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88390C" w:rsidRPr="00175CBC" w14:paraId="3E91C716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234D5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1878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Usługi wirtualizacji warstwy L2 i L3 (Fabric Network):</w:t>
            </w:r>
          </w:p>
          <w:p w14:paraId="35D81537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udostępniać możliwość wirtualizacji usług sieciowych w warstwie L2</w:t>
            </w:r>
            <w:r>
              <w:rPr>
                <w:rFonts w:cstheme="minorHAnsi"/>
              </w:rPr>
              <w:t xml:space="preserve"> i L3</w:t>
            </w:r>
            <w:r w:rsidRPr="00175CBC">
              <w:rPr>
                <w:rFonts w:cstheme="minorHAnsi"/>
              </w:rPr>
              <w:t xml:space="preserve"> modelu OSI,</w:t>
            </w:r>
          </w:p>
          <w:p w14:paraId="3DB29F0B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zapewniać „multi-tennancy” dla usług sieciowych L2</w:t>
            </w:r>
            <w:r>
              <w:rPr>
                <w:rFonts w:cstheme="minorHAnsi"/>
              </w:rPr>
              <w:t xml:space="preserve"> jak i L3</w:t>
            </w:r>
            <w:r w:rsidRPr="00175CBC">
              <w:rPr>
                <w:rFonts w:cstheme="minorHAnsi"/>
              </w:rPr>
              <w:t>. Rozumiemy przez to przypadek, w którym do przełącznika doprowadzone są nakładające się numery VLAN (vlan overlap) lub podsieci IP (subnet overlap). W takim przypadku przełącznik musi zapewniać izolację tego ruchu od siebie,</w:t>
            </w:r>
          </w:p>
          <w:p w14:paraId="088C4E74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zapewniać usługi zwirtualizowane L2</w:t>
            </w:r>
            <w:r>
              <w:rPr>
                <w:rFonts w:cstheme="minorHAnsi"/>
              </w:rPr>
              <w:t xml:space="preserve"> i L3</w:t>
            </w:r>
            <w:r w:rsidRPr="00175CBC">
              <w:rPr>
                <w:rFonts w:cstheme="minorHAnsi"/>
              </w:rPr>
              <w:t xml:space="preserve"> w oparciu o standardowe protokoły sieciowe (SPB 802.1aq lub EVPN),</w:t>
            </w:r>
          </w:p>
          <w:p w14:paraId="09AA695F" w14:textId="77777777" w:rsidR="0088390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umożliwiać skonfigurowanie usług wirtualizacji w L2,</w:t>
            </w:r>
          </w:p>
          <w:p w14:paraId="699921F3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</w:t>
            </w:r>
            <w:r w:rsidRPr="00E377BC">
              <w:rPr>
                <w:rFonts w:cstheme="minorHAnsi"/>
              </w:rPr>
              <w:t>rzełącznik musi umożliwiać obsługę usług multicast dla L2 jak i L3 bez konieczności używania protokołu PIM</w:t>
            </w:r>
            <w:r>
              <w:rPr>
                <w:rFonts w:cstheme="minorHAnsi"/>
              </w:rPr>
              <w:t>,</w:t>
            </w:r>
          </w:p>
          <w:p w14:paraId="32B84936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zapewniać możliwość zastosowania dowolnej topologii połączeń przy współpracy z innymi urządzeniami tworzącymi węzły sieci szkieletowej,</w:t>
            </w:r>
          </w:p>
          <w:p w14:paraId="62DD5F9A" w14:textId="77777777" w:rsidR="0088390C" w:rsidRPr="00175CBC" w:rsidRDefault="0088390C" w:rsidP="00374652">
            <w:pPr>
              <w:ind w:left="217" w:hanging="217"/>
              <w:rPr>
                <w:rFonts w:cstheme="minorHAnsi"/>
              </w:rPr>
            </w:pPr>
            <w:r w:rsidRPr="00175CBC">
              <w:rPr>
                <w:rFonts w:cstheme="minorHAnsi"/>
              </w:rPr>
              <w:t>•</w:t>
            </w:r>
            <w:r w:rsidRPr="00175CBC">
              <w:rPr>
                <w:rFonts w:cstheme="minorHAnsi"/>
              </w:rPr>
              <w:tab/>
              <w:t>Przełącznik musi zapewniać możliwość dokładania nowych węzłów w sieci bez wpływu na już działające usługi sieciowe;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7F9E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86552E" w14:paraId="66C87A4D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F660A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left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A7FAD" w14:textId="77777777" w:rsidR="0088390C" w:rsidRPr="0086552E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</w:rPr>
              <w:t>Obsługa skryptów CLI (możliwość edycji skryptów i ACL bezpośrednio na urządzeniu - system operacyjny musi zawierać edytor plików tekstowych);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D501" w14:textId="77777777" w:rsidR="0088390C" w:rsidRPr="0086552E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3C0EDC17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8CE64" w14:textId="77777777" w:rsidR="0088390C" w:rsidRPr="0086552E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293D1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Możliwość uruchamiania skryptów:</w:t>
            </w:r>
          </w:p>
          <w:p w14:paraId="1F4D8953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ręcznie,</w:t>
            </w:r>
          </w:p>
          <w:p w14:paraId="7C9A0B2B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</w:r>
            <w:r>
              <w:rPr>
                <w:rFonts w:cstheme="minorHAnsi"/>
                <w:bCs/>
                <w:spacing w:val="-1"/>
              </w:rPr>
              <w:t xml:space="preserve">w </w:t>
            </w:r>
            <w:r w:rsidRPr="00175CBC">
              <w:rPr>
                <w:rFonts w:cstheme="minorHAnsi"/>
                <w:bCs/>
                <w:spacing w:val="-1"/>
              </w:rPr>
              <w:t>określonym czasie lub co wskazany okres czasu,</w:t>
            </w:r>
          </w:p>
          <w:p w14:paraId="3CAB5E8B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•</w:t>
            </w:r>
            <w:r w:rsidRPr="00175CBC">
              <w:rPr>
                <w:rFonts w:cstheme="minorHAnsi"/>
                <w:bCs/>
                <w:spacing w:val="-1"/>
              </w:rPr>
              <w:tab/>
              <w:t>na podstawie wpisów w logu systemowym;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BFF5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E7A9A13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E4024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napToGrid w:val="0"/>
              <w:spacing w:before="120" w:after="120" w:line="240" w:lineRule="auto"/>
              <w:ind w:right="455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F5A21" w14:textId="77777777" w:rsidR="0088390C" w:rsidRPr="00175CBC" w:rsidRDefault="0088390C" w:rsidP="0088390C">
            <w:pPr>
              <w:rPr>
                <w:rFonts w:cstheme="minorHAnsi"/>
              </w:rPr>
            </w:pPr>
            <w:r w:rsidRPr="00175CBC">
              <w:rPr>
                <w:rFonts w:cstheme="minorHAnsi"/>
                <w:bCs/>
                <w:spacing w:val="-1"/>
              </w:rPr>
              <w:t>Obsługa XML API poprzez Telnet/SSH i HTTP/HTTPS;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6E8B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  <w:tr w:rsidR="0088390C" w:rsidRPr="00175CBC" w14:paraId="143FD15C" w14:textId="77777777" w:rsidTr="003746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57AA1" w14:textId="77777777" w:rsidR="0088390C" w:rsidRPr="00526022" w:rsidRDefault="0088390C" w:rsidP="00374652">
            <w:pPr>
              <w:pStyle w:val="Akapitzlist"/>
              <w:numPr>
                <w:ilvl w:val="0"/>
                <w:numId w:val="36"/>
              </w:numPr>
              <w:tabs>
                <w:tab w:val="left" w:pos="375"/>
                <w:tab w:val="left" w:pos="600"/>
              </w:tabs>
              <w:snapToGrid w:val="0"/>
              <w:spacing w:before="120" w:after="120" w:line="240" w:lineRule="auto"/>
              <w:ind w:right="455"/>
              <w:jc w:val="left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E6761" w14:textId="77777777" w:rsidR="0088390C" w:rsidRPr="00175CBC" w:rsidRDefault="0088390C" w:rsidP="0088390C">
            <w:pPr>
              <w:spacing w:line="300" w:lineRule="exact"/>
              <w:rPr>
                <w:rFonts w:cstheme="minorHAnsi"/>
                <w:bCs/>
                <w:spacing w:val="-1"/>
              </w:rPr>
            </w:pPr>
            <w:r w:rsidRPr="00175CBC">
              <w:rPr>
                <w:rFonts w:cstheme="minorHAnsi"/>
                <w:bCs/>
                <w:spacing w:val="-1"/>
              </w:rPr>
              <w:t xml:space="preserve">Obsługa protokołu MACSEC (IEEE 802.1AE) na wszystkich portach urządzenia (zarówno porty miedziane jak i światłowodowe) – jeżeli funkcjonalność ta wymaga dodatkowych modułów </w:t>
            </w:r>
            <w:r w:rsidRPr="00175CBC">
              <w:rPr>
                <w:rFonts w:cstheme="minorHAnsi"/>
                <w:bCs/>
                <w:spacing w:val="-1"/>
              </w:rPr>
              <w:lastRenderedPageBreak/>
              <w:t>lub licencji Zamawiający nie wymaga ich dostarczenia w ramach tego postępowania;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B57F" w14:textId="77777777" w:rsidR="0088390C" w:rsidRPr="00175CBC" w:rsidRDefault="0088390C" w:rsidP="0088390C">
            <w:pPr>
              <w:spacing w:before="40" w:after="40"/>
              <w:rPr>
                <w:rFonts w:cstheme="minorHAnsi"/>
              </w:rPr>
            </w:pPr>
          </w:p>
        </w:tc>
      </w:tr>
    </w:tbl>
    <w:p w14:paraId="47F9BD64" w14:textId="77777777" w:rsidR="0088390C" w:rsidRPr="0088390C" w:rsidRDefault="0088390C" w:rsidP="0088390C"/>
    <w:sectPr w:rsidR="0088390C" w:rsidRPr="0088390C" w:rsidSect="00020156">
      <w:headerReference w:type="default" r:id="rId11"/>
      <w:footerReference w:type="default" r:id="rId12"/>
      <w:pgSz w:w="11906" w:h="16838"/>
      <w:pgMar w:top="1417" w:right="1416" w:bottom="1417" w:left="1417" w:header="568" w:footer="5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02AF203" w16cex:dateUtc="2024-06-17T07:46:00Z"/>
  <w16cex:commentExtensible w16cex:durableId="44F25F90" w16cex:dateUtc="2024-06-17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2527B9E" w16cid:durableId="502AF203"/>
  <w16cid:commentId w16cid:paraId="1399AC47" w16cid:durableId="44F25F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263C" w14:textId="77777777" w:rsidR="00B56D02" w:rsidRDefault="00B56D02" w:rsidP="00331DF1">
      <w:pPr>
        <w:spacing w:after="0" w:line="240" w:lineRule="auto"/>
      </w:pPr>
      <w:r>
        <w:separator/>
      </w:r>
    </w:p>
  </w:endnote>
  <w:endnote w:type="continuationSeparator" w:id="0">
    <w:p w14:paraId="48BC9055" w14:textId="77777777" w:rsidR="00B56D02" w:rsidRDefault="00B56D02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5B5C" w14:textId="421D23AF" w:rsidR="003D5BA9" w:rsidRPr="00020156" w:rsidRDefault="003D5BA9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374652" w:rsidRPr="00374652">
      <w:rPr>
        <w:b/>
        <w:bCs/>
        <w:noProof/>
        <w:sz w:val="20"/>
        <w:szCs w:val="20"/>
      </w:rPr>
      <w:t>3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E1C1" w14:textId="77777777" w:rsidR="00B56D02" w:rsidRDefault="00B56D02" w:rsidP="00331DF1">
      <w:pPr>
        <w:spacing w:after="0" w:line="240" w:lineRule="auto"/>
      </w:pPr>
      <w:r>
        <w:separator/>
      </w:r>
    </w:p>
  </w:footnote>
  <w:footnote w:type="continuationSeparator" w:id="0">
    <w:p w14:paraId="3742C7C4" w14:textId="77777777" w:rsidR="00B56D02" w:rsidRDefault="00B56D02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3D5BA9" w14:paraId="5E8911F1" w14:textId="77777777" w:rsidTr="00D726F1">
      <w:tc>
        <w:tcPr>
          <w:tcW w:w="4974" w:type="dxa"/>
        </w:tcPr>
        <w:p w14:paraId="204A3E0E" w14:textId="77777777" w:rsidR="003D5BA9" w:rsidRDefault="003D5BA9" w:rsidP="006C4DAB">
          <w:pPr>
            <w:pStyle w:val="Nagwek"/>
          </w:pPr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5C924CCA" wp14:editId="2CF64BD9">
                <wp:extent cx="2013045" cy="452743"/>
                <wp:effectExtent l="0" t="0" r="6350" b="5080"/>
                <wp:docPr id="1" name="Obraz 1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587" cy="47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6BBA20CC" w14:textId="41CA420B" w:rsidR="003D5BA9" w:rsidRPr="00994588" w:rsidRDefault="003D5BA9" w:rsidP="00994588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AZ.262.1793.2024</w:t>
          </w:r>
        </w:p>
      </w:tc>
    </w:tr>
  </w:tbl>
  <w:p w14:paraId="4B8230AD" w14:textId="77777777" w:rsidR="003D5BA9" w:rsidRPr="00020156" w:rsidRDefault="003D5BA9" w:rsidP="0002015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D73"/>
    <w:multiLevelType w:val="hybridMultilevel"/>
    <w:tmpl w:val="36E2CFC4"/>
    <w:lvl w:ilvl="0" w:tplc="905EC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048"/>
    <w:multiLevelType w:val="hybridMultilevel"/>
    <w:tmpl w:val="B1D4BDB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AAE"/>
    <w:multiLevelType w:val="hybridMultilevel"/>
    <w:tmpl w:val="7506E1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65C28"/>
    <w:multiLevelType w:val="hybridMultilevel"/>
    <w:tmpl w:val="A8AA2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D291B"/>
    <w:multiLevelType w:val="hybridMultilevel"/>
    <w:tmpl w:val="1F12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61B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25908"/>
    <w:multiLevelType w:val="hybridMultilevel"/>
    <w:tmpl w:val="AC28F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111F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476A8"/>
    <w:multiLevelType w:val="hybridMultilevel"/>
    <w:tmpl w:val="1F12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4145"/>
    <w:multiLevelType w:val="hybridMultilevel"/>
    <w:tmpl w:val="493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236A0"/>
    <w:multiLevelType w:val="hybridMultilevel"/>
    <w:tmpl w:val="C72E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5528"/>
    <w:multiLevelType w:val="hybridMultilevel"/>
    <w:tmpl w:val="2A1A7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2A4B2F"/>
    <w:multiLevelType w:val="hybridMultilevel"/>
    <w:tmpl w:val="3FE4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0168E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11EE9"/>
    <w:multiLevelType w:val="hybridMultilevel"/>
    <w:tmpl w:val="02C245EE"/>
    <w:lvl w:ilvl="0" w:tplc="17825B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A7C1A"/>
    <w:multiLevelType w:val="hybridMultilevel"/>
    <w:tmpl w:val="7EEE0E44"/>
    <w:lvl w:ilvl="0" w:tplc="98C64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17E59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D4FB5"/>
    <w:multiLevelType w:val="hybridMultilevel"/>
    <w:tmpl w:val="A3F4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C7A13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E143B0"/>
    <w:multiLevelType w:val="hybridMultilevel"/>
    <w:tmpl w:val="A8AA2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B064D"/>
    <w:multiLevelType w:val="hybridMultilevel"/>
    <w:tmpl w:val="3814A8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350183"/>
    <w:multiLevelType w:val="hybridMultilevel"/>
    <w:tmpl w:val="9EE8B2B8"/>
    <w:lvl w:ilvl="0" w:tplc="85DE0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30CF0"/>
    <w:multiLevelType w:val="hybridMultilevel"/>
    <w:tmpl w:val="A8AA2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41C89"/>
    <w:multiLevelType w:val="hybridMultilevel"/>
    <w:tmpl w:val="1F12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01455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26410"/>
    <w:multiLevelType w:val="hybridMultilevel"/>
    <w:tmpl w:val="1A720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0294B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5217C"/>
    <w:multiLevelType w:val="hybridMultilevel"/>
    <w:tmpl w:val="AD0AED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C4439A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513C6F"/>
    <w:multiLevelType w:val="hybridMultilevel"/>
    <w:tmpl w:val="50C4E1AE"/>
    <w:lvl w:ilvl="0" w:tplc="90B03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FE64D2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5DA7"/>
    <w:multiLevelType w:val="hybridMultilevel"/>
    <w:tmpl w:val="A806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922C8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C51350"/>
    <w:multiLevelType w:val="hybridMultilevel"/>
    <w:tmpl w:val="4D88C6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32"/>
  </w:num>
  <w:num w:numId="4">
    <w:abstractNumId w:val="14"/>
  </w:num>
  <w:num w:numId="5">
    <w:abstractNumId w:val="21"/>
  </w:num>
  <w:num w:numId="6">
    <w:abstractNumId w:val="5"/>
  </w:num>
  <w:num w:numId="7">
    <w:abstractNumId w:val="15"/>
  </w:num>
  <w:num w:numId="8">
    <w:abstractNumId w:val="24"/>
  </w:num>
  <w:num w:numId="9">
    <w:abstractNumId w:val="11"/>
  </w:num>
  <w:num w:numId="10">
    <w:abstractNumId w:val="7"/>
  </w:num>
  <w:num w:numId="11">
    <w:abstractNumId w:val="30"/>
  </w:num>
  <w:num w:numId="12">
    <w:abstractNumId w:val="13"/>
  </w:num>
  <w:num w:numId="13">
    <w:abstractNumId w:val="19"/>
  </w:num>
  <w:num w:numId="14">
    <w:abstractNumId w:val="34"/>
  </w:num>
  <w:num w:numId="15">
    <w:abstractNumId w:val="22"/>
  </w:num>
  <w:num w:numId="16">
    <w:abstractNumId w:val="3"/>
  </w:num>
  <w:num w:numId="17">
    <w:abstractNumId w:val="23"/>
  </w:num>
  <w:num w:numId="18">
    <w:abstractNumId w:val="28"/>
  </w:num>
  <w:num w:numId="19">
    <w:abstractNumId w:val="17"/>
  </w:num>
  <w:num w:numId="20">
    <w:abstractNumId w:val="16"/>
  </w:num>
  <w:num w:numId="21">
    <w:abstractNumId w:val="31"/>
  </w:num>
  <w:num w:numId="22">
    <w:abstractNumId w:val="12"/>
  </w:num>
  <w:num w:numId="23">
    <w:abstractNumId w:val="1"/>
  </w:num>
  <w:num w:numId="24">
    <w:abstractNumId w:val="27"/>
  </w:num>
  <w:num w:numId="25">
    <w:abstractNumId w:val="6"/>
  </w:num>
  <w:num w:numId="26">
    <w:abstractNumId w:val="9"/>
  </w:num>
  <w:num w:numId="27">
    <w:abstractNumId w:val="8"/>
  </w:num>
  <w:num w:numId="28">
    <w:abstractNumId w:val="0"/>
  </w:num>
  <w:num w:numId="29">
    <w:abstractNumId w:val="2"/>
  </w:num>
  <w:num w:numId="30">
    <w:abstractNumId w:val="35"/>
  </w:num>
  <w:num w:numId="31">
    <w:abstractNumId w:val="29"/>
  </w:num>
  <w:num w:numId="32">
    <w:abstractNumId w:val="33"/>
  </w:num>
  <w:num w:numId="33">
    <w:abstractNumId w:val="18"/>
  </w:num>
  <w:num w:numId="34">
    <w:abstractNumId w:val="4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20156"/>
    <w:rsid w:val="00043E18"/>
    <w:rsid w:val="00047B04"/>
    <w:rsid w:val="00052925"/>
    <w:rsid w:val="000805F8"/>
    <w:rsid w:val="00092EAA"/>
    <w:rsid w:val="000A3AD2"/>
    <w:rsid w:val="000A7B95"/>
    <w:rsid w:val="000B1AF9"/>
    <w:rsid w:val="000E5693"/>
    <w:rsid w:val="000F7BB9"/>
    <w:rsid w:val="00145A8B"/>
    <w:rsid w:val="00175CBC"/>
    <w:rsid w:val="0018486F"/>
    <w:rsid w:val="00195502"/>
    <w:rsid w:val="001A1592"/>
    <w:rsid w:val="001A4C40"/>
    <w:rsid w:val="001B610C"/>
    <w:rsid w:val="001C70E3"/>
    <w:rsid w:val="001D59BB"/>
    <w:rsid w:val="001D6E3C"/>
    <w:rsid w:val="00207594"/>
    <w:rsid w:val="00251274"/>
    <w:rsid w:val="00261276"/>
    <w:rsid w:val="00264CE1"/>
    <w:rsid w:val="002B019D"/>
    <w:rsid w:val="002B3B3E"/>
    <w:rsid w:val="002F2D6D"/>
    <w:rsid w:val="00303268"/>
    <w:rsid w:val="00331DF1"/>
    <w:rsid w:val="00355FA8"/>
    <w:rsid w:val="003664AF"/>
    <w:rsid w:val="00374652"/>
    <w:rsid w:val="00376349"/>
    <w:rsid w:val="00390838"/>
    <w:rsid w:val="003B3AAC"/>
    <w:rsid w:val="003C2018"/>
    <w:rsid w:val="003C62F9"/>
    <w:rsid w:val="003D5BA9"/>
    <w:rsid w:val="003D636A"/>
    <w:rsid w:val="004619AF"/>
    <w:rsid w:val="00487F42"/>
    <w:rsid w:val="00495A69"/>
    <w:rsid w:val="004B07AF"/>
    <w:rsid w:val="004F282B"/>
    <w:rsid w:val="004F3404"/>
    <w:rsid w:val="004F7CC6"/>
    <w:rsid w:val="00505A7A"/>
    <w:rsid w:val="00511D27"/>
    <w:rsid w:val="00526022"/>
    <w:rsid w:val="00537CAD"/>
    <w:rsid w:val="0056403F"/>
    <w:rsid w:val="005C007C"/>
    <w:rsid w:val="005E317C"/>
    <w:rsid w:val="005E66AC"/>
    <w:rsid w:val="005F5B0A"/>
    <w:rsid w:val="006234C5"/>
    <w:rsid w:val="006574B5"/>
    <w:rsid w:val="00686B5B"/>
    <w:rsid w:val="00697A0C"/>
    <w:rsid w:val="006A12AA"/>
    <w:rsid w:val="006C4DAB"/>
    <w:rsid w:val="006D41C8"/>
    <w:rsid w:val="006D72AF"/>
    <w:rsid w:val="006F17C9"/>
    <w:rsid w:val="006F1BFA"/>
    <w:rsid w:val="00732DCB"/>
    <w:rsid w:val="00750B4A"/>
    <w:rsid w:val="00755621"/>
    <w:rsid w:val="007E75AF"/>
    <w:rsid w:val="007F5394"/>
    <w:rsid w:val="00820FEF"/>
    <w:rsid w:val="00823999"/>
    <w:rsid w:val="00830309"/>
    <w:rsid w:val="00867EC4"/>
    <w:rsid w:val="0088390C"/>
    <w:rsid w:val="008D23FC"/>
    <w:rsid w:val="008F768E"/>
    <w:rsid w:val="00924F2E"/>
    <w:rsid w:val="0092795D"/>
    <w:rsid w:val="0095136A"/>
    <w:rsid w:val="0096306D"/>
    <w:rsid w:val="0097436E"/>
    <w:rsid w:val="00982EEA"/>
    <w:rsid w:val="00994588"/>
    <w:rsid w:val="0099672C"/>
    <w:rsid w:val="009E16F6"/>
    <w:rsid w:val="00A312C6"/>
    <w:rsid w:val="00A43D24"/>
    <w:rsid w:val="00A51621"/>
    <w:rsid w:val="00A6531F"/>
    <w:rsid w:val="00A9431D"/>
    <w:rsid w:val="00AC60FB"/>
    <w:rsid w:val="00B56D02"/>
    <w:rsid w:val="00B57C1E"/>
    <w:rsid w:val="00B637B0"/>
    <w:rsid w:val="00B665BC"/>
    <w:rsid w:val="00B71176"/>
    <w:rsid w:val="00B8395A"/>
    <w:rsid w:val="00BA437A"/>
    <w:rsid w:val="00BB481C"/>
    <w:rsid w:val="00BC67C5"/>
    <w:rsid w:val="00BD1FD1"/>
    <w:rsid w:val="00BE4511"/>
    <w:rsid w:val="00BE76AC"/>
    <w:rsid w:val="00C52735"/>
    <w:rsid w:val="00C82A30"/>
    <w:rsid w:val="00C9089B"/>
    <w:rsid w:val="00C9647A"/>
    <w:rsid w:val="00CD2EB2"/>
    <w:rsid w:val="00D0627C"/>
    <w:rsid w:val="00D10934"/>
    <w:rsid w:val="00D21037"/>
    <w:rsid w:val="00D23866"/>
    <w:rsid w:val="00D726F1"/>
    <w:rsid w:val="00D933E7"/>
    <w:rsid w:val="00DA7538"/>
    <w:rsid w:val="00E01597"/>
    <w:rsid w:val="00E12294"/>
    <w:rsid w:val="00E47255"/>
    <w:rsid w:val="00E92988"/>
    <w:rsid w:val="00EC6664"/>
    <w:rsid w:val="00EE123C"/>
    <w:rsid w:val="00EE78B6"/>
    <w:rsid w:val="00EF7F8D"/>
    <w:rsid w:val="00F02492"/>
    <w:rsid w:val="00F234C0"/>
    <w:rsid w:val="00F32757"/>
    <w:rsid w:val="00F41362"/>
    <w:rsid w:val="00F50A8B"/>
    <w:rsid w:val="00F5298C"/>
    <w:rsid w:val="00F600AF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List Paragraph"/>
    <w:basedOn w:val="Normalny"/>
    <w:link w:val="AkapitzlistZnak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"/>
    <w:link w:val="Akapitzlist"/>
    <w:uiPriority w:val="34"/>
    <w:qFormat/>
    <w:locked/>
    <w:rsid w:val="006F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F24F-4956-4EDE-A5E7-6630C667B777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3DD32306-1654-4163-A1A4-59AE3D46D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9A35-3968-455C-BA42-D56468A9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F4226-8CD4-4D60-84B0-432C3109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3128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2</cp:revision>
  <cp:lastPrinted>2023-06-19T06:59:00Z</cp:lastPrinted>
  <dcterms:created xsi:type="dcterms:W3CDTF">2024-06-17T10:50:00Z</dcterms:created>
  <dcterms:modified xsi:type="dcterms:W3CDTF">2024-06-17T10:50:00Z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