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F7B62" w14:textId="5ED9D088" w:rsidR="00684908" w:rsidRDefault="00684908" w:rsidP="00F74857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D75B5">
        <w:rPr>
          <w:i/>
          <w:iCs/>
          <w:noProof/>
          <w:lang w:eastAsia="pl-PL"/>
        </w:rPr>
        <w:drawing>
          <wp:inline distT="0" distB="0" distL="0" distR="0" wp14:anchorId="6521CD7E" wp14:editId="7FEAD359">
            <wp:extent cx="5760720" cy="462915"/>
            <wp:effectExtent l="0" t="0" r="0" b="0"/>
  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 title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930B7" w14:textId="21D21A39" w:rsidR="00F74857" w:rsidRPr="009B6833" w:rsidRDefault="00F74857" w:rsidP="00F74857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>
        <w:rPr>
          <w:rFonts w:ascii="Cambria" w:hAnsi="Cambria"/>
          <w:b/>
          <w:bCs/>
          <w:sz w:val="24"/>
          <w:szCs w:val="24"/>
        </w:rPr>
        <w:t>5a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7DFE920D" w14:textId="0D827D56" w:rsidR="00F74857" w:rsidRPr="009B6833" w:rsidRDefault="00F74857" w:rsidP="00F7485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F74857">
        <w:rPr>
          <w:rFonts w:ascii="Cambria" w:hAnsi="Cambria"/>
          <w:b/>
          <w:bCs/>
          <w:sz w:val="24"/>
          <w:szCs w:val="24"/>
        </w:rPr>
        <w:t xml:space="preserve">Wzór oświadczenia podmiotu udostępniającego zasoby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</w:t>
      </w:r>
      <w:proofErr w:type="spellStart"/>
      <w:r w:rsidRPr="00F74857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Pr="00F74857">
        <w:rPr>
          <w:rFonts w:ascii="Cambria" w:hAnsi="Cambria"/>
          <w:b/>
          <w:bCs/>
          <w:sz w:val="24"/>
          <w:szCs w:val="24"/>
        </w:rPr>
        <w:t>.</w:t>
      </w:r>
    </w:p>
    <w:p w14:paraId="3BDD54FB" w14:textId="15F969F7" w:rsidR="001E1103" w:rsidRPr="001E1103" w:rsidRDefault="001E1103" w:rsidP="001E110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(Numer referencyjny:</w:t>
      </w:r>
      <w:r w:rsidR="00B52E1A">
        <w:rPr>
          <w:rFonts w:ascii="Cambria" w:hAnsi="Cambria"/>
          <w:bCs/>
          <w:sz w:val="24"/>
          <w:szCs w:val="24"/>
        </w:rPr>
        <w:t xml:space="preserve"> </w:t>
      </w:r>
      <w:r w:rsidR="004B304E" w:rsidRPr="004B304E">
        <w:rPr>
          <w:rFonts w:ascii="Cambria" w:hAnsi="Cambria"/>
          <w:b/>
          <w:bCs/>
          <w:sz w:val="24"/>
          <w:szCs w:val="24"/>
        </w:rPr>
        <w:t>GKI.271.</w:t>
      </w:r>
      <w:r w:rsidR="00684908">
        <w:rPr>
          <w:rFonts w:ascii="Cambria" w:hAnsi="Cambria"/>
          <w:b/>
          <w:bCs/>
          <w:sz w:val="24"/>
          <w:szCs w:val="24"/>
        </w:rPr>
        <w:t>24</w:t>
      </w:r>
      <w:r w:rsidR="004B304E" w:rsidRPr="004B304E">
        <w:rPr>
          <w:rFonts w:ascii="Cambria" w:hAnsi="Cambria"/>
          <w:b/>
          <w:bCs/>
          <w:sz w:val="24"/>
          <w:szCs w:val="24"/>
        </w:rPr>
        <w:t>.2024</w:t>
      </w:r>
      <w:r w:rsidR="00B52E1A">
        <w:rPr>
          <w:rFonts w:ascii="Cambria" w:hAnsi="Cambria"/>
          <w:bCs/>
          <w:sz w:val="24"/>
          <w:szCs w:val="24"/>
        </w:rPr>
        <w:t>)</w:t>
      </w:r>
    </w:p>
    <w:p w14:paraId="3511E9DD" w14:textId="77777777" w:rsidR="001E1103" w:rsidRPr="001E1103" w:rsidRDefault="001E1103" w:rsidP="001E1103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02873CF" w14:textId="77777777" w:rsidR="004B304E" w:rsidRPr="004B304E" w:rsidRDefault="004B304E" w:rsidP="004B304E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b/>
          <w:sz w:val="24"/>
          <w:szCs w:val="24"/>
        </w:rPr>
        <w:t>Gmina Sanok</w:t>
      </w:r>
      <w:r w:rsidRPr="004B304E">
        <w:rPr>
          <w:rFonts w:ascii="Cambria" w:eastAsia="Calibri" w:hAnsi="Cambria" w:cs="Times New Roman"/>
          <w:sz w:val="24"/>
          <w:szCs w:val="24"/>
        </w:rPr>
        <w:t xml:space="preserve"> zwana dalej „Zamawiającym”</w:t>
      </w:r>
    </w:p>
    <w:p w14:paraId="3AEFABA9" w14:textId="77777777" w:rsidR="004B304E" w:rsidRPr="004B304E" w:rsidRDefault="004B304E" w:rsidP="004B304E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ul. Kościuszki 23, 38-500 Sanok,</w:t>
      </w:r>
    </w:p>
    <w:p w14:paraId="1799359C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NIP 6871783356; REGON 370440749,</w:t>
      </w:r>
    </w:p>
    <w:p w14:paraId="6BAA5286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hyperlink r:id="rId8" w:history="1">
        <w:r w:rsidRPr="004B304E">
          <w:rPr>
            <w:rFonts w:ascii="Cambria" w:eastAsia="Calibri" w:hAnsi="Cambria" w:cs="Times New Roman"/>
            <w:sz w:val="24"/>
            <w:szCs w:val="24"/>
            <w:u w:val="single"/>
          </w:rPr>
          <w:t>ug_sanok@gminasanok.pl</w:t>
        </w:r>
      </w:hyperlink>
      <w:r w:rsidRPr="004B304E">
        <w:rPr>
          <w:rFonts w:ascii="Cambria" w:eastAsia="Calibri" w:hAnsi="Cambria" w:cs="Times New Roman"/>
          <w:sz w:val="24"/>
          <w:szCs w:val="24"/>
          <w:u w:val="single"/>
        </w:rPr>
        <w:t xml:space="preserve"> </w:t>
      </w:r>
    </w:p>
    <w:p w14:paraId="002CC902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Arial"/>
          <w:bCs/>
          <w:color w:val="C0000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 (BIP): </w:t>
      </w:r>
      <w:hyperlink r:id="rId9" w:history="1">
        <w:r w:rsidRPr="004B304E">
          <w:rPr>
            <w:rFonts w:ascii="Cambria" w:eastAsia="Calibri" w:hAnsi="Cambria" w:cs="Arial"/>
            <w:bCs/>
            <w:sz w:val="24"/>
            <w:szCs w:val="24"/>
            <w:u w:val="single"/>
          </w:rPr>
          <w:t>http://gmina.sanok.com.pl/bip</w:t>
        </w:r>
      </w:hyperlink>
      <w:r w:rsidRPr="004B304E">
        <w:rPr>
          <w:rFonts w:ascii="Cambria" w:eastAsia="Calibri" w:hAnsi="Cambria" w:cs="Arial"/>
          <w:bCs/>
          <w:color w:val="0070C0"/>
          <w:sz w:val="24"/>
          <w:szCs w:val="24"/>
          <w:u w:val="single"/>
        </w:rPr>
        <w:t xml:space="preserve"> </w:t>
      </w:r>
    </w:p>
    <w:p w14:paraId="61600A4B" w14:textId="37B5BF42" w:rsidR="00B52E1A" w:rsidRPr="004B304E" w:rsidRDefault="004B304E" w:rsidP="004B304E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4B304E">
        <w:rPr>
          <w:rFonts w:ascii="Cambria" w:eastAsia="Calibri" w:hAnsi="Cambria" w:cs="Arial"/>
          <w:bCs/>
          <w:sz w:val="24"/>
          <w:szCs w:val="24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="00684908" w:rsidRPr="00684908">
        <w:rPr>
          <w:rFonts w:ascii="Cambria" w:eastAsia="Times New Roman" w:hAnsi="Cambria" w:cs="Arial"/>
          <w:bCs/>
          <w:color w:val="0000FF"/>
          <w:sz w:val="24"/>
          <w:szCs w:val="24"/>
          <w:lang w:eastAsia="pl-PL"/>
        </w:rPr>
        <w:t>https://platformazakupowa.pl/transakcja/1027024</w:t>
      </w:r>
    </w:p>
    <w:p w14:paraId="144E9650" w14:textId="77777777" w:rsidR="00F74857" w:rsidRDefault="00F74857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796734D7" w14:textId="6D006274" w:rsidR="00D81585" w:rsidRPr="00F74857" w:rsidRDefault="00F74857" w:rsidP="00D81585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F74857">
        <w:rPr>
          <w:rFonts w:ascii="Cambria" w:hAnsi="Cambria" w:cs="Arial"/>
          <w:b/>
          <w:sz w:val="24"/>
          <w:szCs w:val="24"/>
          <w:u w:val="single"/>
        </w:rPr>
        <w:t>PODMIOT UDOSTĘPNIAJĄCY ZASOBY:</w:t>
      </w:r>
    </w:p>
    <w:p w14:paraId="1BF2228F" w14:textId="77777777" w:rsidR="00F74857" w:rsidRPr="00F74857" w:rsidRDefault="00F74857" w:rsidP="00D81585">
      <w:pPr>
        <w:spacing w:after="0" w:line="480" w:lineRule="auto"/>
        <w:ind w:right="5954"/>
        <w:rPr>
          <w:rFonts w:ascii="Cambria" w:hAnsi="Cambria" w:cs="Arial"/>
          <w:sz w:val="10"/>
          <w:szCs w:val="10"/>
        </w:rPr>
      </w:pPr>
    </w:p>
    <w:p w14:paraId="076317AA" w14:textId="39DADA36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F74857" w:rsidRDefault="00D81585" w:rsidP="00F74857">
      <w:pPr>
        <w:ind w:right="297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7485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74857">
        <w:rPr>
          <w:rFonts w:ascii="Cambria" w:hAnsi="Cambria" w:cs="Arial"/>
          <w:i/>
          <w:sz w:val="16"/>
          <w:szCs w:val="16"/>
        </w:rPr>
        <w:t>)</w:t>
      </w:r>
    </w:p>
    <w:p w14:paraId="4372548D" w14:textId="1D1DCE0D" w:rsidR="00D81585" w:rsidRDefault="00D81585" w:rsidP="00D81585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F74857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1B769274" w14:textId="77777777" w:rsidR="00F74857" w:rsidRPr="00F74857" w:rsidRDefault="00F74857" w:rsidP="00D81585">
      <w:pPr>
        <w:spacing w:after="0"/>
        <w:rPr>
          <w:rFonts w:ascii="Cambria" w:hAnsi="Cambria" w:cs="Arial"/>
          <w:sz w:val="10"/>
          <w:szCs w:val="10"/>
          <w:u w:val="single"/>
        </w:rPr>
      </w:pPr>
    </w:p>
    <w:p w14:paraId="14227E77" w14:textId="332492BB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Pr="00F74857" w:rsidRDefault="00D81585" w:rsidP="00F74857">
      <w:pPr>
        <w:spacing w:after="0"/>
        <w:ind w:right="453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F74857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3290745" w:rsidR="00D81585" w:rsidRPr="00070AFD" w:rsidRDefault="003018C4" w:rsidP="00D81585">
      <w:pPr>
        <w:spacing w:after="12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070AFD">
        <w:rPr>
          <w:rFonts w:ascii="Cambria" w:hAnsi="Cambria" w:cs="Arial"/>
          <w:b/>
          <w:sz w:val="28"/>
          <w:szCs w:val="28"/>
        </w:rPr>
        <w:t xml:space="preserve">OŚWIADCZENIA PODMIOTU UDOSTĘPNIAJĄCEGO ZASOBY </w:t>
      </w:r>
    </w:p>
    <w:p w14:paraId="2B9281D7" w14:textId="77777777" w:rsidR="005E21A9" w:rsidRPr="003018C4" w:rsidRDefault="005E21A9" w:rsidP="00070AFD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3018C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018C4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</w:rPr>
        <w:t xml:space="preserve">składane na podstawie art. 125 ust. 5 ustawy </w:t>
      </w:r>
      <w:proofErr w:type="spellStart"/>
      <w:r w:rsidRPr="003018C4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657D2255" w14:textId="5FC7B733" w:rsidR="00D81585" w:rsidRPr="001E1103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1E1103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bookmarkStart w:id="0" w:name="_Hlk167625125"/>
      <w:bookmarkStart w:id="1" w:name="_Hlk164853519"/>
      <w:bookmarkStart w:id="2" w:name="_GoBack"/>
      <w:bookmarkEnd w:id="2"/>
      <w:r w:rsidR="00684908" w:rsidRPr="00684908">
        <w:rPr>
          <w:rFonts w:ascii="Cambria" w:hAnsi="Cambria"/>
          <w:b/>
          <w:bCs/>
          <w:sz w:val="24"/>
          <w:szCs w:val="24"/>
        </w:rPr>
        <w:t xml:space="preserve">Rozbudowa i integracja systemów informatycznych z uruchomieniem e-usług oraz dostawą sprzętu </w:t>
      </w:r>
      <w:bookmarkEnd w:id="0"/>
      <w:r w:rsidR="00684908" w:rsidRPr="00684908">
        <w:rPr>
          <w:rFonts w:ascii="Cambria" w:hAnsi="Cambria"/>
          <w:b/>
          <w:bCs/>
          <w:sz w:val="24"/>
          <w:szCs w:val="24"/>
        </w:rPr>
        <w:t>informatycznego z oprogramowaniem dla Gminy Sanok w ramach projektu „Rozwój e-usług publicznych i dostępu do danych przestrzennych w Gminie Sanok</w:t>
      </w:r>
      <w:bookmarkEnd w:id="1"/>
      <w:r w:rsidR="00B52E1A" w:rsidRPr="00323DCF">
        <w:rPr>
          <w:rFonts w:ascii="Cambria" w:hAnsi="Cambria"/>
          <w:b/>
          <w:bCs/>
          <w:i/>
          <w:iCs/>
          <w:sz w:val="24"/>
          <w:szCs w:val="24"/>
        </w:rPr>
        <w:t>”</w:t>
      </w:r>
      <w:r w:rsidR="004B304E">
        <w:rPr>
          <w:rFonts w:ascii="Cambria" w:hAnsi="Cambria"/>
          <w:b/>
          <w:bCs/>
          <w:i/>
          <w:iCs/>
          <w:sz w:val="24"/>
          <w:szCs w:val="24"/>
        </w:rPr>
        <w:t xml:space="preserve">, </w:t>
      </w:r>
      <w:r w:rsidR="001E1103" w:rsidRPr="001E1103">
        <w:rPr>
          <w:rFonts w:ascii="Cambria" w:hAnsi="Cambria"/>
          <w:snapToGrid w:val="0"/>
          <w:sz w:val="24"/>
          <w:szCs w:val="24"/>
        </w:rPr>
        <w:t>p</w:t>
      </w:r>
      <w:r w:rsidR="001E1103" w:rsidRPr="001E1103">
        <w:rPr>
          <w:rFonts w:ascii="Cambria" w:hAnsi="Cambria"/>
          <w:sz w:val="24"/>
          <w:szCs w:val="24"/>
        </w:rPr>
        <w:t>rowadzonego przez</w:t>
      </w:r>
      <w:r w:rsidR="001E1103" w:rsidRPr="001E1103">
        <w:rPr>
          <w:rFonts w:ascii="Cambria" w:hAnsi="Cambria"/>
          <w:b/>
          <w:sz w:val="24"/>
          <w:szCs w:val="24"/>
        </w:rPr>
        <w:t xml:space="preserve"> Gminę </w:t>
      </w:r>
      <w:r w:rsidR="004B304E">
        <w:rPr>
          <w:rFonts w:ascii="Cambria" w:hAnsi="Cambria"/>
          <w:b/>
          <w:sz w:val="24"/>
          <w:szCs w:val="24"/>
        </w:rPr>
        <w:t>Sanok</w:t>
      </w:r>
      <w:r w:rsidRPr="001E1103">
        <w:rPr>
          <w:rFonts w:ascii="Cambria" w:hAnsi="Cambria" w:cs="Arial"/>
          <w:i/>
          <w:sz w:val="24"/>
          <w:szCs w:val="24"/>
        </w:rPr>
        <w:t xml:space="preserve">, </w:t>
      </w:r>
      <w:r w:rsidRPr="001E1103">
        <w:rPr>
          <w:rFonts w:ascii="Cambria" w:hAnsi="Cambria" w:cs="Arial"/>
          <w:sz w:val="24"/>
          <w:szCs w:val="24"/>
        </w:rPr>
        <w:t>oświadczam, co następuje:</w:t>
      </w:r>
    </w:p>
    <w:p w14:paraId="5ECF5254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9B0D7A" w14:textId="7FB9E7BA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 xml:space="preserve">OŚWIADCZENIA DOTYCZĄCE </w:t>
      </w:r>
      <w:r w:rsidR="008573CB" w:rsidRPr="00F74857">
        <w:rPr>
          <w:rFonts w:ascii="Cambria" w:hAnsi="Cambria" w:cs="Arial"/>
          <w:b/>
          <w:sz w:val="24"/>
          <w:szCs w:val="24"/>
        </w:rPr>
        <w:t>PODMIOTU UDOSTEPNIAJĄCEGO ZASOBY</w:t>
      </w:r>
      <w:r w:rsidRPr="00F74857">
        <w:rPr>
          <w:rFonts w:ascii="Cambria" w:hAnsi="Cambria" w:cs="Arial"/>
          <w:b/>
          <w:sz w:val="24"/>
          <w:szCs w:val="24"/>
        </w:rPr>
        <w:t>:</w:t>
      </w:r>
    </w:p>
    <w:p w14:paraId="3DC0E92A" w14:textId="77777777" w:rsidR="00F74857" w:rsidRPr="006E7751" w:rsidRDefault="00F74857" w:rsidP="00F74857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30CE465B" w14:textId="6C34B998" w:rsidR="005B5344" w:rsidRPr="00F74857" w:rsidRDefault="005B5344" w:rsidP="00F7485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nie </w:t>
      </w:r>
      <w:r w:rsidR="008C1EE8" w:rsidRPr="00F74857">
        <w:rPr>
          <w:rFonts w:ascii="Cambria" w:hAnsi="Cambria" w:cs="Arial"/>
          <w:sz w:val="24"/>
          <w:szCs w:val="24"/>
        </w:rPr>
        <w:t xml:space="preserve">zachodzą w stosunku do mnie przesłanki </w:t>
      </w:r>
      <w:r w:rsidRPr="00F74857">
        <w:rPr>
          <w:rFonts w:ascii="Cambria" w:hAnsi="Cambria" w:cs="Arial"/>
          <w:sz w:val="24"/>
          <w:szCs w:val="24"/>
        </w:rPr>
        <w:t>wykluczeni</w:t>
      </w:r>
      <w:r w:rsidR="008C1EE8" w:rsidRPr="00F74857">
        <w:rPr>
          <w:rFonts w:ascii="Cambria" w:hAnsi="Cambria" w:cs="Arial"/>
          <w:sz w:val="24"/>
          <w:szCs w:val="24"/>
        </w:rPr>
        <w:t>a</w:t>
      </w:r>
      <w:r w:rsidRPr="00F74857">
        <w:rPr>
          <w:rFonts w:ascii="Cambria" w:hAnsi="Cambria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</w:t>
      </w:r>
      <w:r w:rsidRPr="00F74857">
        <w:rPr>
          <w:rFonts w:ascii="Cambria" w:hAnsi="Cambria" w:cs="Arial"/>
          <w:sz w:val="24"/>
          <w:szCs w:val="24"/>
        </w:rPr>
        <w:lastRenderedPageBreak/>
        <w:t>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4857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46DDE02" w14:textId="04C27FCC" w:rsidR="005B5344" w:rsidRPr="00F74857" w:rsidRDefault="005B5344" w:rsidP="00F7485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F74857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F74857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F74857">
        <w:rPr>
          <w:rFonts w:ascii="Cambria" w:hAnsi="Cambria" w:cs="Arial"/>
          <w:color w:val="222222"/>
        </w:rPr>
        <w:t>z dnia 13 kwietnia 2022 r.</w:t>
      </w:r>
      <w:r w:rsidRPr="00F74857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74857">
        <w:rPr>
          <w:rFonts w:ascii="Cambria" w:hAnsi="Cambria" w:cs="Arial"/>
          <w:color w:val="222222"/>
        </w:rPr>
        <w:t>(</w:t>
      </w:r>
      <w:r w:rsidR="00EA5590" w:rsidRPr="00EA5590">
        <w:rPr>
          <w:rFonts w:ascii="Cambria-Bold" w:hAnsi="Cambria-Bold" w:cs="Cambria-Bold"/>
          <w:bCs/>
        </w:rPr>
        <w:t>Dz. U. z 2024</w:t>
      </w:r>
      <w:r w:rsidR="00EA5590" w:rsidRPr="00EA5590">
        <w:rPr>
          <w:rFonts w:ascii="Cambria" w:eastAsia="SimSun" w:hAnsi="Cambria" w:cs="Arial"/>
          <w:iCs/>
          <w:lang w:eastAsia="zh-CN"/>
        </w:rPr>
        <w:t xml:space="preserve"> </w:t>
      </w:r>
      <w:r w:rsidR="00EA5590" w:rsidRPr="00EA5590">
        <w:rPr>
          <w:rFonts w:ascii="Cambria-Bold" w:hAnsi="Cambria-Bold" w:cs="Cambria-Bold"/>
          <w:bCs/>
        </w:rPr>
        <w:t xml:space="preserve">r. poz. 507 z </w:t>
      </w:r>
      <w:proofErr w:type="spellStart"/>
      <w:r w:rsidR="00EA5590" w:rsidRPr="00EA5590">
        <w:rPr>
          <w:rFonts w:ascii="Cambria-Bold" w:hAnsi="Cambria-Bold" w:cs="Cambria-Bold"/>
          <w:bCs/>
        </w:rPr>
        <w:t>późn</w:t>
      </w:r>
      <w:proofErr w:type="spellEnd"/>
      <w:r w:rsidR="00EA5590" w:rsidRPr="00EA5590">
        <w:rPr>
          <w:rFonts w:ascii="Cambria-Bold" w:hAnsi="Cambria-Bold" w:cs="Cambria-Bold"/>
          <w:bCs/>
        </w:rPr>
        <w:t>. zm.</w:t>
      </w:r>
      <w:r w:rsidRPr="00F74857">
        <w:rPr>
          <w:rFonts w:ascii="Cambria" w:hAnsi="Cambria" w:cs="Arial"/>
          <w:color w:val="222222"/>
        </w:rPr>
        <w:t>)</w:t>
      </w:r>
      <w:r w:rsidRPr="00F74857">
        <w:rPr>
          <w:rFonts w:ascii="Cambria" w:hAnsi="Cambria" w:cs="Arial"/>
          <w:i/>
          <w:iCs/>
          <w:color w:val="222222"/>
        </w:rPr>
        <w:t>.</w:t>
      </w:r>
      <w:r w:rsidR="004B1DD2" w:rsidRPr="00F74857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A1AD960" w14:textId="73124171" w:rsidR="00F74857" w:rsidRPr="006E7751" w:rsidRDefault="00F74857" w:rsidP="00F74857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32AFEA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6939108" w14:textId="77777777" w:rsidR="00D81585" w:rsidRPr="006E7751" w:rsidRDefault="00D81585" w:rsidP="00F74857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0A644F58" w14:textId="09C2C0C5" w:rsidR="00D81585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F74857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F6A0230" w14:textId="77777777" w:rsidR="004C0495" w:rsidRPr="006E7751" w:rsidRDefault="004C0495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5448942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553B8B07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46609A1" w14:textId="2680606F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74857">
        <w:rPr>
          <w:rFonts w:ascii="Cambria" w:hAnsi="Cambria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>dane umożliwiające dostęp do tych środków:</w:t>
      </w:r>
      <w:r w:rsidR="004C0495">
        <w:rPr>
          <w:rFonts w:ascii="Cambria" w:hAnsi="Cambria" w:cs="Arial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 xml:space="preserve"> .....................................</w:t>
      </w:r>
      <w:r w:rsidR="004C0495">
        <w:rPr>
          <w:rFonts w:ascii="Cambria" w:hAnsi="Cambria" w:cs="Arial"/>
          <w:sz w:val="24"/>
          <w:szCs w:val="24"/>
        </w:rPr>
        <w:t>............</w:t>
      </w:r>
      <w:r w:rsidRPr="00F7485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</w:t>
      </w:r>
    </w:p>
    <w:p w14:paraId="598C1837" w14:textId="77777777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6A5B1A" w14:textId="1049A32E" w:rsidR="00916460" w:rsidRPr="00F74857" w:rsidRDefault="00916460" w:rsidP="004C049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bookmarkStart w:id="4" w:name="_Hlk102639179"/>
      <w:r w:rsidRPr="00F74857">
        <w:rPr>
          <w:rFonts w:ascii="Cambria" w:hAnsi="Cambria" w:cs="Arial"/>
          <w:i/>
          <w:sz w:val="16"/>
          <w:szCs w:val="16"/>
        </w:rPr>
        <w:t xml:space="preserve"> </w:t>
      </w:r>
      <w:bookmarkEnd w:id="4"/>
    </w:p>
    <w:p w14:paraId="0935C273" w14:textId="77777777" w:rsidR="00916460" w:rsidRPr="00F74857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F74857" w:rsidSect="00027E45">
      <w:headerReference w:type="default" r:id="rId10"/>
      <w:footerReference w:type="default" r:id="rId11"/>
      <w:pgSz w:w="11906" w:h="16838"/>
      <w:pgMar w:top="568" w:right="1417" w:bottom="1417" w:left="1417" w:header="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613A2" w14:textId="77777777" w:rsidR="00EA4078" w:rsidRDefault="00EA4078" w:rsidP="00D81585">
      <w:pPr>
        <w:spacing w:after="0" w:line="240" w:lineRule="auto"/>
      </w:pPr>
      <w:r>
        <w:separator/>
      </w:r>
    </w:p>
  </w:endnote>
  <w:endnote w:type="continuationSeparator" w:id="0">
    <w:p w14:paraId="43188CFD" w14:textId="77777777" w:rsidR="00EA4078" w:rsidRDefault="00EA407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0A3E5" w14:textId="25F6C237" w:rsidR="00F74857" w:rsidRPr="006E7751" w:rsidRDefault="00F74857" w:rsidP="00F7485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6E7751">
      <w:rPr>
        <w:rFonts w:ascii="Cambria" w:hAnsi="Cambria"/>
        <w:sz w:val="18"/>
        <w:szCs w:val="18"/>
        <w:bdr w:val="single" w:sz="4" w:space="0" w:color="auto"/>
      </w:rPr>
      <w:tab/>
      <w:t>Zał. Nr 5a do SWZ – Wzór oświadczenia podmiotu trzeciego</w:t>
    </w:r>
    <w:r w:rsidRPr="006E7751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C0290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6E7751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C0290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611C3AB1" w14:textId="77777777" w:rsidR="00F74857" w:rsidRPr="006E7751" w:rsidRDefault="00F74857" w:rsidP="00F74857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076F5" w14:textId="77777777" w:rsidR="00EA4078" w:rsidRDefault="00EA4078" w:rsidP="00D81585">
      <w:pPr>
        <w:spacing w:after="0" w:line="240" w:lineRule="auto"/>
      </w:pPr>
      <w:r>
        <w:separator/>
      </w:r>
    </w:p>
  </w:footnote>
  <w:footnote w:type="continuationSeparator" w:id="0">
    <w:p w14:paraId="56BA20CC" w14:textId="77777777" w:rsidR="00EA4078" w:rsidRDefault="00EA407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3" w:name="_Hlk102557314"/>
      <w:r w:rsidRPr="00F7485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2CBDCE4B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74857">
        <w:rPr>
          <w:rFonts w:ascii="Cambria" w:hAnsi="Cambria" w:cs="Arial"/>
          <w:sz w:val="16"/>
          <w:szCs w:val="16"/>
        </w:rPr>
        <w:t>,</w:t>
      </w:r>
      <w:r w:rsidRPr="00F74857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7485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F74857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135CD70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A5590" w:rsidRPr="00EA559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120 ze zm.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91610" w14:textId="77777777" w:rsidR="001E1103" w:rsidRPr="00B4044F" w:rsidRDefault="001E1103" w:rsidP="001E1103">
    <w:pPr>
      <w:rPr>
        <w:sz w:val="10"/>
        <w:szCs w:val="10"/>
      </w:rPr>
    </w:pPr>
  </w:p>
  <w:p w14:paraId="743DC650" w14:textId="77777777" w:rsidR="001E1103" w:rsidRDefault="001E1103" w:rsidP="001E110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00EDDD08" w14:textId="37720182" w:rsidR="001E1103" w:rsidRDefault="001E1103" w:rsidP="001E110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7E45"/>
    <w:rsid w:val="00070AFD"/>
    <w:rsid w:val="000A6D1B"/>
    <w:rsid w:val="00110AA3"/>
    <w:rsid w:val="00121439"/>
    <w:rsid w:val="00162444"/>
    <w:rsid w:val="0019486C"/>
    <w:rsid w:val="001E1103"/>
    <w:rsid w:val="00215EB0"/>
    <w:rsid w:val="002366F5"/>
    <w:rsid w:val="00282982"/>
    <w:rsid w:val="002C0290"/>
    <w:rsid w:val="002F1996"/>
    <w:rsid w:val="003018C4"/>
    <w:rsid w:val="0031520D"/>
    <w:rsid w:val="003228A7"/>
    <w:rsid w:val="003242D9"/>
    <w:rsid w:val="00335DE7"/>
    <w:rsid w:val="00383631"/>
    <w:rsid w:val="00392515"/>
    <w:rsid w:val="003B1084"/>
    <w:rsid w:val="003B17BC"/>
    <w:rsid w:val="003D7145"/>
    <w:rsid w:val="00462120"/>
    <w:rsid w:val="004B1DD2"/>
    <w:rsid w:val="004B304E"/>
    <w:rsid w:val="004C0495"/>
    <w:rsid w:val="004D7493"/>
    <w:rsid w:val="004E3659"/>
    <w:rsid w:val="00526944"/>
    <w:rsid w:val="005B1094"/>
    <w:rsid w:val="005B5344"/>
    <w:rsid w:val="005E21A9"/>
    <w:rsid w:val="005E49A2"/>
    <w:rsid w:val="00664CCA"/>
    <w:rsid w:val="00684908"/>
    <w:rsid w:val="006B7BF5"/>
    <w:rsid w:val="006E27E6"/>
    <w:rsid w:val="006E7751"/>
    <w:rsid w:val="00774C72"/>
    <w:rsid w:val="007760F8"/>
    <w:rsid w:val="007C24F5"/>
    <w:rsid w:val="007F0C3F"/>
    <w:rsid w:val="00803D1C"/>
    <w:rsid w:val="00834047"/>
    <w:rsid w:val="008573CB"/>
    <w:rsid w:val="008617C1"/>
    <w:rsid w:val="00897CFE"/>
    <w:rsid w:val="008C1EE8"/>
    <w:rsid w:val="008E52CF"/>
    <w:rsid w:val="009022AB"/>
    <w:rsid w:val="00916460"/>
    <w:rsid w:val="009454CE"/>
    <w:rsid w:val="009658CC"/>
    <w:rsid w:val="009673A4"/>
    <w:rsid w:val="009877FB"/>
    <w:rsid w:val="009A53A6"/>
    <w:rsid w:val="009C0CC2"/>
    <w:rsid w:val="009E6B6C"/>
    <w:rsid w:val="009F597D"/>
    <w:rsid w:val="00A938BE"/>
    <w:rsid w:val="00AD01AB"/>
    <w:rsid w:val="00B035E5"/>
    <w:rsid w:val="00B52E1A"/>
    <w:rsid w:val="00BB4730"/>
    <w:rsid w:val="00BC03FF"/>
    <w:rsid w:val="00C407BF"/>
    <w:rsid w:val="00C57760"/>
    <w:rsid w:val="00C6699A"/>
    <w:rsid w:val="00CD32BD"/>
    <w:rsid w:val="00CF0F5D"/>
    <w:rsid w:val="00D02901"/>
    <w:rsid w:val="00D10644"/>
    <w:rsid w:val="00D15822"/>
    <w:rsid w:val="00D34DE1"/>
    <w:rsid w:val="00D81585"/>
    <w:rsid w:val="00DF12B1"/>
    <w:rsid w:val="00E115F3"/>
    <w:rsid w:val="00E44E15"/>
    <w:rsid w:val="00E66DE5"/>
    <w:rsid w:val="00E808EA"/>
    <w:rsid w:val="00E835FD"/>
    <w:rsid w:val="00E926C1"/>
    <w:rsid w:val="00EA4078"/>
    <w:rsid w:val="00EA5590"/>
    <w:rsid w:val="00EC2674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74857"/>
  </w:style>
  <w:style w:type="paragraph" w:styleId="Stopka">
    <w:name w:val="footer"/>
    <w:basedOn w:val="Normalny"/>
    <w:link w:val="Stopka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7"/>
  </w:style>
  <w:style w:type="paragraph" w:customStyle="1" w:styleId="redniasiatka21">
    <w:name w:val="Średnia siatka 21"/>
    <w:link w:val="redniasiatka2Znak"/>
    <w:uiPriority w:val="99"/>
    <w:qFormat/>
    <w:rsid w:val="00F748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7485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8617C1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982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B5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_sanok@gminasanok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gmina.sanok.com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4</cp:revision>
  <dcterms:created xsi:type="dcterms:W3CDTF">2024-10-25T08:30:00Z</dcterms:created>
  <dcterms:modified xsi:type="dcterms:W3CDTF">2024-12-02T09:26:00Z</dcterms:modified>
</cp:coreProperties>
</file>