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F8659" w14:textId="3C19A73F" w:rsidR="00B05468" w:rsidRDefault="00B05468" w:rsidP="000817E6">
      <w:pPr>
        <w:pStyle w:val="NormalnyWeb"/>
        <w:shd w:val="clear" w:color="auto" w:fill="FFFFFF"/>
        <w:spacing w:before="0" w:after="0" w:line="276" w:lineRule="auto"/>
        <w:jc w:val="right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D10.251.96.N.2025</w:t>
      </w:r>
    </w:p>
    <w:p w14:paraId="0D3420AE" w14:textId="3F31ECBC" w:rsidR="0009525E" w:rsidRPr="007F6184" w:rsidRDefault="0009525E" w:rsidP="000817E6">
      <w:pPr>
        <w:pStyle w:val="NormalnyWeb"/>
        <w:shd w:val="clear" w:color="auto" w:fill="FFFFFF"/>
        <w:spacing w:before="0" w:after="0" w:line="276" w:lineRule="auto"/>
        <w:jc w:val="right"/>
        <w:rPr>
          <w:rFonts w:ascii="Book Antiqua" w:hAnsi="Book Antiqua" w:cs="Arial"/>
          <w:b/>
          <w:bCs/>
          <w:sz w:val="20"/>
          <w:szCs w:val="20"/>
        </w:rPr>
      </w:pPr>
      <w:r w:rsidRPr="007F6184">
        <w:rPr>
          <w:rFonts w:ascii="Book Antiqua" w:hAnsi="Book Antiqua" w:cs="Arial"/>
          <w:b/>
          <w:bCs/>
          <w:sz w:val="20"/>
          <w:szCs w:val="20"/>
        </w:rPr>
        <w:t>Załącznik nr 1</w:t>
      </w:r>
      <w:r w:rsidR="00B05468">
        <w:rPr>
          <w:rFonts w:ascii="Book Antiqua" w:hAnsi="Book Antiqua" w:cs="Arial"/>
          <w:b/>
          <w:bCs/>
          <w:sz w:val="20"/>
          <w:szCs w:val="20"/>
        </w:rPr>
        <w:t>A</w:t>
      </w:r>
      <w:r w:rsidRPr="007F6184">
        <w:rPr>
          <w:rFonts w:ascii="Book Antiqua" w:hAnsi="Book Antiqua" w:cs="Arial"/>
          <w:b/>
          <w:bCs/>
          <w:sz w:val="20"/>
          <w:szCs w:val="20"/>
        </w:rPr>
        <w:t xml:space="preserve"> do SWZ</w:t>
      </w:r>
    </w:p>
    <w:p w14:paraId="4255B495" w14:textId="77777777" w:rsidR="007F6184" w:rsidRDefault="007F6184" w:rsidP="000817E6">
      <w:pPr>
        <w:pStyle w:val="NormalnyWeb"/>
        <w:shd w:val="clear" w:color="auto" w:fill="FFFFFF"/>
        <w:spacing w:line="276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b/>
        </w:rPr>
        <w:t>Opis Przedmiotu Zamówienia (OPZ)</w:t>
      </w:r>
    </w:p>
    <w:p w14:paraId="769965A5" w14:textId="7953C1C2" w:rsidR="00776B96" w:rsidRPr="00B05468" w:rsidRDefault="007F6184" w:rsidP="00B05468">
      <w:pPr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Nazwa Wykonawcy: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981"/>
        <w:gridCol w:w="4815"/>
        <w:gridCol w:w="2370"/>
        <w:gridCol w:w="3122"/>
      </w:tblGrid>
      <w:tr w:rsidR="001E0EEA" w:rsidRPr="00E97A98" w14:paraId="20B596E7" w14:textId="77777777" w:rsidTr="009A681C">
        <w:tc>
          <w:tcPr>
            <w:tcW w:w="8363" w:type="dxa"/>
            <w:gridSpan w:val="3"/>
            <w:hideMark/>
          </w:tcPr>
          <w:p w14:paraId="1C6C82C4" w14:textId="20C7623C" w:rsidR="001E0EEA" w:rsidRPr="00E97A98" w:rsidRDefault="00F1534E" w:rsidP="000817E6">
            <w:pPr>
              <w:spacing w:line="276" w:lineRule="auto"/>
              <w:rPr>
                <w:rFonts w:ascii="Book Antiqua" w:hAnsi="Book Antiqua" w:cs="Calibri"/>
                <w:b/>
                <w:bCs/>
                <w:color w:val="000000"/>
              </w:rPr>
            </w:pPr>
            <w:r w:rsidRPr="00E97A98">
              <w:rPr>
                <w:rFonts w:ascii="Book Antiqua" w:eastAsia="MS Mincho" w:hAnsi="Book Antiqua" w:cs="Calibri"/>
                <w:b/>
                <w:color w:val="000000"/>
                <w:lang w:eastAsia="ja-JP"/>
              </w:rPr>
              <w:t xml:space="preserve">Część </w:t>
            </w:r>
            <w:r w:rsidR="00DB38D0" w:rsidRPr="00E97A98">
              <w:rPr>
                <w:rFonts w:ascii="Book Antiqua" w:eastAsia="MS Mincho" w:hAnsi="Book Antiqua" w:cs="Calibri"/>
                <w:b/>
                <w:color w:val="000000"/>
                <w:lang w:eastAsia="ja-JP"/>
              </w:rPr>
              <w:t>1: Komputer stacjonarny</w:t>
            </w:r>
          </w:p>
        </w:tc>
        <w:tc>
          <w:tcPr>
            <w:tcW w:w="2370" w:type="dxa"/>
            <w:hideMark/>
          </w:tcPr>
          <w:p w14:paraId="09E14FD4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  <w:b/>
                <w:bCs/>
                <w:color w:val="000000"/>
              </w:rPr>
            </w:pPr>
            <w:r w:rsidRPr="00E97A98">
              <w:rPr>
                <w:rFonts w:ascii="Book Antiqua" w:hAnsi="Book Antiqua" w:cs="Calibri"/>
                <w:b/>
                <w:bCs/>
                <w:color w:val="000000"/>
              </w:rPr>
              <w:t>Parametr wymagany</w:t>
            </w:r>
          </w:p>
        </w:tc>
        <w:tc>
          <w:tcPr>
            <w:tcW w:w="3122" w:type="dxa"/>
            <w:hideMark/>
          </w:tcPr>
          <w:p w14:paraId="23C03B74" w14:textId="77777777" w:rsidR="001E0EEA" w:rsidRPr="00E97A98" w:rsidRDefault="001E0EEA" w:rsidP="000817E6">
            <w:pPr>
              <w:spacing w:line="276" w:lineRule="auto"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E97A98">
              <w:rPr>
                <w:rFonts w:ascii="Book Antiqua" w:hAnsi="Book Antiqua" w:cs="Calibri"/>
                <w:b/>
                <w:bCs/>
                <w:color w:val="000000"/>
              </w:rPr>
              <w:t xml:space="preserve">Wskazać spełnianie warunku TAK/NIE </w:t>
            </w:r>
            <w:r w:rsidRPr="00E97A98">
              <w:rPr>
                <w:rFonts w:ascii="Book Antiqua" w:hAnsi="Book Antiqua" w:cs="Calibri"/>
                <w:b/>
                <w:bCs/>
                <w:color w:val="000000"/>
              </w:rPr>
              <w:br/>
            </w:r>
            <w:r w:rsidRPr="00E97A98">
              <w:rPr>
                <w:rFonts w:ascii="Book Antiqua" w:hAnsi="Book Antiqua" w:cs="Calibri"/>
                <w:bCs/>
                <w:i/>
                <w:color w:val="000000"/>
              </w:rPr>
              <w:t>(Opisać jeżeli wymagane)</w:t>
            </w:r>
          </w:p>
        </w:tc>
      </w:tr>
      <w:tr w:rsidR="001E0EEA" w:rsidRPr="00E97A98" w14:paraId="23EDF258" w14:textId="77777777" w:rsidTr="009A681C">
        <w:trPr>
          <w:trHeight w:val="711"/>
        </w:trPr>
        <w:tc>
          <w:tcPr>
            <w:tcW w:w="567" w:type="dxa"/>
          </w:tcPr>
          <w:p w14:paraId="716AD383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2981" w:type="dxa"/>
            <w:vAlign w:val="center"/>
            <w:hideMark/>
          </w:tcPr>
          <w:p w14:paraId="2A414041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Tahoma"/>
              </w:rPr>
            </w:pPr>
            <w:r w:rsidRPr="00E97A98">
              <w:rPr>
                <w:rFonts w:ascii="Book Antiqua" w:hAnsi="Book Antiqua" w:cs="Tahoma"/>
              </w:rPr>
              <w:t>Przedmiot zamówienia</w:t>
            </w:r>
          </w:p>
        </w:tc>
        <w:tc>
          <w:tcPr>
            <w:tcW w:w="4815" w:type="dxa"/>
            <w:vAlign w:val="center"/>
            <w:hideMark/>
          </w:tcPr>
          <w:p w14:paraId="244AB43D" w14:textId="74FFF488" w:rsidR="001E0EEA" w:rsidRPr="00CA0139" w:rsidRDefault="00810951" w:rsidP="000817E6">
            <w:pPr>
              <w:spacing w:line="276" w:lineRule="auto"/>
              <w:rPr>
                <w:rFonts w:ascii="Book Antiqua" w:hAnsi="Book Antiqua" w:cs="Calibri"/>
                <w:b/>
                <w:bCs/>
                <w:strike/>
                <w:color w:val="000000"/>
              </w:rPr>
            </w:pPr>
            <w:r w:rsidRPr="00CA0139">
              <w:rPr>
                <w:rFonts w:ascii="Book Antiqua" w:hAnsi="Book Antiqua" w:cs="Calibri"/>
                <w:b/>
                <w:bCs/>
                <w:strike/>
                <w:color w:val="FF0000"/>
              </w:rPr>
              <w:t>Notebook</w:t>
            </w:r>
            <w:r w:rsidR="00CA0139">
              <w:rPr>
                <w:rFonts w:ascii="Book Antiqua" w:hAnsi="Book Antiqua" w:cs="Calibri"/>
                <w:b/>
                <w:bCs/>
                <w:strike/>
                <w:color w:val="FF0000"/>
              </w:rPr>
              <w:t xml:space="preserve"> </w:t>
            </w:r>
            <w:r w:rsidR="00CA0139" w:rsidRPr="00CA0139">
              <w:rPr>
                <w:rFonts w:ascii="Book Antiqua" w:hAnsi="Book Antiqua" w:cs="Calibri"/>
                <w:b/>
                <w:bCs/>
                <w:color w:val="FF0000"/>
              </w:rPr>
              <w:t>Komputer stacjonarny</w:t>
            </w:r>
          </w:p>
        </w:tc>
        <w:tc>
          <w:tcPr>
            <w:tcW w:w="5492" w:type="dxa"/>
            <w:gridSpan w:val="2"/>
            <w:hideMark/>
          </w:tcPr>
          <w:p w14:paraId="60F14B98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  <w:bCs/>
                <w:i/>
                <w:color w:val="000000"/>
                <w:lang w:eastAsia="zh-CN"/>
              </w:rPr>
            </w:pPr>
            <w:r w:rsidRPr="00E97A98">
              <w:rPr>
                <w:rFonts w:ascii="Book Antiqua" w:hAnsi="Book Antiqua" w:cs="Calibri"/>
                <w:bCs/>
                <w:i/>
                <w:color w:val="000000"/>
              </w:rPr>
              <w:t>Podać nazwę, typ urządzenia, model, producenta, kraj pochodzenia:</w:t>
            </w:r>
          </w:p>
        </w:tc>
      </w:tr>
      <w:tr w:rsidR="001E0EEA" w:rsidRPr="00E97A98" w14:paraId="22F88FAD" w14:textId="77777777" w:rsidTr="009A681C">
        <w:tc>
          <w:tcPr>
            <w:tcW w:w="567" w:type="dxa"/>
          </w:tcPr>
          <w:p w14:paraId="7A76D190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2981" w:type="dxa"/>
            <w:vAlign w:val="center"/>
            <w:hideMark/>
          </w:tcPr>
          <w:p w14:paraId="3B5278F9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  <w:bCs/>
                <w:color w:val="000000"/>
              </w:rPr>
            </w:pPr>
            <w:r w:rsidRPr="00E97A98">
              <w:rPr>
                <w:rFonts w:ascii="Book Antiqua" w:hAnsi="Book Antiqua" w:cs="Tahoma"/>
              </w:rPr>
              <w:t>Ilość </w:t>
            </w:r>
          </w:p>
        </w:tc>
        <w:tc>
          <w:tcPr>
            <w:tcW w:w="4815" w:type="dxa"/>
            <w:vAlign w:val="center"/>
            <w:hideMark/>
          </w:tcPr>
          <w:p w14:paraId="65F7C571" w14:textId="06BF2410" w:rsidR="001E0EEA" w:rsidRPr="00E97A98" w:rsidRDefault="00DB38D0" w:rsidP="000817E6">
            <w:pPr>
              <w:spacing w:line="276" w:lineRule="auto"/>
              <w:rPr>
                <w:rFonts w:ascii="Book Antiqua" w:hAnsi="Book Antiqua" w:cs="Calibri"/>
                <w:bCs/>
                <w:color w:val="000000"/>
              </w:rPr>
            </w:pPr>
            <w:r w:rsidRPr="00E97A98">
              <w:rPr>
                <w:rFonts w:ascii="Book Antiqua" w:hAnsi="Book Antiqua" w:cs="Calibri"/>
                <w:bCs/>
                <w:color w:val="000000"/>
              </w:rPr>
              <w:t>65</w:t>
            </w:r>
            <w:r w:rsidR="00810951" w:rsidRPr="00E97A98">
              <w:rPr>
                <w:rFonts w:ascii="Book Antiqua" w:hAnsi="Book Antiqua" w:cs="Calibri"/>
                <w:bCs/>
                <w:color w:val="000000"/>
              </w:rPr>
              <w:t xml:space="preserve"> </w:t>
            </w:r>
            <w:r w:rsidR="001E0EEA" w:rsidRPr="00E97A98">
              <w:rPr>
                <w:rFonts w:ascii="Book Antiqua" w:hAnsi="Book Antiqua" w:cs="Calibri"/>
                <w:bCs/>
                <w:color w:val="000000"/>
              </w:rPr>
              <w:t>szt.</w:t>
            </w:r>
          </w:p>
        </w:tc>
        <w:tc>
          <w:tcPr>
            <w:tcW w:w="2370" w:type="dxa"/>
            <w:hideMark/>
          </w:tcPr>
          <w:p w14:paraId="6D5E69D9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  <w:bCs/>
                <w:color w:val="000000"/>
              </w:rPr>
            </w:pPr>
            <w:r w:rsidRPr="00E97A98">
              <w:rPr>
                <w:rFonts w:ascii="Book Antiqua" w:hAnsi="Book Antiqua" w:cs="Calibri"/>
                <w:bCs/>
                <w:color w:val="000000"/>
              </w:rPr>
              <w:t>TAK</w:t>
            </w:r>
          </w:p>
        </w:tc>
        <w:tc>
          <w:tcPr>
            <w:tcW w:w="3122" w:type="dxa"/>
          </w:tcPr>
          <w:p w14:paraId="5A0F95F4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</w:tr>
      <w:tr w:rsidR="00AE586C" w:rsidRPr="00E97A98" w14:paraId="0AE3549E" w14:textId="77777777" w:rsidTr="00011BCD">
        <w:tc>
          <w:tcPr>
            <w:tcW w:w="567" w:type="dxa"/>
          </w:tcPr>
          <w:p w14:paraId="6CA64EAC" w14:textId="77777777" w:rsidR="00AE586C" w:rsidRPr="00E97A98" w:rsidRDefault="00AE586C" w:rsidP="000817E6">
            <w:pPr>
              <w:spacing w:line="276" w:lineRule="auto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7CE7F5DD" w14:textId="66B125F5" w:rsidR="00AE586C" w:rsidRPr="00E97A98" w:rsidRDefault="00AE586C" w:rsidP="000817E6">
            <w:pPr>
              <w:spacing w:line="276" w:lineRule="auto"/>
              <w:rPr>
                <w:rFonts w:ascii="Book Antiqua" w:hAnsi="Book Antiqua" w:cs="Tahoma"/>
              </w:rPr>
            </w:pPr>
            <w:r w:rsidRPr="00E97A98">
              <w:rPr>
                <w:rFonts w:ascii="Book Antiqua" w:hAnsi="Book Antiqua" w:cs="Tahoma"/>
              </w:rPr>
              <w:t>Produkt fabrycznie nowy</w:t>
            </w:r>
          </w:p>
        </w:tc>
        <w:tc>
          <w:tcPr>
            <w:tcW w:w="2370" w:type="dxa"/>
          </w:tcPr>
          <w:p w14:paraId="69D0149F" w14:textId="29EBA1A2" w:rsidR="00AE586C" w:rsidRPr="00E97A98" w:rsidRDefault="00AE586C" w:rsidP="000817E6">
            <w:pPr>
              <w:spacing w:line="276" w:lineRule="auto"/>
              <w:rPr>
                <w:rFonts w:ascii="Book Antiqua" w:hAnsi="Book Antiqua" w:cs="Calibri"/>
                <w:color w:val="000000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t>TAK</w:t>
            </w:r>
          </w:p>
        </w:tc>
        <w:tc>
          <w:tcPr>
            <w:tcW w:w="3122" w:type="dxa"/>
          </w:tcPr>
          <w:p w14:paraId="6EB402FB" w14:textId="77777777" w:rsidR="00AE586C" w:rsidRPr="00E97A98" w:rsidRDefault="00AE586C" w:rsidP="000817E6">
            <w:pPr>
              <w:spacing w:line="276" w:lineRule="auto"/>
              <w:rPr>
                <w:rFonts w:ascii="Book Antiqua" w:hAnsi="Book Antiqua" w:cs="Calibri"/>
                <w:b/>
                <w:bCs/>
                <w:color w:val="000000"/>
              </w:rPr>
            </w:pPr>
          </w:p>
        </w:tc>
      </w:tr>
      <w:tr w:rsidR="001E0EEA" w:rsidRPr="00E97A98" w14:paraId="64D1E25E" w14:textId="77777777" w:rsidTr="009A681C">
        <w:tc>
          <w:tcPr>
            <w:tcW w:w="567" w:type="dxa"/>
            <w:hideMark/>
          </w:tcPr>
          <w:p w14:paraId="129F7BBA" w14:textId="307EE968" w:rsidR="001E0EEA" w:rsidRPr="00E97A98" w:rsidRDefault="00E80417" w:rsidP="000817E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2981" w:type="dxa"/>
            <w:hideMark/>
          </w:tcPr>
          <w:p w14:paraId="0B5A4CFD" w14:textId="46489532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  <w:b/>
              </w:rPr>
            </w:pPr>
            <w:r w:rsidRPr="00E97A98">
              <w:rPr>
                <w:rFonts w:ascii="Book Antiqua" w:hAnsi="Book Antiqua" w:cs="Arial"/>
                <w:bCs/>
              </w:rPr>
              <w:t>Procesor</w:t>
            </w:r>
          </w:p>
        </w:tc>
        <w:tc>
          <w:tcPr>
            <w:tcW w:w="4815" w:type="dxa"/>
            <w:vAlign w:val="center"/>
            <w:hideMark/>
          </w:tcPr>
          <w:p w14:paraId="22484527" w14:textId="68B0F95A" w:rsidR="001E0EEA" w:rsidRPr="00E97A98" w:rsidRDefault="00810951" w:rsidP="00810951">
            <w:pPr>
              <w:spacing w:line="25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Min. 14-rdzeni, 20-wątków, osiąg</w:t>
            </w:r>
            <w:r w:rsidR="00AE586C" w:rsidRPr="00E97A98">
              <w:rPr>
                <w:rFonts w:ascii="Book Antiqua" w:hAnsi="Book Antiqua" w:cs="Arial"/>
                <w:bCs/>
                <w:lang w:eastAsia="en-US"/>
              </w:rPr>
              <w:t>a</w:t>
            </w: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jący w zaoferowanej konfiguracji </w:t>
            </w:r>
            <w:r w:rsidR="00E80417">
              <w:rPr>
                <w:rFonts w:ascii="Book Antiqua" w:hAnsi="Book Antiqua" w:cs="Arial"/>
                <w:bCs/>
                <w:lang w:eastAsia="en-US"/>
              </w:rPr>
              <w:t xml:space="preserve">od dnia publikacji do dnia składania ofert </w:t>
            </w: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w teście </w:t>
            </w:r>
            <w:proofErr w:type="spellStart"/>
            <w:r w:rsidRPr="00E80417">
              <w:rPr>
                <w:rFonts w:ascii="Book Antiqua" w:hAnsi="Book Antiqua" w:cs="Arial"/>
                <w:b/>
                <w:bCs/>
                <w:lang w:eastAsia="en-US"/>
              </w:rPr>
              <w:t>PassMark</w:t>
            </w:r>
            <w:proofErr w:type="spellEnd"/>
            <w:r w:rsidRPr="00E80417">
              <w:rPr>
                <w:rFonts w:ascii="Book Antiqua" w:hAnsi="Book Antiqua" w:cs="Arial"/>
                <w:b/>
                <w:bCs/>
                <w:lang w:eastAsia="en-US"/>
              </w:rPr>
              <w:t xml:space="preserve"> CPU Mark</w:t>
            </w: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wynik min. </w:t>
            </w:r>
            <w:r w:rsidRPr="00E97A98">
              <w:rPr>
                <w:rFonts w:ascii="Book Antiqua" w:hAnsi="Book Antiqua" w:cs="Arial"/>
                <w:bCs/>
                <w:iCs/>
                <w:lang w:eastAsia="en-US"/>
              </w:rPr>
              <w:t>31400</w:t>
            </w: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punktów. Wynik musi być dostępny na stronie: </w:t>
            </w:r>
            <w:hyperlink r:id="rId8" w:history="1">
              <w:r w:rsidRPr="00E97A98">
                <w:rPr>
                  <w:rStyle w:val="Hipercze"/>
                  <w:rFonts w:ascii="Book Antiqua" w:hAnsi="Book Antiqua" w:cs="Arial"/>
                  <w:bCs/>
                  <w:lang w:eastAsia="en-US"/>
                </w:rPr>
                <w:t>http://www.cpubenchmark.net</w:t>
              </w:r>
            </w:hyperlink>
          </w:p>
        </w:tc>
        <w:tc>
          <w:tcPr>
            <w:tcW w:w="2370" w:type="dxa"/>
            <w:hideMark/>
          </w:tcPr>
          <w:p w14:paraId="4991A855" w14:textId="677403F9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t>TAK, podać</w:t>
            </w:r>
            <w:r w:rsidR="00E80417">
              <w:rPr>
                <w:rFonts w:ascii="Book Antiqua" w:hAnsi="Book Antiqua" w:cs="Calibri"/>
              </w:rPr>
              <w:t xml:space="preserve"> parametry i wskazać model podzespołu)</w:t>
            </w:r>
          </w:p>
        </w:tc>
        <w:tc>
          <w:tcPr>
            <w:tcW w:w="3122" w:type="dxa"/>
          </w:tcPr>
          <w:p w14:paraId="73F3A370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1E0EEA" w:rsidRPr="00E97A98" w14:paraId="2028CB90" w14:textId="77777777" w:rsidTr="009A681C">
        <w:tc>
          <w:tcPr>
            <w:tcW w:w="567" w:type="dxa"/>
            <w:hideMark/>
          </w:tcPr>
          <w:p w14:paraId="62E61287" w14:textId="483E3936" w:rsidR="001E0EEA" w:rsidRPr="00E97A98" w:rsidRDefault="00E80417" w:rsidP="000817E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2981" w:type="dxa"/>
            <w:hideMark/>
          </w:tcPr>
          <w:p w14:paraId="2F61B1D7" w14:textId="14E150CA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  <w:b/>
              </w:rPr>
            </w:pPr>
            <w:r w:rsidRPr="00E97A98">
              <w:rPr>
                <w:rFonts w:ascii="Book Antiqua" w:hAnsi="Book Antiqua" w:cs="Arial"/>
                <w:bCs/>
              </w:rPr>
              <w:t>Pamięć operacyjna</w:t>
            </w:r>
          </w:p>
        </w:tc>
        <w:tc>
          <w:tcPr>
            <w:tcW w:w="4815" w:type="dxa"/>
            <w:vAlign w:val="center"/>
            <w:hideMark/>
          </w:tcPr>
          <w:p w14:paraId="51F0550E" w14:textId="72E34EE9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Arial"/>
              </w:rPr>
              <w:t>1 x</w:t>
            </w:r>
            <w:r w:rsidR="00E80417">
              <w:rPr>
                <w:rFonts w:ascii="Book Antiqua" w:hAnsi="Book Antiqua" w:cs="Arial"/>
              </w:rPr>
              <w:t xml:space="preserve"> min.</w:t>
            </w:r>
            <w:r w:rsidRPr="00E97A98">
              <w:rPr>
                <w:rFonts w:ascii="Book Antiqua" w:hAnsi="Book Antiqua" w:cs="Arial"/>
              </w:rPr>
              <w:t xml:space="preserve"> 16GB</w:t>
            </w:r>
            <w:r w:rsidR="00E80417">
              <w:rPr>
                <w:rFonts w:ascii="Book Antiqua" w:hAnsi="Book Antiqua" w:cs="Arial"/>
              </w:rPr>
              <w:t xml:space="preserve"> w technologii min.</w:t>
            </w:r>
            <w:r w:rsidRPr="00E97A98">
              <w:rPr>
                <w:rFonts w:ascii="Book Antiqua" w:hAnsi="Book Antiqua" w:cs="Arial"/>
              </w:rPr>
              <w:t xml:space="preserve"> DDR5 4800 MHz</w:t>
            </w:r>
            <w:r w:rsidR="00E80417">
              <w:rPr>
                <w:rFonts w:ascii="Book Antiqua" w:hAnsi="Book Antiqua" w:cs="Arial"/>
              </w:rPr>
              <w:t xml:space="preserve">, z </w:t>
            </w:r>
            <w:r w:rsidRPr="00E97A98">
              <w:rPr>
                <w:rFonts w:ascii="Book Antiqua" w:hAnsi="Book Antiqua" w:cs="Arial"/>
              </w:rPr>
              <w:t>możliwoś</w:t>
            </w:r>
            <w:r w:rsidR="00E80417">
              <w:rPr>
                <w:rFonts w:ascii="Book Antiqua" w:hAnsi="Book Antiqua" w:cs="Arial"/>
              </w:rPr>
              <w:t>cią</w:t>
            </w:r>
            <w:r w:rsidRPr="00E97A98">
              <w:rPr>
                <w:rFonts w:ascii="Book Antiqua" w:hAnsi="Book Antiqua" w:cs="Arial"/>
              </w:rPr>
              <w:t xml:space="preserve"> rozbudowy do </w:t>
            </w:r>
            <w:r w:rsidR="00E80417">
              <w:rPr>
                <w:rFonts w:ascii="Book Antiqua" w:hAnsi="Book Antiqua" w:cs="Arial"/>
              </w:rPr>
              <w:t xml:space="preserve">min. </w:t>
            </w:r>
            <w:r w:rsidRPr="00E97A98">
              <w:rPr>
                <w:rFonts w:ascii="Book Antiqua" w:hAnsi="Book Antiqua" w:cs="Arial"/>
              </w:rPr>
              <w:t>64GB, minimum jeden slot wolny na dalszą rozbudowę</w:t>
            </w:r>
          </w:p>
        </w:tc>
        <w:tc>
          <w:tcPr>
            <w:tcW w:w="2370" w:type="dxa"/>
            <w:hideMark/>
          </w:tcPr>
          <w:p w14:paraId="0BFBCCA9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t>TAK, podać</w:t>
            </w:r>
          </w:p>
        </w:tc>
        <w:tc>
          <w:tcPr>
            <w:tcW w:w="3122" w:type="dxa"/>
          </w:tcPr>
          <w:p w14:paraId="55E72950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1E0EEA" w:rsidRPr="00E97A98" w14:paraId="49900D49" w14:textId="77777777" w:rsidTr="009A681C">
        <w:tc>
          <w:tcPr>
            <w:tcW w:w="567" w:type="dxa"/>
            <w:hideMark/>
          </w:tcPr>
          <w:p w14:paraId="5816238F" w14:textId="3DF9A1F8" w:rsidR="001E0EEA" w:rsidRPr="00E97A98" w:rsidRDefault="00E80417" w:rsidP="000817E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2981" w:type="dxa"/>
            <w:hideMark/>
          </w:tcPr>
          <w:p w14:paraId="645F1364" w14:textId="290A3012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  <w:b/>
              </w:rPr>
            </w:pPr>
            <w:r w:rsidRPr="00E97A98">
              <w:rPr>
                <w:rFonts w:ascii="Book Antiqua" w:hAnsi="Book Antiqua" w:cs="Arial"/>
                <w:bCs/>
              </w:rPr>
              <w:t>Parametry pamięci masowej</w:t>
            </w:r>
          </w:p>
        </w:tc>
        <w:tc>
          <w:tcPr>
            <w:tcW w:w="4815" w:type="dxa"/>
            <w:vAlign w:val="center"/>
            <w:hideMark/>
          </w:tcPr>
          <w:p w14:paraId="46DF7B68" w14:textId="71A21571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Min. 512 GB TLC 4x4 SSD M.2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NVMe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dla systemu operacyjnego (możliwość montażu dysku 3,5” SATA III 7200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obr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>./min)</w:t>
            </w:r>
          </w:p>
        </w:tc>
        <w:tc>
          <w:tcPr>
            <w:tcW w:w="2370" w:type="dxa"/>
            <w:hideMark/>
          </w:tcPr>
          <w:p w14:paraId="068E2D4F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t>TAK, podać</w:t>
            </w:r>
          </w:p>
        </w:tc>
        <w:tc>
          <w:tcPr>
            <w:tcW w:w="3122" w:type="dxa"/>
          </w:tcPr>
          <w:p w14:paraId="176CF217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1E0EEA" w:rsidRPr="00E97A98" w14:paraId="04ABFEAB" w14:textId="77777777" w:rsidTr="009A681C">
        <w:tc>
          <w:tcPr>
            <w:tcW w:w="567" w:type="dxa"/>
            <w:hideMark/>
          </w:tcPr>
          <w:p w14:paraId="365A7473" w14:textId="7BB2ED9D" w:rsidR="001E0EEA" w:rsidRPr="00E97A98" w:rsidRDefault="00E80417" w:rsidP="000817E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2981" w:type="dxa"/>
            <w:hideMark/>
          </w:tcPr>
          <w:p w14:paraId="47322BD4" w14:textId="72D0A334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  <w:b/>
                <w:color w:val="FF0000"/>
              </w:rPr>
            </w:pPr>
            <w:r w:rsidRPr="00E80417">
              <w:rPr>
                <w:rFonts w:ascii="Book Antiqua" w:hAnsi="Book Antiqua" w:cs="Arial"/>
                <w:bCs/>
              </w:rPr>
              <w:t>Grafika</w:t>
            </w:r>
          </w:p>
        </w:tc>
        <w:tc>
          <w:tcPr>
            <w:tcW w:w="4815" w:type="dxa"/>
            <w:vAlign w:val="center"/>
            <w:hideMark/>
          </w:tcPr>
          <w:p w14:paraId="24C4F5A1" w14:textId="74B2D9E0" w:rsidR="00810951" w:rsidRPr="00E80417" w:rsidRDefault="00810951" w:rsidP="00810951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80417">
              <w:rPr>
                <w:rFonts w:ascii="Book Antiqua" w:hAnsi="Book Antiqua" w:cs="Arial"/>
                <w:bCs/>
                <w:lang w:eastAsia="en-US"/>
              </w:rPr>
              <w:t xml:space="preserve">Zintegrowana z płytą główną, ze wsparciem dla DirectX 12.1, </w:t>
            </w:r>
            <w:proofErr w:type="spellStart"/>
            <w:r w:rsidRPr="00E80417">
              <w:rPr>
                <w:rFonts w:ascii="Book Antiqua" w:hAnsi="Book Antiqua" w:cs="Arial"/>
                <w:bCs/>
                <w:lang w:eastAsia="en-US"/>
              </w:rPr>
              <w:t>OpenGL</w:t>
            </w:r>
            <w:proofErr w:type="spellEnd"/>
            <w:r w:rsidRPr="00E80417">
              <w:rPr>
                <w:rFonts w:ascii="Book Antiqua" w:hAnsi="Book Antiqua" w:cs="Arial"/>
                <w:bCs/>
                <w:lang w:eastAsia="en-US"/>
              </w:rPr>
              <w:t xml:space="preserve"> 4.6, Open CL 3.0 oraz dla rozdzielczości 3840x2160@60Hz osiągająca </w:t>
            </w:r>
            <w:r w:rsidR="002F683B">
              <w:rPr>
                <w:rFonts w:ascii="Book Antiqua" w:hAnsi="Book Antiqua" w:cs="Arial"/>
                <w:bCs/>
                <w:lang w:eastAsia="en-US"/>
              </w:rPr>
              <w:t xml:space="preserve">od dnia publikacji ogłoszenia do dnia składania ofert </w:t>
            </w:r>
            <w:r w:rsidRPr="00E80417">
              <w:rPr>
                <w:rFonts w:ascii="Book Antiqua" w:hAnsi="Book Antiqua" w:cs="Arial"/>
                <w:bCs/>
                <w:lang w:eastAsia="en-US"/>
              </w:rPr>
              <w:t xml:space="preserve">w </w:t>
            </w:r>
            <w:r w:rsidRPr="00E80417">
              <w:rPr>
                <w:rFonts w:ascii="Book Antiqua" w:hAnsi="Book Antiqua" w:cs="Arial"/>
                <w:bCs/>
                <w:lang w:eastAsia="en-US"/>
              </w:rPr>
              <w:lastRenderedPageBreak/>
              <w:t xml:space="preserve">teście </w:t>
            </w:r>
            <w:proofErr w:type="spellStart"/>
            <w:r w:rsidRPr="002F683B">
              <w:rPr>
                <w:rFonts w:ascii="Book Antiqua" w:hAnsi="Book Antiqua" w:cs="Arial"/>
                <w:b/>
                <w:bCs/>
                <w:lang w:eastAsia="en-US"/>
              </w:rPr>
              <w:t>Average</w:t>
            </w:r>
            <w:proofErr w:type="spellEnd"/>
            <w:r w:rsidRPr="002F683B">
              <w:rPr>
                <w:rFonts w:ascii="Book Antiqua" w:hAnsi="Book Antiqua" w:cs="Arial"/>
                <w:b/>
                <w:bCs/>
                <w:lang w:eastAsia="en-US"/>
              </w:rPr>
              <w:t xml:space="preserve"> G3D Mark</w:t>
            </w:r>
            <w:r w:rsidRPr="00E80417">
              <w:rPr>
                <w:rFonts w:ascii="Book Antiqua" w:hAnsi="Book Antiqua" w:cs="Arial"/>
                <w:bCs/>
                <w:lang w:eastAsia="en-US"/>
              </w:rPr>
              <w:t xml:space="preserve"> wynik min. </w:t>
            </w:r>
            <w:r w:rsidRPr="00E80417">
              <w:rPr>
                <w:rFonts w:ascii="Book Antiqua" w:hAnsi="Book Antiqua" w:cs="Arial"/>
                <w:bCs/>
                <w:iCs/>
                <w:lang w:eastAsia="en-US"/>
              </w:rPr>
              <w:t>1900</w:t>
            </w:r>
            <w:r w:rsidRPr="00E80417">
              <w:rPr>
                <w:rFonts w:ascii="Book Antiqua" w:hAnsi="Book Antiqua" w:cs="Arial"/>
                <w:b/>
                <w:lang w:eastAsia="en-US"/>
              </w:rPr>
              <w:t xml:space="preserve"> </w:t>
            </w:r>
            <w:r w:rsidRPr="00E80417">
              <w:rPr>
                <w:rFonts w:ascii="Book Antiqua" w:hAnsi="Book Antiqua" w:cs="Arial"/>
                <w:bCs/>
                <w:lang w:eastAsia="en-US"/>
              </w:rPr>
              <w:t>punktów.</w:t>
            </w:r>
          </w:p>
          <w:p w14:paraId="6AC84BDD" w14:textId="09DBFFF1" w:rsidR="001E0EEA" w:rsidRPr="00E97A98" w:rsidRDefault="002F683B" w:rsidP="00810951">
            <w:pPr>
              <w:spacing w:line="276" w:lineRule="auto"/>
              <w:rPr>
                <w:rFonts w:ascii="Book Antiqua" w:hAnsi="Book Antiqua" w:cs="Calibri"/>
                <w:color w:val="FF0000"/>
              </w:rPr>
            </w:pPr>
            <w:r>
              <w:rPr>
                <w:rFonts w:ascii="Book Antiqua" w:hAnsi="Book Antiqua" w:cs="Arial"/>
                <w:bCs/>
                <w:lang w:eastAsia="en-US"/>
              </w:rPr>
              <w:t xml:space="preserve">Wynik musi być dostępny na stronie: </w:t>
            </w:r>
            <w:hyperlink r:id="rId9" w:history="1">
              <w:r w:rsidRPr="0097561C">
                <w:rPr>
                  <w:rStyle w:val="Hipercze"/>
                  <w:rFonts w:ascii="Book Antiqua" w:hAnsi="Book Antiqua" w:cs="Arial"/>
                  <w:bCs/>
                  <w:lang w:eastAsia="en-US"/>
                </w:rPr>
                <w:t>http://www.videocardbenchmark.net</w:t>
              </w:r>
            </w:hyperlink>
          </w:p>
        </w:tc>
        <w:tc>
          <w:tcPr>
            <w:tcW w:w="2370" w:type="dxa"/>
            <w:hideMark/>
          </w:tcPr>
          <w:p w14:paraId="2113540C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lastRenderedPageBreak/>
              <w:t>TAK, podać</w:t>
            </w:r>
          </w:p>
        </w:tc>
        <w:tc>
          <w:tcPr>
            <w:tcW w:w="3122" w:type="dxa"/>
          </w:tcPr>
          <w:p w14:paraId="7D8C2673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1E0EEA" w:rsidRPr="00E97A98" w14:paraId="426FB773" w14:textId="77777777" w:rsidTr="009A681C">
        <w:tc>
          <w:tcPr>
            <w:tcW w:w="567" w:type="dxa"/>
            <w:hideMark/>
          </w:tcPr>
          <w:p w14:paraId="5555A762" w14:textId="702786E7" w:rsidR="001E0EEA" w:rsidRPr="00E97A98" w:rsidRDefault="00E80417" w:rsidP="000817E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2981" w:type="dxa"/>
            <w:hideMark/>
          </w:tcPr>
          <w:p w14:paraId="52033C75" w14:textId="5006C42F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  <w:b/>
              </w:rPr>
            </w:pPr>
            <w:r w:rsidRPr="00E97A98">
              <w:rPr>
                <w:rFonts w:ascii="Book Antiqua" w:hAnsi="Book Antiqua" w:cs="Arial"/>
                <w:bCs/>
              </w:rPr>
              <w:t>Wyposażenie multimedialne</w:t>
            </w:r>
          </w:p>
        </w:tc>
        <w:tc>
          <w:tcPr>
            <w:tcW w:w="4815" w:type="dxa"/>
            <w:vAlign w:val="center"/>
            <w:hideMark/>
          </w:tcPr>
          <w:p w14:paraId="02E59A70" w14:textId="48EEB47F" w:rsidR="001E0EEA" w:rsidRPr="00E97A98" w:rsidRDefault="009A681C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Arial"/>
                <w:bCs/>
              </w:rPr>
              <w:t>Karta dźwiękowa zintegrowana z płytą główną; wbudowany głośnik 2W</w:t>
            </w:r>
          </w:p>
        </w:tc>
        <w:tc>
          <w:tcPr>
            <w:tcW w:w="2370" w:type="dxa"/>
            <w:hideMark/>
          </w:tcPr>
          <w:p w14:paraId="3D62749C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t>TAK, podać</w:t>
            </w:r>
          </w:p>
        </w:tc>
        <w:tc>
          <w:tcPr>
            <w:tcW w:w="3122" w:type="dxa"/>
          </w:tcPr>
          <w:p w14:paraId="052047D0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1E0EEA" w:rsidRPr="00E97A98" w14:paraId="41971EDF" w14:textId="77777777" w:rsidTr="009A681C">
        <w:tc>
          <w:tcPr>
            <w:tcW w:w="567" w:type="dxa"/>
            <w:hideMark/>
          </w:tcPr>
          <w:p w14:paraId="52DD9C28" w14:textId="421BC65A" w:rsidR="001E0EEA" w:rsidRPr="00E97A98" w:rsidRDefault="00E80417" w:rsidP="000817E6">
            <w:pPr>
              <w:spacing w:line="276" w:lineRule="auto"/>
              <w:rPr>
                <w:rFonts w:ascii="Book Antiqua" w:hAnsi="Book Antiqua" w:cs="Calibri"/>
              </w:rPr>
            </w:pPr>
            <w:r>
              <w:rPr>
                <w:rFonts w:ascii="Book Antiqua" w:hAnsi="Book Antiqua" w:cs="Calibri"/>
              </w:rPr>
              <w:t>6</w:t>
            </w:r>
          </w:p>
        </w:tc>
        <w:tc>
          <w:tcPr>
            <w:tcW w:w="2981" w:type="dxa"/>
            <w:hideMark/>
          </w:tcPr>
          <w:p w14:paraId="1ABC7B28" w14:textId="775073F6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Arial"/>
                <w:bCs/>
                <w:color w:val="000000"/>
              </w:rPr>
              <w:t>Obudowa</w:t>
            </w:r>
          </w:p>
        </w:tc>
        <w:tc>
          <w:tcPr>
            <w:tcW w:w="4815" w:type="dxa"/>
            <w:hideMark/>
          </w:tcPr>
          <w:p w14:paraId="4806AC3E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Obudowa fabrycznie przystosowana do pracy w pozycji poziomej i pionowej typu Small Form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Factor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o maksymalnej sumie wymiarów 68 cm posiadająca min.: półkę 1 szt. dla napędu optycznego typu SLIM, 1 wewnętrzną półkę umożliwiające montaż dysku twardego 3,5”. Zaprojektowana i wykonana przez producenta komputera opatrzona trwałym logo producenta, metalowa. Obudowa musi umożliwiać serwisowanie komputera bez użycia narzędzi.</w:t>
            </w:r>
          </w:p>
          <w:p w14:paraId="430A9F2A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Z przodu obudowy wymagany jest wbudowany fabrycznie wizualny system diagnostyczny, służący do sygnalizowania i diagnozowania problemów z komputerem i jego komponentami, który musi sygnalizować co najmniej:</w:t>
            </w:r>
          </w:p>
          <w:p w14:paraId="0988E388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awarie procesora lub pamięci podręcznej procesora</w:t>
            </w:r>
          </w:p>
          <w:p w14:paraId="638D80A4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uszkodzenie lub brak pamięci RAM, </w:t>
            </w:r>
          </w:p>
          <w:p w14:paraId="468D022C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uszkodzenie płyty głównej</w:t>
            </w:r>
          </w:p>
          <w:p w14:paraId="2A992FB9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uszkodzenie zasilacza</w:t>
            </w:r>
          </w:p>
          <w:p w14:paraId="51C88899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uszkodzenie kontrolera Video.</w:t>
            </w:r>
          </w:p>
          <w:p w14:paraId="152D3EDC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Obudowa musi umożliwiać zastosowanie zabezpieczenia fizycznego w postaci linki metalowej (złącze blokady typu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Kensington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>) oraz kłódki (oczko na kłódkę)</w:t>
            </w:r>
          </w:p>
          <w:p w14:paraId="4BCD7217" w14:textId="79C6F7EB" w:rsidR="001E0EEA" w:rsidRPr="00E97A98" w:rsidRDefault="009A681C" w:rsidP="009A681C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Zasilacz o mocy 240 W i sprawności min 93% przy 50% obciążeniu zasilacza </w:t>
            </w:r>
          </w:p>
        </w:tc>
        <w:tc>
          <w:tcPr>
            <w:tcW w:w="2370" w:type="dxa"/>
            <w:hideMark/>
          </w:tcPr>
          <w:p w14:paraId="239EBDEA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t>TAK, podać</w:t>
            </w:r>
          </w:p>
        </w:tc>
        <w:tc>
          <w:tcPr>
            <w:tcW w:w="3122" w:type="dxa"/>
          </w:tcPr>
          <w:p w14:paraId="1BE88085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</w:rPr>
            </w:pPr>
          </w:p>
        </w:tc>
      </w:tr>
      <w:tr w:rsidR="001E0EEA" w:rsidRPr="00E97A98" w14:paraId="7157FF0B" w14:textId="77777777" w:rsidTr="009A681C">
        <w:tc>
          <w:tcPr>
            <w:tcW w:w="567" w:type="dxa"/>
            <w:hideMark/>
          </w:tcPr>
          <w:p w14:paraId="5D881F76" w14:textId="018115C7" w:rsidR="001E0EEA" w:rsidRPr="00E97A98" w:rsidRDefault="00E80417" w:rsidP="000817E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7</w:t>
            </w:r>
          </w:p>
        </w:tc>
        <w:tc>
          <w:tcPr>
            <w:tcW w:w="2981" w:type="dxa"/>
            <w:hideMark/>
          </w:tcPr>
          <w:p w14:paraId="64985EC8" w14:textId="77777777" w:rsidR="00810951" w:rsidRPr="00E97A98" w:rsidRDefault="00810951" w:rsidP="00810951">
            <w:pPr>
              <w:spacing w:line="256" w:lineRule="auto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Zgodność z systemami operacyjnymi i standardami</w:t>
            </w:r>
          </w:p>
          <w:p w14:paraId="4A2BD286" w14:textId="1B8B9C4E" w:rsidR="001E0EEA" w:rsidRPr="00E97A98" w:rsidRDefault="001E0EEA" w:rsidP="000817E6">
            <w:pPr>
              <w:spacing w:line="276" w:lineRule="auto"/>
              <w:rPr>
                <w:rFonts w:ascii="Book Antiqua" w:hAnsi="Book Antiqua" w:cs="Calibri"/>
                <w:b/>
              </w:rPr>
            </w:pPr>
          </w:p>
        </w:tc>
        <w:tc>
          <w:tcPr>
            <w:tcW w:w="4815" w:type="dxa"/>
            <w:vAlign w:val="center"/>
            <w:hideMark/>
          </w:tcPr>
          <w:p w14:paraId="263181CA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System operacyjny klasy PC musi spełniać następujące wymagania poprzez wbudowane mechanizmy, bez użycia dodatkowych aplikacji:</w:t>
            </w:r>
          </w:p>
          <w:p w14:paraId="544CEFC8" w14:textId="77777777" w:rsidR="009A681C" w:rsidRPr="00E97A98" w:rsidRDefault="009A681C" w:rsidP="009A681C">
            <w:pPr>
              <w:pStyle w:val="Akapitzlist"/>
              <w:numPr>
                <w:ilvl w:val="0"/>
                <w:numId w:val="11"/>
              </w:numPr>
              <w:spacing w:after="0"/>
              <w:ind w:left="187" w:hanging="24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Dostępne dwa rodzaje graficznego interfejsu użytkownika:</w:t>
            </w:r>
          </w:p>
          <w:p w14:paraId="2697BDD9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a. Klasyczny, umożliwiający obsługę przy pomocy klawiatury i myszy,</w:t>
            </w:r>
          </w:p>
          <w:p w14:paraId="265B00C8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b. Dotykowy umożliwiający sterowanie dotykiem na urządzeniach typu tablet lub monitorach dotykowych</w:t>
            </w:r>
          </w:p>
          <w:p w14:paraId="0C39AF0F" w14:textId="77777777" w:rsidR="009A681C" w:rsidRPr="00E97A98" w:rsidRDefault="009A681C" w:rsidP="009A681C">
            <w:pPr>
              <w:pStyle w:val="Akapitzlist"/>
              <w:numPr>
                <w:ilvl w:val="0"/>
                <w:numId w:val="11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Funkcje związane z obsługą komputerów typu tablet, z wbudowanym modułem „uczenia się” pisma użytkownika – obsługa języka polskiego</w:t>
            </w:r>
          </w:p>
          <w:p w14:paraId="1BFD80FB" w14:textId="77777777" w:rsidR="009A681C" w:rsidRPr="00E97A98" w:rsidRDefault="009A681C" w:rsidP="009A681C">
            <w:pPr>
              <w:pStyle w:val="Akapitzlist"/>
              <w:numPr>
                <w:ilvl w:val="0"/>
                <w:numId w:val="11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Interfejs użytkownika dostępny w wielu językach do wyboru – w tym polskim i angielskim</w:t>
            </w:r>
          </w:p>
          <w:p w14:paraId="6749EF4E" w14:textId="77777777" w:rsidR="009A681C" w:rsidRPr="00E97A98" w:rsidRDefault="009A681C" w:rsidP="009A681C">
            <w:pPr>
              <w:pStyle w:val="Akapitzlist"/>
              <w:numPr>
                <w:ilvl w:val="0"/>
                <w:numId w:val="11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89E8202" w14:textId="77777777" w:rsidR="00A734EA" w:rsidRPr="00E97A98" w:rsidRDefault="009A681C" w:rsidP="009A681C">
            <w:pPr>
              <w:pStyle w:val="Akapitzlist"/>
              <w:numPr>
                <w:ilvl w:val="0"/>
                <w:numId w:val="11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Wbudowane w system operacyjny minimum dwie przeglądarki Internetowe</w:t>
            </w:r>
          </w:p>
          <w:p w14:paraId="1C9D7EBC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eastAsia="Times New Roman" w:hAnsi="Book Antiqua" w:cs="Arial"/>
                <w:lang w:eastAsia="pl-PL"/>
              </w:rPr>
              <w:t xml:space="preserve">Zintegrowany z systemem moduł wyszukiwania informacji (plików różnego typu, tekstów, metadanych) dostępny z kilku poziomów: poziom menu, poziom otwartego </w:t>
            </w:r>
            <w:r w:rsidRPr="00E97A98">
              <w:rPr>
                <w:rFonts w:ascii="Book Antiqua" w:hAnsi="Book Antiqua" w:cs="Arial"/>
              </w:rPr>
              <w:t>okna systemu operacyjnego; system wyszukiwania oparty na konfigurowalnym przez użytkownika module indeksacji zasobów lokalnych,</w:t>
            </w:r>
          </w:p>
          <w:p w14:paraId="6113C5FD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lastRenderedPageBreak/>
              <w:t>Zlokalizowane w języku polskim, co najmniej następujące elementy: menu, pomoc, komunikaty systemowe, menedżer plików.</w:t>
            </w:r>
          </w:p>
          <w:p w14:paraId="4E9F76FE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Graficzne środowisko instalacji i konfiguracji dostępne w języku polskim</w:t>
            </w:r>
          </w:p>
          <w:p w14:paraId="56A4C052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Wbudowany system pomocy w języku polskim.</w:t>
            </w:r>
          </w:p>
          <w:p w14:paraId="0972DFA9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przystosowania stanowiska dla osób niepełnosprawnych (np. słabo widzących).</w:t>
            </w:r>
          </w:p>
          <w:p w14:paraId="16FB1004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dokonywania aktualizacji i poprawek systemu poprzez mechanizm zarządzany przez administratora systemu Zamawiającego.</w:t>
            </w:r>
          </w:p>
          <w:p w14:paraId="38A23714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 xml:space="preserve">Możliwość dostarczania poprawek do systemu operacyjnego w modelu </w:t>
            </w:r>
            <w:proofErr w:type="spellStart"/>
            <w:r w:rsidRPr="00E97A98">
              <w:rPr>
                <w:rFonts w:ascii="Book Antiqua" w:hAnsi="Book Antiqua" w:cs="Arial"/>
              </w:rPr>
              <w:t>peer</w:t>
            </w:r>
            <w:proofErr w:type="spellEnd"/>
            <w:r w:rsidRPr="00E97A98">
              <w:rPr>
                <w:rFonts w:ascii="Book Antiqua" w:hAnsi="Book Antiqua" w:cs="Arial"/>
              </w:rPr>
              <w:t>-to-</w:t>
            </w:r>
            <w:proofErr w:type="spellStart"/>
            <w:r w:rsidRPr="00E97A98">
              <w:rPr>
                <w:rFonts w:ascii="Book Antiqua" w:hAnsi="Book Antiqua" w:cs="Arial"/>
              </w:rPr>
              <w:t>peer</w:t>
            </w:r>
            <w:proofErr w:type="spellEnd"/>
            <w:r w:rsidRPr="00E97A98">
              <w:rPr>
                <w:rFonts w:ascii="Book Antiqua" w:hAnsi="Book Antiqua" w:cs="Arial"/>
              </w:rPr>
              <w:t>.</w:t>
            </w:r>
          </w:p>
          <w:p w14:paraId="4227DB00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0E095596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Zabezpieczony hasłem hierarchiczny dostęp do systemu, konta i profile użytkowników zarządzane zdalnie; praca systemu w trybie ochrony kont użytkowników.</w:t>
            </w:r>
          </w:p>
          <w:p w14:paraId="17251304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dołączenia systemu do usługi katalogowej on-</w:t>
            </w:r>
            <w:proofErr w:type="spellStart"/>
            <w:r w:rsidRPr="00E97A98">
              <w:rPr>
                <w:rFonts w:ascii="Book Antiqua" w:hAnsi="Book Antiqua" w:cs="Arial"/>
              </w:rPr>
              <w:t>premise</w:t>
            </w:r>
            <w:proofErr w:type="spellEnd"/>
            <w:r w:rsidRPr="00E97A98">
              <w:rPr>
                <w:rFonts w:ascii="Book Antiqua" w:hAnsi="Book Antiqua" w:cs="Arial"/>
              </w:rPr>
              <w:t xml:space="preserve"> lub w chmurze.</w:t>
            </w:r>
          </w:p>
          <w:p w14:paraId="04574AC9" w14:textId="35A04CB9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Umożliwienie zablokowania urządzenia w ramach danego konta tylko do uruchamiania wybranej aplikacji - tryb "kiosk".</w:t>
            </w:r>
          </w:p>
          <w:p w14:paraId="23DCBBB1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 xml:space="preserve">Możliwość automatycznej synchronizacji plików i folderów roboczych znajdujących się na firmowym serwerze plików w centrum danych </w:t>
            </w:r>
            <w:r w:rsidRPr="00E97A98">
              <w:rPr>
                <w:rFonts w:ascii="Book Antiqua" w:hAnsi="Book Antiqua" w:cs="Arial"/>
              </w:rPr>
              <w:lastRenderedPageBreak/>
              <w:t>z prywatnym urządzeniem, bez konieczności łączenia się z siecią VPN z poziomu folderu użytkownika zlokalizowanego w centrum danych firmy.</w:t>
            </w:r>
          </w:p>
          <w:p w14:paraId="66193164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Zdalna pomoc i współdzielenie aplikacji – możliwość zdalnego przejęcia sesji zalogowanego użytkownika celem rozwiązania problemu z komputerem.</w:t>
            </w:r>
          </w:p>
          <w:p w14:paraId="6F88BD17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 xml:space="preserve">Transakcyjny system plików pozwalający na stosowanie przydziałów (ang. </w:t>
            </w:r>
            <w:proofErr w:type="spellStart"/>
            <w:r w:rsidRPr="00E97A98">
              <w:rPr>
                <w:rFonts w:ascii="Book Antiqua" w:hAnsi="Book Antiqua" w:cs="Arial"/>
              </w:rPr>
              <w:t>quota</w:t>
            </w:r>
            <w:proofErr w:type="spellEnd"/>
            <w:r w:rsidRPr="00E97A98">
              <w:rPr>
                <w:rFonts w:ascii="Book Antiqua" w:hAnsi="Book Antiqua" w:cs="Arial"/>
              </w:rPr>
              <w:t>) na dysku dla użytkowników oraz zapewniający większą niezawodność i pozwalający tworzyć kopie zapasowe.</w:t>
            </w:r>
          </w:p>
          <w:p w14:paraId="6BCB0D8B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Oprogramowanie dla tworzenia kopii zapasowych (Backup); automatyczne wykonywanie kopii plików z możliwością automatycznego przywrócenia wersji wcześniejszej.</w:t>
            </w:r>
          </w:p>
          <w:p w14:paraId="67D386CE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przywracania obrazu plików systemowych do uprzednio zapisanej postaci.</w:t>
            </w:r>
          </w:p>
          <w:p w14:paraId="38E769AC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przywracania systemu operacyjnego do stanu początkowego z pozostawieniem plików użytkownika</w:t>
            </w:r>
          </w:p>
          <w:p w14:paraId="20CDC759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blokowania lub dopuszczania dowolnych urządzeń peryferyjnych za pomocą polityk grupowych (np. przy użyciu numerów identyfikacyjnych sprzętu).</w:t>
            </w:r>
          </w:p>
          <w:p w14:paraId="11656F56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 xml:space="preserve">Wbudowany mechanizm wirtualizacji typu </w:t>
            </w:r>
            <w:proofErr w:type="spellStart"/>
            <w:r w:rsidRPr="00E97A98">
              <w:rPr>
                <w:rFonts w:ascii="Book Antiqua" w:hAnsi="Book Antiqua" w:cs="Arial"/>
              </w:rPr>
              <w:t>hypervisor</w:t>
            </w:r>
            <w:proofErr w:type="spellEnd"/>
            <w:r w:rsidRPr="00E97A98">
              <w:rPr>
                <w:rFonts w:ascii="Book Antiqua" w:hAnsi="Book Antiqua" w:cs="Arial"/>
              </w:rPr>
              <w:t>."</w:t>
            </w:r>
          </w:p>
          <w:p w14:paraId="7B6CED16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lastRenderedPageBreak/>
              <w:t>Wbudowana możliwość zdalnego dostępu do systemu i pracy zdalnej z wykorzystaniem pełnego interfejsu graficznego.</w:t>
            </w:r>
          </w:p>
          <w:p w14:paraId="1CD063B3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Dostępność bezpłatnych biuletynów bezpieczeństwa związanych z działaniem systemu operacyjnego.</w:t>
            </w:r>
          </w:p>
          <w:p w14:paraId="018D8380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2CFA8531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21D46B6A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6D2992D7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</w:rPr>
            </w:pPr>
            <w:r w:rsidRPr="00E97A98">
              <w:rPr>
                <w:rFonts w:ascii="Book Antiqua" w:hAnsi="Book Antiqua" w:cs="Arial"/>
              </w:rPr>
              <w:t>Wbudowany system uwierzytelnienia dwuskładnikowego oparty o certyfikat lub klucz prywatny oraz PIN lub uwierzytelnienie biometryczne.</w:t>
            </w:r>
          </w:p>
          <w:p w14:paraId="5ABD1CD4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Wbudowane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mechanizmy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ochrony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antywirusowej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przeciw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złośliwemu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lastRenderedPageBreak/>
              <w:t>oprogramowaniu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z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zapewnionymi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bezpłatnymi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aktualizacjami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>.</w:t>
            </w:r>
          </w:p>
          <w:p w14:paraId="2407D9D8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Wbudowany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system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szyfrowania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dysku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twardego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ze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wsparciem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modułu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TPM</w:t>
            </w:r>
          </w:p>
          <w:p w14:paraId="5C3CEB5D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Możliwość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tworzenia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przechowywania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kopii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zapasowych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kluczy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odzyskiwania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do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szyfrowania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dysku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w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usługach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katalogowych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>.</w:t>
            </w:r>
          </w:p>
          <w:p w14:paraId="281E3BF5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Możliwość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tworzenia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wirtualnych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kart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inteligentnych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>.</w:t>
            </w:r>
          </w:p>
          <w:p w14:paraId="2AEEF26F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Wsparcie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dla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firmware UEFI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funkcji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bezpiecznego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rozruchu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(Secure Boot)</w:t>
            </w:r>
          </w:p>
          <w:p w14:paraId="2BD74A4B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Wbudowany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w system,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wykorzystywany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automatycznie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przez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wbudowane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przeglądarki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filtr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reputacyjny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URL.</w:t>
            </w:r>
          </w:p>
          <w:p w14:paraId="7D49DB09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Wsparcie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dla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IPSEC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oparte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na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politykach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–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wdrażanie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IPSEC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oparte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na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zestawach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reguł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definiujących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ustawienia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zarządzanych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w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sposób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centralny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>.</w:t>
            </w:r>
          </w:p>
          <w:p w14:paraId="1564E687" w14:textId="77777777" w:rsidR="00A734EA" w:rsidRPr="00E97A98" w:rsidRDefault="00A734EA" w:rsidP="00A734EA">
            <w:pPr>
              <w:pStyle w:val="Akapitzlist"/>
              <w:numPr>
                <w:ilvl w:val="0"/>
                <w:numId w:val="16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Mechanizmy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logowania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w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oparciu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o:</w:t>
            </w:r>
          </w:p>
          <w:p w14:paraId="5AEC7F11" w14:textId="77777777" w:rsidR="00A734EA" w:rsidRPr="00E97A98" w:rsidRDefault="00A734EA" w:rsidP="00A734EA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Book Antiqua" w:hAnsi="Book Antiqua" w:cs="Arial"/>
                <w:lang w:val="en-US" w:eastAsia="en-US"/>
              </w:rPr>
            </w:pPr>
            <w:r w:rsidRPr="00E97A98">
              <w:rPr>
                <w:rFonts w:ascii="Book Antiqua" w:hAnsi="Book Antiqua" w:cs="Arial"/>
                <w:lang w:val="en-US" w:eastAsia="en-US"/>
              </w:rPr>
              <w:t xml:space="preserve">Login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hasło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>,</w:t>
            </w:r>
          </w:p>
          <w:p w14:paraId="3DD38797" w14:textId="77777777" w:rsidR="00A734EA" w:rsidRPr="00E97A98" w:rsidRDefault="00A734EA" w:rsidP="00A734EA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Karty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inteligentne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certyfikaty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(smartcard),</w:t>
            </w:r>
          </w:p>
          <w:p w14:paraId="77059294" w14:textId="77777777" w:rsidR="00A734EA" w:rsidRPr="00E97A98" w:rsidRDefault="00A734EA" w:rsidP="00A734EA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Wirtualne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karty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inteligentne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certyfikaty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(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logowanie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w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oparciu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o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certyfikat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chroniony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poprzez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moduł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TPM),</w:t>
            </w:r>
          </w:p>
          <w:p w14:paraId="2BD53918" w14:textId="77777777" w:rsidR="00A734EA" w:rsidRPr="00E97A98" w:rsidRDefault="00A734EA" w:rsidP="00A734EA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Certyfikat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>/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Klucz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PIN</w:t>
            </w:r>
          </w:p>
          <w:p w14:paraId="2DFC14FA" w14:textId="77777777" w:rsidR="00A734EA" w:rsidRPr="00E97A98" w:rsidRDefault="00A734EA" w:rsidP="00A734EA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Certyfikat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>/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Klucz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uwierzytelnienie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biometryczne</w:t>
            </w:r>
            <w:proofErr w:type="spellEnd"/>
          </w:p>
          <w:p w14:paraId="3ABD8AB2" w14:textId="77777777" w:rsidR="00A734EA" w:rsidRPr="00E97A98" w:rsidRDefault="00A734EA" w:rsidP="00A734EA">
            <w:pPr>
              <w:pStyle w:val="Akapitzlist"/>
              <w:numPr>
                <w:ilvl w:val="0"/>
                <w:numId w:val="17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Wsparcie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dla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uwierzytelniania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na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bazie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Kerberos v.5</w:t>
            </w:r>
          </w:p>
          <w:p w14:paraId="147E9A45" w14:textId="77777777" w:rsidR="00A734EA" w:rsidRPr="00E97A98" w:rsidRDefault="00A734EA" w:rsidP="00A734EA">
            <w:pPr>
              <w:pStyle w:val="Akapitzlist"/>
              <w:numPr>
                <w:ilvl w:val="0"/>
                <w:numId w:val="17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lastRenderedPageBreak/>
              <w:t>Wbudowany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agent do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zbierania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danych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na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temat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zagrożeń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na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stacji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roboczej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>.</w:t>
            </w:r>
          </w:p>
          <w:p w14:paraId="57F1071B" w14:textId="77777777" w:rsidR="00A734EA" w:rsidRPr="00E97A98" w:rsidRDefault="00A734EA" w:rsidP="00A734EA">
            <w:pPr>
              <w:pStyle w:val="Akapitzlist"/>
              <w:numPr>
                <w:ilvl w:val="0"/>
                <w:numId w:val="17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Wsparcie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.NET Framework 2.x, 3.x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4.x –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możliwość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uruchomienia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aplikacji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działających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we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wskazanych</w:t>
            </w:r>
            <w:proofErr w:type="spellEnd"/>
            <w:r w:rsidRPr="00E97A98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lang w:val="en-US" w:eastAsia="en-US"/>
              </w:rPr>
              <w:t>środowiskach</w:t>
            </w:r>
            <w:proofErr w:type="spellEnd"/>
          </w:p>
          <w:p w14:paraId="54AA7FEF" w14:textId="77777777" w:rsidR="00A734EA" w:rsidRPr="00E80417" w:rsidRDefault="00A734EA" w:rsidP="00A734EA">
            <w:pPr>
              <w:pStyle w:val="Akapitzlist"/>
              <w:numPr>
                <w:ilvl w:val="0"/>
                <w:numId w:val="17"/>
              </w:numPr>
              <w:spacing w:after="0"/>
              <w:ind w:left="329"/>
              <w:rPr>
                <w:rFonts w:ascii="Book Antiqua" w:hAnsi="Book Antiqua" w:cs="Arial"/>
                <w:lang w:val="en-US" w:eastAsia="en-US"/>
              </w:rPr>
            </w:pP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Wsparcie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dla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VBScript –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możliwość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uruchamiania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interpretera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poleceń</w:t>
            </w:r>
            <w:proofErr w:type="spellEnd"/>
          </w:p>
          <w:p w14:paraId="0E3844A9" w14:textId="4EC7EEE8" w:rsidR="001E0EEA" w:rsidRPr="00E97A98" w:rsidRDefault="00A734EA" w:rsidP="00A734EA">
            <w:pPr>
              <w:pStyle w:val="Akapitzlist"/>
              <w:numPr>
                <w:ilvl w:val="0"/>
                <w:numId w:val="11"/>
              </w:numPr>
              <w:spacing w:after="0"/>
              <w:ind w:left="329"/>
              <w:rPr>
                <w:rFonts w:ascii="Book Antiqua" w:hAnsi="Book Antiqua" w:cs="Arial"/>
              </w:rPr>
            </w:pP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Wsparcie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dla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PowerShell 5.x –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możliwość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uruchamiania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interpretera</w:t>
            </w:r>
            <w:proofErr w:type="spellEnd"/>
            <w:r w:rsidRPr="00E80417">
              <w:rPr>
                <w:rFonts w:ascii="Book Antiqua" w:hAnsi="Book Antiqua" w:cs="Arial"/>
                <w:lang w:val="en-US" w:eastAsia="en-US"/>
              </w:rPr>
              <w:t xml:space="preserve"> </w:t>
            </w:r>
            <w:proofErr w:type="spellStart"/>
            <w:r w:rsidRPr="00E80417">
              <w:rPr>
                <w:rFonts w:ascii="Book Antiqua" w:hAnsi="Book Antiqua" w:cs="Arial"/>
                <w:lang w:val="en-US" w:eastAsia="en-US"/>
              </w:rPr>
              <w:t>poleceń</w:t>
            </w:r>
            <w:proofErr w:type="spellEnd"/>
          </w:p>
        </w:tc>
        <w:tc>
          <w:tcPr>
            <w:tcW w:w="2370" w:type="dxa"/>
            <w:hideMark/>
          </w:tcPr>
          <w:p w14:paraId="1FAEC30A" w14:textId="526F10E9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lastRenderedPageBreak/>
              <w:t>TAK</w:t>
            </w:r>
          </w:p>
        </w:tc>
        <w:tc>
          <w:tcPr>
            <w:tcW w:w="3122" w:type="dxa"/>
          </w:tcPr>
          <w:p w14:paraId="0E7D2097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</w:tr>
      <w:tr w:rsidR="001E0EEA" w:rsidRPr="00E97A98" w14:paraId="275301E0" w14:textId="77777777" w:rsidTr="009A681C">
        <w:tc>
          <w:tcPr>
            <w:tcW w:w="567" w:type="dxa"/>
            <w:hideMark/>
          </w:tcPr>
          <w:p w14:paraId="57E0400E" w14:textId="711AEF61" w:rsidR="001E0EEA" w:rsidRPr="00E97A98" w:rsidRDefault="00E80417" w:rsidP="000817E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8</w:t>
            </w:r>
          </w:p>
        </w:tc>
        <w:tc>
          <w:tcPr>
            <w:tcW w:w="2981" w:type="dxa"/>
            <w:hideMark/>
          </w:tcPr>
          <w:p w14:paraId="51064B0D" w14:textId="3AE4A545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  <w:b/>
              </w:rPr>
            </w:pPr>
            <w:r w:rsidRPr="00E97A98">
              <w:rPr>
                <w:rFonts w:ascii="Book Antiqua" w:hAnsi="Book Antiqua" w:cs="Arial"/>
                <w:bCs/>
              </w:rPr>
              <w:t>BIOS</w:t>
            </w:r>
          </w:p>
        </w:tc>
        <w:tc>
          <w:tcPr>
            <w:tcW w:w="4815" w:type="dxa"/>
            <w:hideMark/>
          </w:tcPr>
          <w:p w14:paraId="64CEC18F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Możliwość odczytania z BIOS: </w:t>
            </w:r>
          </w:p>
          <w:p w14:paraId="6AE46F33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1. Wersji BIOS</w:t>
            </w:r>
          </w:p>
          <w:p w14:paraId="588AF914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2. Modelu procesora, prędkości nominalnej procesora, ilość rdzeni</w:t>
            </w:r>
          </w:p>
          <w:p w14:paraId="6682505A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3. Informacji o ilości pamięci RAM wraz z informacją o jej prędkości a także o pojemności i obsadzeniu na poszczególnych slotach </w:t>
            </w:r>
          </w:p>
          <w:p w14:paraId="30516F9A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color w:val="FF0000"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4. Informacji o dysku twardym: model, pojemność</w:t>
            </w:r>
          </w:p>
          <w:p w14:paraId="3F3337CB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5. Informacji o napędzie optycznym: model</w:t>
            </w:r>
          </w:p>
          <w:p w14:paraId="2AF04036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6. Informacji o MAC adresie karty sieciowej</w:t>
            </w:r>
          </w:p>
          <w:p w14:paraId="5DDC2CCF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Możliwość wyłączenia/włączenia: zintegrowanej karty sieciowej, kontrolera audio, poszczególnych portów USB, poszczególnych slotów SATA, wewnętrznego głośnika, z poziomu BIOS bez uruchamiania systemu operacyjnego z dysku twardego komputera lub innych, podłączonych do niego urządzeń zewnętrznych.</w:t>
            </w:r>
          </w:p>
          <w:p w14:paraId="62AFEF31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Funkcja blokowania/odblokowania BOOT-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owania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12781D85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lastRenderedPageBreak/>
              <w:t xml:space="preserve">Możliwość - bez potrzeby uruchamiania systemu operacyjnego z dysku twardego komputera lub innych, podłączonych do niego urządzeń zewnętrznych - ustawienia hasła na poziomie administratora. </w:t>
            </w:r>
          </w:p>
          <w:p w14:paraId="25112E51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BIOS musi posiadać funkcję update BIOS przez sieć włączaną na poziomie BIOS przez użytkownika bez potrzeby uruchamiania systemu operacyjnego z dysku twardego komputera lub innych, podłączonych do niego, urządzeń zewnętrznych.</w:t>
            </w:r>
          </w:p>
          <w:p w14:paraId="1F2A9958" w14:textId="77777777" w:rsidR="009A681C" w:rsidRPr="00E97A98" w:rsidRDefault="009A681C" w:rsidP="009A681C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797A1620" w14:textId="5D456318" w:rsidR="001E0EEA" w:rsidRPr="00E97A98" w:rsidRDefault="009A681C" w:rsidP="009A681C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Boot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Record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(MBR) oraz GUID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Partition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Table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</w:tc>
        <w:tc>
          <w:tcPr>
            <w:tcW w:w="2370" w:type="dxa"/>
            <w:hideMark/>
          </w:tcPr>
          <w:p w14:paraId="5BAFB2BF" w14:textId="0191D398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lastRenderedPageBreak/>
              <w:t>TAK</w:t>
            </w:r>
          </w:p>
        </w:tc>
        <w:tc>
          <w:tcPr>
            <w:tcW w:w="3122" w:type="dxa"/>
          </w:tcPr>
          <w:p w14:paraId="7E694397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</w:tr>
      <w:tr w:rsidR="001E0EEA" w:rsidRPr="00E97A98" w14:paraId="4CAF4BD5" w14:textId="77777777" w:rsidTr="009A681C">
        <w:tc>
          <w:tcPr>
            <w:tcW w:w="567" w:type="dxa"/>
            <w:hideMark/>
          </w:tcPr>
          <w:p w14:paraId="367BB855" w14:textId="3B308F08" w:rsidR="001E0EEA" w:rsidRPr="00E97A98" w:rsidRDefault="00E80417" w:rsidP="000817E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2981" w:type="dxa"/>
            <w:hideMark/>
          </w:tcPr>
          <w:p w14:paraId="435B5312" w14:textId="14610FEE" w:rsidR="001E0EEA" w:rsidRPr="00E97A98" w:rsidRDefault="00810951" w:rsidP="000817E6">
            <w:pPr>
              <w:spacing w:line="276" w:lineRule="auto"/>
              <w:rPr>
                <w:rFonts w:ascii="Book Antiqua" w:hAnsi="Book Antiqua" w:cs="Calibri"/>
                <w:b/>
              </w:rPr>
            </w:pPr>
            <w:r w:rsidRPr="00E97A98">
              <w:rPr>
                <w:rFonts w:ascii="Book Antiqua" w:hAnsi="Book Antiqua" w:cs="Arial"/>
                <w:bCs/>
              </w:rPr>
              <w:t>Bezpieczeństwo</w:t>
            </w:r>
          </w:p>
        </w:tc>
        <w:tc>
          <w:tcPr>
            <w:tcW w:w="4815" w:type="dxa"/>
            <w:hideMark/>
          </w:tcPr>
          <w:p w14:paraId="14240110" w14:textId="4D21A1CE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1. BIOS musi posiadać możliwość</w:t>
            </w:r>
          </w:p>
          <w:p w14:paraId="5BB96F4E" w14:textId="138381DA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EE2E8D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 xml:space="preserve">skonfigurowania hasła „Power On” oraz ustawienia hasła dostępu do 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BIOSu</w:t>
            </w:r>
            <w:proofErr w:type="spellEnd"/>
            <w:r w:rsidRPr="00E97A98">
              <w:rPr>
                <w:rFonts w:ascii="Book Antiqua" w:hAnsi="Book Antiqua" w:cs="Arial"/>
                <w:bCs/>
              </w:rPr>
              <w:t xml:space="preserve"> (administratora) </w:t>
            </w:r>
            <w:r w:rsidRPr="00E97A98">
              <w:rPr>
                <w:rFonts w:ascii="Book Antiqua" w:hAnsi="Book Antiqua" w:cs="Arial"/>
                <w:bCs/>
              </w:rPr>
              <w:lastRenderedPageBreak/>
              <w:t xml:space="preserve">w sposób gwarantujący utrzymanie zapisanego hasła nawet w przypadku odłączenia wszystkich źródeł zasilania i podtrzymania BIOS, </w:t>
            </w:r>
          </w:p>
          <w:p w14:paraId="73EFEA22" w14:textId="71EB3EF4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EE2E8D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>możliwość ustawienia hasła na dysku (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drive</w:t>
            </w:r>
            <w:proofErr w:type="spellEnd"/>
            <w:r w:rsidRPr="00E97A98">
              <w:rPr>
                <w:rFonts w:ascii="Book Antiqua" w:hAnsi="Book Antiqua" w:cs="Arial"/>
                <w:bCs/>
              </w:rPr>
              <w:t xml:space="preserve"> lock)</w:t>
            </w:r>
          </w:p>
          <w:p w14:paraId="55F622A5" w14:textId="0B5C4226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EE2E8D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>blokady/wyłączenia portów USB, COM, karty sieciowej, karty audio;</w:t>
            </w:r>
          </w:p>
          <w:p w14:paraId="5E9BFD5D" w14:textId="7CFB71CD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EE2E8D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 xml:space="preserve">blokady/wyłączenia poszczególnych kart rozszerzeń/slotów 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PCIe</w:t>
            </w:r>
            <w:proofErr w:type="spellEnd"/>
          </w:p>
          <w:p w14:paraId="2153C86E" w14:textId="32EE2DA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EE2E8D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 xml:space="preserve">kontroli sekwencji 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boot-ącej</w:t>
            </w:r>
            <w:proofErr w:type="spellEnd"/>
            <w:r w:rsidRPr="00E97A98">
              <w:rPr>
                <w:rFonts w:ascii="Book Antiqua" w:hAnsi="Book Antiqua" w:cs="Arial"/>
                <w:bCs/>
              </w:rPr>
              <w:t>;</w:t>
            </w:r>
          </w:p>
          <w:p w14:paraId="263CF02A" w14:textId="32FC20D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EE2E8D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>startu systemu z urządzenia USB</w:t>
            </w:r>
          </w:p>
          <w:p w14:paraId="0AD64AAF" w14:textId="73D05699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EE2E8D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>funkcja blokowania BOOT-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owania</w:t>
            </w:r>
            <w:proofErr w:type="spellEnd"/>
            <w:r w:rsidRPr="00E97A98">
              <w:rPr>
                <w:rFonts w:ascii="Book Antiqua" w:hAnsi="Book Antiqua" w:cs="Arial"/>
                <w:bCs/>
              </w:rPr>
              <w:t xml:space="preserve"> stacji roboczej z zewnętrznych urządzeń</w:t>
            </w:r>
          </w:p>
          <w:p w14:paraId="59FBE3BB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 xml:space="preserve">2. Komputer musi posiadać zintegrowany w płycie głównej aktywny układ zgodny ze standardem 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Trusted</w:t>
            </w:r>
            <w:proofErr w:type="spellEnd"/>
            <w:r w:rsidRPr="00E97A98">
              <w:rPr>
                <w:rFonts w:ascii="Book Antiqua" w:hAnsi="Book Antiqua" w:cs="Arial"/>
                <w:bCs/>
              </w:rPr>
              <w:t xml:space="preserve"> Platform Module (TPM v2.0); </w:t>
            </w:r>
          </w:p>
          <w:p w14:paraId="2F5C53B4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 xml:space="preserve">3. Możliwość zapięcia linki typu 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Kensington</w:t>
            </w:r>
            <w:proofErr w:type="spellEnd"/>
            <w:r w:rsidRPr="00E97A98">
              <w:rPr>
                <w:rFonts w:ascii="Book Antiqua" w:hAnsi="Book Antiqua" w:cs="Arial"/>
                <w:bCs/>
              </w:rPr>
              <w:t xml:space="preserve"> i kłódki do dedykowanego oczka w obudowie komputera</w:t>
            </w:r>
          </w:p>
          <w:p w14:paraId="0403E0E8" w14:textId="2036532A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4.Udostępnione bez dodatkowych opłat oprogramowanie szyfrujące zawartość twardego dysku zgodnie z certyfikatem X.509</w:t>
            </w:r>
            <w:r w:rsidR="00274C2A">
              <w:rPr>
                <w:rFonts w:ascii="Book Antiqua" w:hAnsi="Book Antiqua" w:cs="Arial"/>
                <w:bCs/>
              </w:rPr>
              <w:t xml:space="preserve"> (lub równoważnym)</w:t>
            </w:r>
            <w:r w:rsidRPr="00E97A98">
              <w:rPr>
                <w:rFonts w:ascii="Book Antiqua" w:hAnsi="Book Antiqua" w:cs="Arial"/>
                <w:bCs/>
              </w:rPr>
              <w:t xml:space="preserve"> oraz algorytmem szyfrującym AES 256</w:t>
            </w:r>
            <w:r w:rsidR="00274C2A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>bit, współpracujące z wbudowaną sprzętową platformą bezpieczeństwa oraz zaimplementowane bezpośrednio na poziomie BIOS.</w:t>
            </w:r>
          </w:p>
          <w:p w14:paraId="23D7E6D2" w14:textId="03DAA824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5.Zaimplementowany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Minimalne funkcjonalności systemu diagnostycznego:</w:t>
            </w:r>
          </w:p>
          <w:p w14:paraId="2CBEC528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 informacje o systemie, min.:</w:t>
            </w:r>
          </w:p>
          <w:p w14:paraId="2D9E5238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lastRenderedPageBreak/>
              <w:t>1. Procesor: typ procesora, jego obecna prędkość</w:t>
            </w:r>
          </w:p>
          <w:p w14:paraId="2DC4FB26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2. Pamięć RAM: rozmiar pamięci RAM, osadzenie na poszczególnych slotach, szybkość pamięci, nr seryjny, typ pamięci, nr części, nazwa producenta</w:t>
            </w:r>
          </w:p>
          <w:p w14:paraId="78E39B3F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 xml:space="preserve">3. Dysk twardy: model, wersja 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firmware</w:t>
            </w:r>
            <w:proofErr w:type="spellEnd"/>
            <w:r w:rsidRPr="00E97A98">
              <w:rPr>
                <w:rFonts w:ascii="Book Antiqua" w:hAnsi="Book Antiqua" w:cs="Arial"/>
                <w:bCs/>
              </w:rPr>
              <w:t>, nr seryjny, procentowe zużycie dysku</w:t>
            </w:r>
          </w:p>
          <w:p w14:paraId="4EC7B3CD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 xml:space="preserve">4. Napęd optyczny: model, wersja </w:t>
            </w:r>
            <w:proofErr w:type="spellStart"/>
            <w:r w:rsidRPr="00E97A98">
              <w:rPr>
                <w:rFonts w:ascii="Book Antiqua" w:hAnsi="Book Antiqua" w:cs="Arial"/>
                <w:bCs/>
              </w:rPr>
              <w:t>firmware</w:t>
            </w:r>
            <w:proofErr w:type="spellEnd"/>
            <w:r w:rsidRPr="00E97A98">
              <w:rPr>
                <w:rFonts w:ascii="Book Antiqua" w:hAnsi="Book Antiqua" w:cs="Arial"/>
                <w:bCs/>
              </w:rPr>
              <w:t>, nr seryjny</w:t>
            </w:r>
          </w:p>
          <w:p w14:paraId="5E49994F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5. Data wydania i wersja BIOS</w:t>
            </w:r>
          </w:p>
          <w:p w14:paraId="488B63BC" w14:textId="7777777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6. Nr seryjny komputera</w:t>
            </w:r>
          </w:p>
          <w:p w14:paraId="267DFCB0" w14:textId="24AE0FA1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-możliwość przeprowadzenia szybkiego oraz szczegółowego testu kontrolującego komponenty komputera</w:t>
            </w:r>
          </w:p>
          <w:p w14:paraId="4A53BA2A" w14:textId="46898487" w:rsidR="009A681C" w:rsidRPr="00E97A98" w:rsidRDefault="009A681C" w:rsidP="009A681C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-możliwość przeprowadzenia testów poszczególnych komponentów a w szczególności: procesora, pamięci RAM, dysku twardego, karty dźwiękowej, klawiatury, myszy, sieci, napędu optycznego, płyty głównej, portów USB, karty graficznej</w:t>
            </w:r>
          </w:p>
          <w:p w14:paraId="218EAA3D" w14:textId="0919A904" w:rsidR="001E0EEA" w:rsidRPr="00E97A98" w:rsidRDefault="009A681C" w:rsidP="009A681C">
            <w:pPr>
              <w:spacing w:line="276" w:lineRule="auto"/>
              <w:rPr>
                <w:rFonts w:ascii="Book Antiqua" w:hAnsi="Book Antiqua" w:cs="Calibri"/>
              </w:rPr>
            </w:pPr>
            <w:r w:rsidRPr="00E97A98">
              <w:rPr>
                <w:rFonts w:ascii="Book Antiqua" w:hAnsi="Book Antiqua" w:cs="Arial"/>
                <w:bCs/>
              </w:rPr>
              <w:t>- rejestr przeprowadzonych testów zawierający min.: datę testu, wynik, identyfikator awarii</w:t>
            </w:r>
          </w:p>
        </w:tc>
        <w:tc>
          <w:tcPr>
            <w:tcW w:w="2370" w:type="dxa"/>
            <w:hideMark/>
          </w:tcPr>
          <w:p w14:paraId="7925B1AF" w14:textId="6E679A7A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lastRenderedPageBreak/>
              <w:t>TAK</w:t>
            </w:r>
          </w:p>
        </w:tc>
        <w:tc>
          <w:tcPr>
            <w:tcW w:w="3122" w:type="dxa"/>
          </w:tcPr>
          <w:p w14:paraId="361E8A60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</w:tr>
      <w:tr w:rsidR="001E0EEA" w:rsidRPr="00E97A98" w14:paraId="09DA2166" w14:textId="77777777" w:rsidTr="009A681C">
        <w:tc>
          <w:tcPr>
            <w:tcW w:w="567" w:type="dxa"/>
            <w:hideMark/>
          </w:tcPr>
          <w:p w14:paraId="7BFD04BD" w14:textId="0A34C340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/>
              </w:rPr>
              <w:lastRenderedPageBreak/>
              <w:t>1</w:t>
            </w:r>
            <w:r w:rsidR="00E80417">
              <w:rPr>
                <w:rFonts w:ascii="Book Antiqua" w:hAnsi="Book Antiqua"/>
              </w:rPr>
              <w:t>0</w:t>
            </w:r>
          </w:p>
        </w:tc>
        <w:tc>
          <w:tcPr>
            <w:tcW w:w="2981" w:type="dxa"/>
            <w:hideMark/>
          </w:tcPr>
          <w:p w14:paraId="70077044" w14:textId="77777777" w:rsidR="001E0EEA" w:rsidRPr="00DC4024" w:rsidRDefault="00810951" w:rsidP="00810951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DC4024">
              <w:rPr>
                <w:rFonts w:ascii="Book Antiqua" w:hAnsi="Book Antiqua" w:cs="Arial"/>
                <w:bCs/>
                <w:lang w:eastAsia="en-US"/>
              </w:rPr>
              <w:t>Certyfikaty i standardy</w:t>
            </w:r>
          </w:p>
          <w:p w14:paraId="7B361647" w14:textId="77777777" w:rsidR="00DC4024" w:rsidRPr="00DC4024" w:rsidRDefault="00DC4024" w:rsidP="00DC4024">
            <w:pPr>
              <w:widowControl w:val="0"/>
              <w:rPr>
                <w:rFonts w:ascii="Book Antiqua" w:hAnsi="Book Antiqua" w:cs="Calibri"/>
                <w:i/>
              </w:rPr>
            </w:pPr>
            <w:r w:rsidRPr="00DC4024">
              <w:rPr>
                <w:rFonts w:ascii="Book Antiqua" w:hAnsi="Book Antiqua" w:cs="Calibri"/>
                <w:i/>
              </w:rPr>
              <w:t>(opisane dokumenty należy dostarczyć na etapie po podpisaniu umowy wraz z dostawą)</w:t>
            </w:r>
          </w:p>
          <w:p w14:paraId="34ABC91D" w14:textId="6121FD83" w:rsidR="00DC4024" w:rsidRPr="00DC4024" w:rsidRDefault="00DC4024" w:rsidP="00810951">
            <w:pPr>
              <w:spacing w:line="256" w:lineRule="auto"/>
              <w:rPr>
                <w:rFonts w:ascii="Book Antiqua" w:hAnsi="Book Antiqua" w:cs="Arial"/>
                <w:bCs/>
              </w:rPr>
            </w:pPr>
          </w:p>
        </w:tc>
        <w:tc>
          <w:tcPr>
            <w:tcW w:w="4815" w:type="dxa"/>
            <w:hideMark/>
          </w:tcPr>
          <w:p w14:paraId="51EB15AD" w14:textId="0C733975" w:rsidR="00DC4024" w:rsidRPr="00DC4024" w:rsidRDefault="009A681C" w:rsidP="00DC4024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Book Antiqua" w:eastAsia="Times New Roman" w:hAnsi="Book Antiqua"/>
                <w:bCs/>
                <w:lang w:eastAsia="pl-PL"/>
              </w:rPr>
            </w:pPr>
            <w:r w:rsidRPr="00DC4024">
              <w:rPr>
                <w:rFonts w:ascii="Book Antiqua" w:eastAsia="Times New Roman" w:hAnsi="Book Antiqua" w:cs="Arial"/>
                <w:bCs/>
                <w:lang w:eastAsia="pl-PL"/>
              </w:rPr>
              <w:t>Certyfikat ISO 9001</w:t>
            </w:r>
            <w:r w:rsidR="00DC4024" w:rsidRPr="00DC4024">
              <w:rPr>
                <w:rFonts w:ascii="Book Antiqua" w:eastAsia="Times New Roman" w:hAnsi="Book Antiqua" w:cs="Arial"/>
                <w:bCs/>
                <w:lang w:eastAsia="pl-PL"/>
              </w:rPr>
              <w:t xml:space="preserve">:2000 </w:t>
            </w:r>
            <w:r w:rsidR="00DC4024" w:rsidRPr="00DC4024">
              <w:rPr>
                <w:rFonts w:ascii="Book Antiqua" w:eastAsia="Times New Roman" w:hAnsi="Book Antiqua"/>
                <w:bCs/>
                <w:lang w:eastAsia="pl-PL"/>
              </w:rPr>
              <w:t>lub równoważny dla producenta sprzętu</w:t>
            </w:r>
            <w:r w:rsidR="000166AF">
              <w:rPr>
                <w:rFonts w:ascii="Book Antiqua" w:eastAsia="Times New Roman" w:hAnsi="Book Antiqua"/>
                <w:bCs/>
                <w:lang w:eastAsia="pl-PL"/>
              </w:rPr>
              <w:t>,</w:t>
            </w:r>
            <w:r w:rsidR="00DC4024" w:rsidRPr="00DC4024">
              <w:rPr>
                <w:rFonts w:ascii="Book Antiqua" w:eastAsia="Times New Roman" w:hAnsi="Book Antiqua"/>
                <w:bCs/>
                <w:lang w:eastAsia="pl-PL"/>
              </w:rPr>
              <w:t xml:space="preserve"> </w:t>
            </w:r>
          </w:p>
          <w:p w14:paraId="39CB8A09" w14:textId="527F27B5" w:rsidR="009A681C" w:rsidRPr="00DC4024" w:rsidRDefault="00DC4024" w:rsidP="009A681C">
            <w:pPr>
              <w:numPr>
                <w:ilvl w:val="0"/>
                <w:numId w:val="14"/>
              </w:numPr>
              <w:jc w:val="both"/>
              <w:rPr>
                <w:rFonts w:ascii="Book Antiqua" w:hAnsi="Book Antiqua" w:cs="Arial"/>
                <w:bCs/>
              </w:rPr>
            </w:pPr>
            <w:r w:rsidRPr="00DC4024">
              <w:rPr>
                <w:rFonts w:ascii="Book Antiqua" w:hAnsi="Book Antiqua" w:cs="Arial"/>
                <w:bCs/>
              </w:rPr>
              <w:t xml:space="preserve">Certyfikat </w:t>
            </w:r>
            <w:r w:rsidR="009A681C" w:rsidRPr="00DC4024">
              <w:rPr>
                <w:rFonts w:ascii="Book Antiqua" w:hAnsi="Book Antiqua" w:cs="Arial"/>
                <w:bCs/>
              </w:rPr>
              <w:t xml:space="preserve">ISO 14001 </w:t>
            </w:r>
            <w:r w:rsidRPr="00DC4024">
              <w:rPr>
                <w:rFonts w:ascii="Book Antiqua" w:hAnsi="Book Antiqua"/>
                <w:bCs/>
              </w:rPr>
              <w:t xml:space="preserve">lub równoważny </w:t>
            </w:r>
            <w:r w:rsidR="009A681C" w:rsidRPr="00DC4024">
              <w:rPr>
                <w:rFonts w:ascii="Book Antiqua" w:hAnsi="Book Antiqua" w:cs="Arial"/>
                <w:bCs/>
              </w:rPr>
              <w:t>dla producenta sprzętu</w:t>
            </w:r>
            <w:r w:rsidR="000166AF">
              <w:rPr>
                <w:rFonts w:ascii="Book Antiqua" w:hAnsi="Book Antiqua" w:cs="Arial"/>
                <w:bCs/>
              </w:rPr>
              <w:t>,</w:t>
            </w:r>
          </w:p>
          <w:p w14:paraId="507B575B" w14:textId="135BCACB" w:rsidR="009A681C" w:rsidRPr="00DC4024" w:rsidRDefault="009A681C" w:rsidP="009A681C">
            <w:pPr>
              <w:numPr>
                <w:ilvl w:val="0"/>
                <w:numId w:val="14"/>
              </w:numPr>
              <w:jc w:val="both"/>
              <w:rPr>
                <w:rFonts w:ascii="Book Antiqua" w:hAnsi="Book Antiqua" w:cs="Arial"/>
                <w:bCs/>
              </w:rPr>
            </w:pPr>
            <w:r w:rsidRPr="00DC4024">
              <w:rPr>
                <w:rFonts w:ascii="Book Antiqua" w:hAnsi="Book Antiqua" w:cs="Arial"/>
                <w:bCs/>
              </w:rPr>
              <w:t>Deklaracja zgodności CE</w:t>
            </w:r>
          </w:p>
          <w:p w14:paraId="0C9C4BA1" w14:textId="78B7AA01" w:rsidR="009A681C" w:rsidRPr="000166AF" w:rsidRDefault="000166AF" w:rsidP="000166AF">
            <w:pPr>
              <w:numPr>
                <w:ilvl w:val="0"/>
                <w:numId w:val="14"/>
              </w:numPr>
              <w:jc w:val="both"/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>Certyfikat</w:t>
            </w:r>
            <w:r w:rsidR="009A681C" w:rsidRPr="00DC4024">
              <w:rPr>
                <w:rFonts w:ascii="Book Antiqua" w:hAnsi="Book Antiqua" w:cs="Arial"/>
                <w:bCs/>
              </w:rPr>
              <w:t xml:space="preserve"> EPEAT </w:t>
            </w:r>
            <w:r>
              <w:rPr>
                <w:rFonts w:ascii="Book Antiqua" w:hAnsi="Book Antiqua" w:cs="Arial"/>
                <w:bCs/>
              </w:rPr>
              <w:t xml:space="preserve">lub równoważny </w:t>
            </w:r>
            <w:r w:rsidR="009A681C" w:rsidRPr="00DC4024">
              <w:rPr>
                <w:rFonts w:ascii="Book Antiqua" w:hAnsi="Book Antiqua" w:cs="Arial"/>
                <w:bCs/>
              </w:rPr>
              <w:t>na poziomie min Gold dla Polski</w:t>
            </w:r>
            <w:r>
              <w:rPr>
                <w:rFonts w:ascii="Book Antiqua" w:hAnsi="Book Antiqua" w:cs="Arial"/>
                <w:bCs/>
              </w:rPr>
              <w:t xml:space="preserve">. </w:t>
            </w:r>
            <w:r w:rsidR="009A681C" w:rsidRPr="000166AF">
              <w:rPr>
                <w:rFonts w:ascii="Book Antiqua" w:hAnsi="Book Antiqua" w:cs="Arial"/>
                <w:bCs/>
              </w:rPr>
              <w:t>Wymagany</w:t>
            </w:r>
            <w:r>
              <w:rPr>
                <w:rFonts w:ascii="Book Antiqua" w:hAnsi="Book Antiqua" w:cs="Arial"/>
                <w:bCs/>
              </w:rPr>
              <w:t xml:space="preserve"> </w:t>
            </w:r>
            <w:r w:rsidR="009A681C" w:rsidRPr="000166AF">
              <w:rPr>
                <w:rFonts w:ascii="Book Antiqua" w:hAnsi="Book Antiqua" w:cs="Arial"/>
                <w:bCs/>
              </w:rPr>
              <w:t>wpis dotycz</w:t>
            </w:r>
            <w:r>
              <w:rPr>
                <w:rFonts w:ascii="Book Antiqua" w:hAnsi="Book Antiqua" w:cs="Arial"/>
                <w:bCs/>
              </w:rPr>
              <w:t>ący</w:t>
            </w:r>
            <w:r w:rsidR="009A681C" w:rsidRPr="000166AF">
              <w:rPr>
                <w:rFonts w:ascii="Book Antiqua" w:hAnsi="Book Antiqua" w:cs="Arial"/>
                <w:bCs/>
              </w:rPr>
              <w:t xml:space="preserve"> oferowan</w:t>
            </w:r>
            <w:r>
              <w:rPr>
                <w:rFonts w:ascii="Book Antiqua" w:hAnsi="Book Antiqua" w:cs="Arial"/>
                <w:bCs/>
              </w:rPr>
              <w:t xml:space="preserve">ej stacji dostępowej w internetowym </w:t>
            </w:r>
            <w:hyperlink r:id="rId10" w:history="1">
              <w:r w:rsidR="009A681C" w:rsidRPr="000166AF">
                <w:rPr>
                  <w:rStyle w:val="Hipercze"/>
                  <w:rFonts w:ascii="Book Antiqua" w:hAnsi="Book Antiqua" w:cs="Arial"/>
                  <w:bCs/>
                  <w:color w:val="auto"/>
                </w:rPr>
                <w:t>http://www.epeat.net</w:t>
              </w:r>
            </w:hyperlink>
            <w:r w:rsidR="009A681C" w:rsidRPr="000166AF">
              <w:rPr>
                <w:rFonts w:ascii="Book Antiqua" w:hAnsi="Book Antiqua" w:cs="Arial"/>
                <w:bCs/>
              </w:rPr>
              <w:t xml:space="preserve"> – </w:t>
            </w:r>
            <w:r>
              <w:rPr>
                <w:rFonts w:ascii="Book Antiqua" w:hAnsi="Book Antiqua" w:cs="Arial"/>
                <w:bCs/>
              </w:rPr>
              <w:t>dopuszcza</w:t>
            </w:r>
            <w:r w:rsidR="009A681C" w:rsidRPr="000166AF">
              <w:rPr>
                <w:rFonts w:ascii="Book Antiqua" w:hAnsi="Book Antiqua" w:cs="Arial"/>
                <w:bCs/>
              </w:rPr>
              <w:t xml:space="preserve"> się wydruk ze strony internetowej</w:t>
            </w:r>
          </w:p>
          <w:p w14:paraId="630E271E" w14:textId="02D6C3BE" w:rsidR="009A681C" w:rsidRPr="00DC4024" w:rsidRDefault="00DC4024" w:rsidP="009A681C">
            <w:pPr>
              <w:numPr>
                <w:ilvl w:val="0"/>
                <w:numId w:val="14"/>
              </w:numPr>
              <w:jc w:val="both"/>
              <w:rPr>
                <w:rFonts w:ascii="Book Antiqua" w:hAnsi="Book Antiqua" w:cs="Arial"/>
                <w:bCs/>
              </w:rPr>
            </w:pPr>
            <w:r w:rsidRPr="00DC4024">
              <w:rPr>
                <w:rFonts w:ascii="Book Antiqua" w:hAnsi="Book Antiqua" w:cs="Arial"/>
                <w:bCs/>
              </w:rPr>
              <w:t xml:space="preserve">Certyfikat </w:t>
            </w:r>
            <w:r w:rsidR="009A681C" w:rsidRPr="00DC4024">
              <w:rPr>
                <w:rFonts w:ascii="Book Antiqua" w:hAnsi="Book Antiqua" w:cs="Arial"/>
                <w:bCs/>
              </w:rPr>
              <w:t xml:space="preserve"> TCO </w:t>
            </w:r>
            <w:proofErr w:type="spellStart"/>
            <w:r w:rsidR="009A681C" w:rsidRPr="00DC4024">
              <w:rPr>
                <w:rFonts w:ascii="Book Antiqua" w:hAnsi="Book Antiqua" w:cs="Arial"/>
                <w:bCs/>
              </w:rPr>
              <w:t>Certified</w:t>
            </w:r>
            <w:proofErr w:type="spellEnd"/>
            <w:r w:rsidR="009A681C" w:rsidRPr="00DC4024">
              <w:rPr>
                <w:rFonts w:ascii="Book Antiqua" w:hAnsi="Book Antiqua" w:cs="Arial"/>
                <w:bCs/>
              </w:rPr>
              <w:t xml:space="preserve"> </w:t>
            </w:r>
            <w:proofErr w:type="spellStart"/>
            <w:r w:rsidR="009A681C" w:rsidRPr="00DC4024">
              <w:rPr>
                <w:rFonts w:ascii="Book Antiqua" w:hAnsi="Book Antiqua" w:cs="Arial"/>
                <w:bCs/>
              </w:rPr>
              <w:t>Desktops</w:t>
            </w:r>
            <w:proofErr w:type="spellEnd"/>
            <w:r w:rsidR="009A681C" w:rsidRPr="00DC4024">
              <w:rPr>
                <w:rFonts w:ascii="Book Antiqua" w:hAnsi="Book Antiqua" w:cs="Arial"/>
                <w:bCs/>
              </w:rPr>
              <w:t xml:space="preserve"> 9</w:t>
            </w:r>
            <w:r w:rsidRPr="00DC4024">
              <w:rPr>
                <w:rFonts w:ascii="Book Antiqua" w:hAnsi="Book Antiqua" w:cs="Arial"/>
                <w:bCs/>
              </w:rPr>
              <w:t xml:space="preserve"> lub równoważny </w:t>
            </w:r>
          </w:p>
          <w:p w14:paraId="6D70D40C" w14:textId="62649EA7" w:rsidR="00DC4024" w:rsidRPr="00DC4024" w:rsidRDefault="009A681C" w:rsidP="00DC4024">
            <w:pPr>
              <w:ind w:left="360"/>
              <w:jc w:val="both"/>
              <w:rPr>
                <w:rFonts w:ascii="Book Antiqua" w:hAnsi="Book Antiqua" w:cs="Arial"/>
                <w:bCs/>
              </w:rPr>
            </w:pPr>
            <w:r w:rsidRPr="00DC4024">
              <w:rPr>
                <w:rFonts w:ascii="Book Antiqua" w:hAnsi="Book Antiqua" w:cs="Arial"/>
                <w:bCs/>
              </w:rPr>
              <w:lastRenderedPageBreak/>
              <w:t xml:space="preserve">Wymagany </w:t>
            </w:r>
            <w:r w:rsidR="00DC4024" w:rsidRPr="00DC4024">
              <w:rPr>
                <w:rFonts w:ascii="Book Antiqua" w:hAnsi="Book Antiqua" w:cs="Arial"/>
                <w:bCs/>
              </w:rPr>
              <w:t xml:space="preserve">wpis dla modelu na stronie </w:t>
            </w:r>
            <w:r w:rsidRPr="00DC4024">
              <w:rPr>
                <w:rFonts w:ascii="Book Antiqua" w:hAnsi="Book Antiqua" w:cs="Arial"/>
                <w:bCs/>
              </w:rPr>
              <w:t xml:space="preserve"> </w:t>
            </w:r>
            <w:hyperlink r:id="rId11" w:history="1">
              <w:r w:rsidRPr="00DC4024">
                <w:rPr>
                  <w:rStyle w:val="Hipercze"/>
                  <w:rFonts w:ascii="Book Antiqua" w:hAnsi="Book Antiqua" w:cs="Arial"/>
                  <w:color w:val="auto"/>
                </w:rPr>
                <w:t>https://tcocertified.com/</w:t>
              </w:r>
            </w:hyperlink>
            <w:r w:rsidRPr="00DC4024">
              <w:rPr>
                <w:rFonts w:ascii="Book Antiqua" w:hAnsi="Book Antiqua" w:cs="Arial"/>
              </w:rPr>
              <w:t xml:space="preserve"> </w:t>
            </w:r>
          </w:p>
          <w:p w14:paraId="3D4F1A27" w14:textId="2E7A10D6" w:rsidR="001E0EEA" w:rsidRPr="00DC4024" w:rsidRDefault="009A681C" w:rsidP="00DC402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Book Antiqua" w:eastAsia="Times New Roman" w:hAnsi="Book Antiqua" w:cs="Arial"/>
                <w:bCs/>
                <w:lang w:eastAsia="pl-PL"/>
              </w:rPr>
            </w:pPr>
            <w:r w:rsidRPr="00DC4024">
              <w:rPr>
                <w:rFonts w:ascii="Book Antiqua" w:eastAsia="Times New Roman" w:hAnsi="Book Antiqua" w:cs="Arial"/>
                <w:bCs/>
                <w:lang w:eastAsia="pl-PL"/>
              </w:rPr>
              <w:t xml:space="preserve">Zgodność z MIL-STD 810H </w:t>
            </w:r>
            <w:r w:rsidR="00DC4024" w:rsidRPr="00DC4024">
              <w:rPr>
                <w:rFonts w:ascii="Book Antiqua" w:eastAsia="Times New Roman" w:hAnsi="Book Antiqua" w:cs="Arial"/>
                <w:bCs/>
                <w:lang w:eastAsia="pl-PL"/>
              </w:rPr>
              <w:t xml:space="preserve">lub równoważne </w:t>
            </w:r>
            <w:r w:rsidRPr="00DC4024">
              <w:rPr>
                <w:rFonts w:ascii="Book Antiqua" w:eastAsia="Times New Roman" w:hAnsi="Book Antiqua" w:cs="Arial"/>
                <w:bCs/>
                <w:lang w:eastAsia="pl-PL"/>
              </w:rPr>
              <w:t>– potwierdzone oświadczeniem producenta komputera oraz do zweryfikowania w ogólnodostępnych materiałach produktowych</w:t>
            </w:r>
          </w:p>
        </w:tc>
        <w:tc>
          <w:tcPr>
            <w:tcW w:w="2370" w:type="dxa"/>
            <w:hideMark/>
          </w:tcPr>
          <w:p w14:paraId="1EAB21FC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lastRenderedPageBreak/>
              <w:t>TAK, podać</w:t>
            </w:r>
          </w:p>
        </w:tc>
        <w:tc>
          <w:tcPr>
            <w:tcW w:w="3122" w:type="dxa"/>
          </w:tcPr>
          <w:p w14:paraId="264395E4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</w:tr>
      <w:tr w:rsidR="001E0EEA" w:rsidRPr="00E97A98" w14:paraId="7C7788D0" w14:textId="77777777" w:rsidTr="009A681C">
        <w:tc>
          <w:tcPr>
            <w:tcW w:w="567" w:type="dxa"/>
            <w:hideMark/>
          </w:tcPr>
          <w:p w14:paraId="10400A2B" w14:textId="35C42CB1" w:rsidR="001E0EEA" w:rsidRPr="000166AF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0166AF">
              <w:rPr>
                <w:rFonts w:ascii="Book Antiqua" w:hAnsi="Book Antiqua"/>
              </w:rPr>
              <w:t>1</w:t>
            </w:r>
            <w:r w:rsidR="00E80417" w:rsidRPr="000166AF">
              <w:rPr>
                <w:rFonts w:ascii="Book Antiqua" w:hAnsi="Book Antiqua"/>
              </w:rPr>
              <w:t>1</w:t>
            </w:r>
          </w:p>
        </w:tc>
        <w:tc>
          <w:tcPr>
            <w:tcW w:w="2981" w:type="dxa"/>
            <w:hideMark/>
          </w:tcPr>
          <w:p w14:paraId="03D2CB5F" w14:textId="2E4A14BA" w:rsidR="001E0EEA" w:rsidRPr="000166AF" w:rsidRDefault="00810951" w:rsidP="000817E6">
            <w:pPr>
              <w:spacing w:line="276" w:lineRule="auto"/>
              <w:rPr>
                <w:rFonts w:ascii="Book Antiqua" w:hAnsi="Book Antiqua"/>
              </w:rPr>
            </w:pPr>
            <w:r w:rsidRPr="000166AF">
              <w:rPr>
                <w:rFonts w:ascii="Book Antiqua" w:hAnsi="Book Antiqua" w:cs="Arial"/>
                <w:bCs/>
              </w:rPr>
              <w:t>Ergonomia</w:t>
            </w:r>
          </w:p>
        </w:tc>
        <w:tc>
          <w:tcPr>
            <w:tcW w:w="4815" w:type="dxa"/>
          </w:tcPr>
          <w:p w14:paraId="09A4E846" w14:textId="3BC37E58" w:rsidR="001E0EEA" w:rsidRPr="000166AF" w:rsidRDefault="009A681C" w:rsidP="00B96024">
            <w:pPr>
              <w:spacing w:line="256" w:lineRule="auto"/>
              <w:rPr>
                <w:rFonts w:ascii="Book Antiqua" w:hAnsi="Book Antiqua" w:cs="Arial"/>
                <w:bCs/>
              </w:rPr>
            </w:pPr>
            <w:r w:rsidRPr="000166AF">
              <w:rPr>
                <w:rFonts w:ascii="Book Antiqua" w:hAnsi="Book Antiqua" w:cs="Arial"/>
                <w:bCs/>
                <w:lang w:eastAsia="en-US"/>
              </w:rPr>
              <w:t xml:space="preserve">Maksymalnie 23 </w:t>
            </w:r>
            <w:proofErr w:type="spellStart"/>
            <w:r w:rsidRPr="000166AF">
              <w:rPr>
                <w:rFonts w:ascii="Book Antiqua" w:hAnsi="Book Antiqua" w:cs="Arial"/>
                <w:bCs/>
                <w:lang w:eastAsia="en-US"/>
              </w:rPr>
              <w:t>dB</w:t>
            </w:r>
            <w:proofErr w:type="spellEnd"/>
            <w:r w:rsidRPr="000166AF">
              <w:rPr>
                <w:rFonts w:ascii="Book Antiqua" w:hAnsi="Book Antiqua" w:cs="Arial"/>
                <w:bCs/>
                <w:lang w:eastAsia="en-US"/>
              </w:rPr>
              <w:t xml:space="preserve"> z pozycji operatora w trybie IDLE, pomiar zgodny z normą ISO 9296 / ISO 7779</w:t>
            </w:r>
            <w:r w:rsidR="00B96024" w:rsidRPr="000166AF">
              <w:rPr>
                <w:rFonts w:ascii="Book Antiqua" w:hAnsi="Book Antiqua" w:cs="Arial"/>
                <w:bCs/>
                <w:lang w:eastAsia="en-US"/>
              </w:rPr>
              <w:t xml:space="preserve"> lub równoważną</w:t>
            </w:r>
          </w:p>
        </w:tc>
        <w:tc>
          <w:tcPr>
            <w:tcW w:w="2370" w:type="dxa"/>
            <w:hideMark/>
          </w:tcPr>
          <w:p w14:paraId="166F82A6" w14:textId="77777777" w:rsidR="001E0EEA" w:rsidRPr="000166AF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0166AF">
              <w:rPr>
                <w:rFonts w:ascii="Book Antiqua" w:hAnsi="Book Antiqua" w:cs="Calibri"/>
              </w:rPr>
              <w:t>TAK, podać</w:t>
            </w:r>
          </w:p>
        </w:tc>
        <w:tc>
          <w:tcPr>
            <w:tcW w:w="3122" w:type="dxa"/>
          </w:tcPr>
          <w:p w14:paraId="4EF3DD24" w14:textId="77777777" w:rsidR="001E0EEA" w:rsidRPr="000166AF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</w:tr>
      <w:tr w:rsidR="001E0EEA" w:rsidRPr="00E97A98" w14:paraId="01CCC2B9" w14:textId="77777777" w:rsidTr="009A681C">
        <w:tc>
          <w:tcPr>
            <w:tcW w:w="567" w:type="dxa"/>
            <w:hideMark/>
          </w:tcPr>
          <w:p w14:paraId="10C8927F" w14:textId="2E67F6AB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/>
              </w:rPr>
              <w:t>1</w:t>
            </w:r>
            <w:r w:rsidR="00E80417">
              <w:rPr>
                <w:rFonts w:ascii="Book Antiqua" w:hAnsi="Book Antiqua"/>
              </w:rPr>
              <w:t>2</w:t>
            </w:r>
          </w:p>
        </w:tc>
        <w:tc>
          <w:tcPr>
            <w:tcW w:w="2981" w:type="dxa"/>
            <w:hideMark/>
          </w:tcPr>
          <w:p w14:paraId="622F8AC8" w14:textId="77777777" w:rsidR="00810951" w:rsidRPr="00E97A98" w:rsidRDefault="00810951" w:rsidP="00810951">
            <w:pPr>
              <w:spacing w:line="256" w:lineRule="auto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Warunki gwarancji</w:t>
            </w:r>
          </w:p>
          <w:p w14:paraId="79A8BA38" w14:textId="1DC940B3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4815" w:type="dxa"/>
            <w:hideMark/>
          </w:tcPr>
          <w:p w14:paraId="3B0DFA5E" w14:textId="77777777" w:rsidR="000166AF" w:rsidRDefault="000166AF" w:rsidP="000166A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Minimum 3-letnia gwarancja producenta </w:t>
            </w:r>
            <w:r w:rsidRPr="0004072F">
              <w:rPr>
                <w:rFonts w:ascii="Book Antiqua" w:hAnsi="Book Antiqua" w:cs="Arial"/>
                <w:strike/>
                <w:color w:val="FF0000"/>
              </w:rPr>
              <w:t>dotycząca również baterii</w:t>
            </w:r>
            <w:r>
              <w:rPr>
                <w:rFonts w:ascii="Book Antiqua" w:hAnsi="Book Antiqua" w:cs="Arial"/>
              </w:rPr>
              <w:t>.</w:t>
            </w:r>
          </w:p>
          <w:p w14:paraId="224ACB95" w14:textId="1982C300" w:rsidR="000166AF" w:rsidRDefault="000166AF" w:rsidP="000166AF">
            <w:pPr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>Firma serwisująca musi posiadać ISO 9001:2000 lub równoważn</w:t>
            </w:r>
            <w:r w:rsidR="00274C2A">
              <w:rPr>
                <w:rFonts w:ascii="Book Antiqua" w:hAnsi="Book Antiqua" w:cs="Arial"/>
                <w:bCs/>
              </w:rPr>
              <w:t>y</w:t>
            </w:r>
            <w:r>
              <w:rPr>
                <w:rFonts w:ascii="Book Antiqua" w:hAnsi="Book Antiqua" w:cs="Arial"/>
                <w:bCs/>
              </w:rPr>
              <w:t xml:space="preserve"> na świadczenie usług serwisowych oraz posiadać autoryzacje producenta komputera.</w:t>
            </w:r>
          </w:p>
          <w:p w14:paraId="2A70C808" w14:textId="77777777" w:rsidR="000166AF" w:rsidRDefault="000166AF" w:rsidP="000166AF">
            <w:pPr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 xml:space="preserve">Serwis urządzeń musi być realizowany przez Producenta lub Autoryzowanego Partnera Serwisowego Producenta </w:t>
            </w:r>
          </w:p>
          <w:p w14:paraId="58FCFD5D" w14:textId="4EDFC77F" w:rsidR="001E0EEA" w:rsidRPr="00E97A98" w:rsidRDefault="000166AF" w:rsidP="000166A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t>W przypadku awarii dysków twardych dysk pozostaje u Zamawiającego</w:t>
            </w:r>
          </w:p>
        </w:tc>
        <w:tc>
          <w:tcPr>
            <w:tcW w:w="2370" w:type="dxa"/>
            <w:hideMark/>
          </w:tcPr>
          <w:p w14:paraId="7C90BEE9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 w:cs="Calibri"/>
                <w:color w:val="000000"/>
              </w:rPr>
              <w:t>TAK, podać</w:t>
            </w:r>
          </w:p>
        </w:tc>
        <w:tc>
          <w:tcPr>
            <w:tcW w:w="3122" w:type="dxa"/>
          </w:tcPr>
          <w:p w14:paraId="57F8E096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</w:tr>
      <w:tr w:rsidR="001E0EEA" w:rsidRPr="00E97A98" w14:paraId="5B930073" w14:textId="77777777" w:rsidTr="009A681C">
        <w:tc>
          <w:tcPr>
            <w:tcW w:w="567" w:type="dxa"/>
            <w:hideMark/>
          </w:tcPr>
          <w:p w14:paraId="2756D9B9" w14:textId="65ADE913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/>
              </w:rPr>
              <w:t>1</w:t>
            </w:r>
            <w:r w:rsidR="00E80417">
              <w:rPr>
                <w:rFonts w:ascii="Book Antiqua" w:hAnsi="Book Antiqua"/>
              </w:rPr>
              <w:t>3</w:t>
            </w:r>
          </w:p>
        </w:tc>
        <w:tc>
          <w:tcPr>
            <w:tcW w:w="2981" w:type="dxa"/>
            <w:hideMark/>
          </w:tcPr>
          <w:p w14:paraId="25CB95AF" w14:textId="77777777" w:rsidR="001E0EEA" w:rsidRDefault="00810951" w:rsidP="000817E6">
            <w:pPr>
              <w:spacing w:line="276" w:lineRule="auto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Wsparcie techniczne producenta</w:t>
            </w:r>
          </w:p>
          <w:p w14:paraId="49EB4F9F" w14:textId="7F60207F" w:rsidR="007F3EA9" w:rsidRPr="00E97A98" w:rsidRDefault="007F3EA9" w:rsidP="00D550D2">
            <w:pPr>
              <w:spacing w:line="256" w:lineRule="auto"/>
              <w:rPr>
                <w:rFonts w:ascii="Book Antiqua" w:hAnsi="Book Antiqua"/>
              </w:rPr>
            </w:pPr>
          </w:p>
        </w:tc>
        <w:tc>
          <w:tcPr>
            <w:tcW w:w="4815" w:type="dxa"/>
            <w:hideMark/>
          </w:tcPr>
          <w:p w14:paraId="250F0010" w14:textId="77777777" w:rsidR="00DB38D0" w:rsidRPr="00E97A98" w:rsidRDefault="00DB38D0" w:rsidP="00DB38D0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Ogólnopolska, telefoniczna infolinia/linia techniczna producenta komputera, dostępna w czasie obowiązywania gwarancji na sprzęt i umożliwiająca po podaniu numeru seryjnego urządzenia:</w:t>
            </w:r>
          </w:p>
          <w:p w14:paraId="4B823310" w14:textId="529CE8BD" w:rsidR="00DB38D0" w:rsidRPr="00E97A98" w:rsidRDefault="00DB38D0" w:rsidP="00DB38D0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8A6451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>weryfikację konfiguracji fabrycznej wraz z wersją fabrycznie dostarczonego oprogramowania (system operacyjny, szczegółowa konfiguracja sprzętowa - CPU, HDD, pamięć)</w:t>
            </w:r>
          </w:p>
          <w:p w14:paraId="5CEDD111" w14:textId="29577D28" w:rsidR="00DB38D0" w:rsidRPr="00E97A98" w:rsidRDefault="00DB38D0" w:rsidP="00DB38D0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>-</w:t>
            </w:r>
            <w:r w:rsidR="008A6451" w:rsidRPr="00E97A98">
              <w:rPr>
                <w:rFonts w:ascii="Book Antiqua" w:hAnsi="Book Antiqua" w:cs="Arial"/>
                <w:bCs/>
              </w:rPr>
              <w:t xml:space="preserve"> </w:t>
            </w:r>
            <w:r w:rsidRPr="00E97A98">
              <w:rPr>
                <w:rFonts w:ascii="Book Antiqua" w:hAnsi="Book Antiqua" w:cs="Arial"/>
                <w:bCs/>
              </w:rPr>
              <w:t>czasu obowiązywania i typ udzielonej gwarancji</w:t>
            </w:r>
          </w:p>
          <w:p w14:paraId="2A7A545D" w14:textId="77777777" w:rsidR="00DB38D0" w:rsidRPr="00E97A98" w:rsidRDefault="00DB38D0" w:rsidP="00DB38D0">
            <w:pPr>
              <w:jc w:val="both"/>
              <w:rPr>
                <w:rFonts w:ascii="Book Antiqua" w:hAnsi="Book Antiqua" w:cs="Arial"/>
                <w:bCs/>
              </w:rPr>
            </w:pPr>
            <w:r w:rsidRPr="00E97A98">
              <w:rPr>
                <w:rFonts w:ascii="Book Antiqua" w:hAnsi="Book Antiqua" w:cs="Arial"/>
                <w:bCs/>
              </w:rPr>
              <w:t xml:space="preserve">Możliwość aktualizacji i pobrania sterowników do oferowanego modelu komputera w najnowszych certyfikowanych wersjach przy użyciu dedykowanego darmowego oprogramowania producenta lub bezpośrednio z sieci Internet za </w:t>
            </w:r>
            <w:r w:rsidRPr="00E97A98">
              <w:rPr>
                <w:rFonts w:ascii="Book Antiqua" w:hAnsi="Book Antiqua" w:cs="Arial"/>
                <w:bCs/>
              </w:rPr>
              <w:lastRenderedPageBreak/>
              <w:t>pośrednictwem strony www producenta komputera po podaniu numeru seryjnego komputera lub modelu komputera</w:t>
            </w:r>
          </w:p>
          <w:p w14:paraId="635A6731" w14:textId="32034FCC" w:rsidR="001E0EEA" w:rsidRPr="00E97A98" w:rsidRDefault="00DB38D0" w:rsidP="00DB38D0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 w:cs="Arial"/>
                <w:bCs/>
              </w:rPr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2370" w:type="dxa"/>
            <w:hideMark/>
          </w:tcPr>
          <w:p w14:paraId="1E35BA3D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/>
              </w:rPr>
              <w:lastRenderedPageBreak/>
              <w:t>TAK</w:t>
            </w:r>
          </w:p>
        </w:tc>
        <w:tc>
          <w:tcPr>
            <w:tcW w:w="3122" w:type="dxa"/>
          </w:tcPr>
          <w:p w14:paraId="0E367E2B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</w:tr>
      <w:tr w:rsidR="001E0EEA" w:rsidRPr="00E97A98" w14:paraId="7B1089D6" w14:textId="77777777" w:rsidTr="009A681C">
        <w:tc>
          <w:tcPr>
            <w:tcW w:w="567" w:type="dxa"/>
            <w:hideMark/>
          </w:tcPr>
          <w:p w14:paraId="31852AE6" w14:textId="5A4672BD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/>
              </w:rPr>
              <w:t>1</w:t>
            </w:r>
            <w:r w:rsidR="00E80417">
              <w:rPr>
                <w:rFonts w:ascii="Book Antiqua" w:hAnsi="Book Antiqua"/>
              </w:rPr>
              <w:t>4</w:t>
            </w:r>
          </w:p>
        </w:tc>
        <w:tc>
          <w:tcPr>
            <w:tcW w:w="2981" w:type="dxa"/>
            <w:hideMark/>
          </w:tcPr>
          <w:p w14:paraId="0C4C8DB3" w14:textId="0A514ACF" w:rsidR="00810951" w:rsidRDefault="00810951" w:rsidP="00810951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Wymagania dodatkowe</w:t>
            </w:r>
          </w:p>
          <w:p w14:paraId="6BAFA2C4" w14:textId="4C04228D" w:rsidR="007F3EA9" w:rsidRDefault="007F3EA9" w:rsidP="00810951">
            <w:pPr>
              <w:spacing w:line="256" w:lineRule="auto"/>
              <w:rPr>
                <w:rFonts w:ascii="Book Antiqua" w:hAnsi="Book Antiqua" w:cs="Arial"/>
                <w:bCs/>
              </w:rPr>
            </w:pPr>
          </w:p>
          <w:p w14:paraId="5CCB7B57" w14:textId="4E20BBC3" w:rsidR="001E0EEA" w:rsidRPr="00E97A98" w:rsidRDefault="001E0EEA" w:rsidP="007F3EA9">
            <w:pPr>
              <w:spacing w:line="256" w:lineRule="auto"/>
              <w:rPr>
                <w:rFonts w:ascii="Book Antiqua" w:hAnsi="Book Antiqua"/>
              </w:rPr>
            </w:pPr>
          </w:p>
        </w:tc>
        <w:tc>
          <w:tcPr>
            <w:tcW w:w="4815" w:type="dxa"/>
          </w:tcPr>
          <w:p w14:paraId="030D1844" w14:textId="68996BF5" w:rsidR="00DB38D0" w:rsidRPr="00E97A98" w:rsidRDefault="00DB38D0" w:rsidP="00DB38D0">
            <w:pPr>
              <w:tabs>
                <w:tab w:val="left" w:pos="1335"/>
              </w:tabs>
              <w:spacing w:line="276" w:lineRule="auto"/>
              <w:rPr>
                <w:rFonts w:ascii="Book Antiqua" w:hAnsi="Book Antiqua"/>
              </w:rPr>
            </w:pPr>
          </w:p>
          <w:p w14:paraId="7144FC12" w14:textId="77777777" w:rsidR="00DB38D0" w:rsidRPr="00E97A98" w:rsidRDefault="00DB38D0" w:rsidP="00DB38D0">
            <w:pPr>
              <w:numPr>
                <w:ilvl w:val="0"/>
                <w:numId w:val="15"/>
              </w:num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Wbudowane porty i złącza:</w:t>
            </w:r>
          </w:p>
          <w:p w14:paraId="7E87300D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- porty wideo: min. 1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szt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Display Port 1.4, 1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szt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HDMI</w:t>
            </w:r>
          </w:p>
          <w:p w14:paraId="234B6A1F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- min. 9 sztuk portów USB wyprowadzonych na zewnątrz obudowy: </w:t>
            </w:r>
          </w:p>
          <w:p w14:paraId="1F32E36E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4 porty USB z przodu w tym:</w:t>
            </w:r>
          </w:p>
          <w:p w14:paraId="7E4BC754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val="de-DE" w:eastAsia="en-US"/>
              </w:rPr>
            </w:pPr>
            <w:r w:rsidRPr="00E97A98">
              <w:rPr>
                <w:rFonts w:ascii="Book Antiqua" w:hAnsi="Book Antiqua" w:cs="Arial"/>
                <w:bCs/>
                <w:lang w:val="de-DE" w:eastAsia="en-US"/>
              </w:rPr>
              <w:t xml:space="preserve">- min. 3 </w:t>
            </w:r>
            <w:proofErr w:type="spellStart"/>
            <w:r w:rsidRPr="00E97A98">
              <w:rPr>
                <w:rFonts w:ascii="Book Antiqua" w:hAnsi="Book Antiqua" w:cs="Arial"/>
                <w:bCs/>
                <w:lang w:val="de-DE" w:eastAsia="en-US"/>
              </w:rPr>
              <w:t>szt</w:t>
            </w:r>
            <w:proofErr w:type="spellEnd"/>
            <w:r w:rsidRPr="00E97A98">
              <w:rPr>
                <w:rFonts w:ascii="Book Antiqua" w:hAnsi="Book Antiqua" w:cs="Arial"/>
                <w:bCs/>
                <w:lang w:val="de-DE" w:eastAsia="en-US"/>
              </w:rPr>
              <w:t xml:space="preserve"> USB type-A 3.2 Gen 2 (10 </w:t>
            </w:r>
            <w:proofErr w:type="spellStart"/>
            <w:r w:rsidRPr="00E97A98">
              <w:rPr>
                <w:rFonts w:ascii="Book Antiqua" w:hAnsi="Book Antiqua" w:cs="Arial"/>
                <w:bCs/>
                <w:lang w:val="de-DE" w:eastAsia="en-US"/>
              </w:rPr>
              <w:t>Gbps</w:t>
            </w:r>
            <w:proofErr w:type="spellEnd"/>
            <w:r w:rsidRPr="00E97A98">
              <w:rPr>
                <w:rFonts w:ascii="Book Antiqua" w:hAnsi="Book Antiqua" w:cs="Arial"/>
                <w:bCs/>
                <w:lang w:val="de-DE" w:eastAsia="en-US"/>
              </w:rPr>
              <w:t xml:space="preserve">), </w:t>
            </w:r>
          </w:p>
          <w:p w14:paraId="3C2ACF96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val="de-DE" w:eastAsia="en-US"/>
              </w:rPr>
            </w:pPr>
            <w:r w:rsidRPr="00E97A98">
              <w:rPr>
                <w:rFonts w:ascii="Book Antiqua" w:hAnsi="Book Antiqua" w:cs="Arial"/>
                <w:bCs/>
                <w:lang w:val="de-DE" w:eastAsia="en-US"/>
              </w:rPr>
              <w:t xml:space="preserve">- min. 1 </w:t>
            </w:r>
            <w:proofErr w:type="spellStart"/>
            <w:r w:rsidRPr="00E97A98">
              <w:rPr>
                <w:rFonts w:ascii="Book Antiqua" w:hAnsi="Book Antiqua" w:cs="Arial"/>
                <w:bCs/>
                <w:lang w:val="de-DE" w:eastAsia="en-US"/>
              </w:rPr>
              <w:t>port</w:t>
            </w:r>
            <w:proofErr w:type="spellEnd"/>
            <w:r w:rsidRPr="00E97A98">
              <w:rPr>
                <w:rFonts w:ascii="Book Antiqua" w:hAnsi="Book Antiqua" w:cs="Arial"/>
                <w:bCs/>
                <w:lang w:val="de-DE" w:eastAsia="en-US"/>
              </w:rPr>
              <w:t xml:space="preserve"> USB type-C 3.2 Gen 2 (10 </w:t>
            </w:r>
            <w:proofErr w:type="spellStart"/>
            <w:r w:rsidRPr="00E97A98">
              <w:rPr>
                <w:rFonts w:ascii="Book Antiqua" w:hAnsi="Book Antiqua" w:cs="Arial"/>
                <w:bCs/>
                <w:lang w:val="de-DE" w:eastAsia="en-US"/>
              </w:rPr>
              <w:t>Gbps</w:t>
            </w:r>
            <w:proofErr w:type="spellEnd"/>
            <w:r w:rsidRPr="00E97A98">
              <w:rPr>
                <w:rFonts w:ascii="Book Antiqua" w:hAnsi="Book Antiqua" w:cs="Arial"/>
                <w:bCs/>
                <w:lang w:val="de-DE" w:eastAsia="en-US"/>
              </w:rPr>
              <w:t xml:space="preserve">) </w:t>
            </w:r>
          </w:p>
          <w:p w14:paraId="516A80E3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5 portów USB typ-A z tyłu w tym min 3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szt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USB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type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-A </w:t>
            </w:r>
            <w:r w:rsidRPr="00E97A98">
              <w:rPr>
                <w:rFonts w:ascii="Book Antiqua" w:hAnsi="Book Antiqua" w:cs="Arial"/>
                <w:lang w:eastAsia="en-US"/>
              </w:rPr>
              <w:t>3.2 Gen 1</w:t>
            </w: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(5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Gbps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), </w:t>
            </w:r>
          </w:p>
          <w:p w14:paraId="7DDF64AB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- port sieciowy RJ-45, </w:t>
            </w:r>
          </w:p>
          <w:p w14:paraId="7E25FD03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- porty audio: </w:t>
            </w:r>
          </w:p>
          <w:p w14:paraId="126856E7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audio-out z tyłu obudowy, </w:t>
            </w:r>
          </w:p>
          <w:p w14:paraId="47DA844E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port COMBO audio z przodu obudowy. </w:t>
            </w:r>
          </w:p>
          <w:p w14:paraId="25127A81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Wymagana ilość i rozmieszczenie (na zewnątrz obudowy komputera) portów USB nie może być osiągnięta w wyniku stosowania konwerterów, przejściówek itp.</w:t>
            </w:r>
          </w:p>
          <w:p w14:paraId="50F27C5B" w14:textId="77777777" w:rsidR="00DB38D0" w:rsidRPr="00E97A98" w:rsidRDefault="00DB38D0" w:rsidP="00DB38D0">
            <w:pPr>
              <w:numPr>
                <w:ilvl w:val="0"/>
                <w:numId w:val="15"/>
              </w:num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Karta sieciowa 10/100/1000 Ethernet RJ 45 (zintegrowana) z obsługą PXE,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WoL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, ACPI, </w:t>
            </w:r>
          </w:p>
          <w:p w14:paraId="01999291" w14:textId="77777777" w:rsidR="00DB38D0" w:rsidRPr="00E97A98" w:rsidRDefault="00DB38D0" w:rsidP="00DB38D0">
            <w:pPr>
              <w:numPr>
                <w:ilvl w:val="0"/>
                <w:numId w:val="15"/>
              </w:num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Płyta główna z chipsetem min Q670, wyposażona w:</w:t>
            </w:r>
          </w:p>
          <w:p w14:paraId="7B98808A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- 2 złącza DIMM z obsługą do 64GB pamięci RAM 4800MHz DDR5</w:t>
            </w:r>
          </w:p>
          <w:p w14:paraId="2488335C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lastRenderedPageBreak/>
              <w:t xml:space="preserve">-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sloty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: 1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szt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PCIe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x16 Gen 4.0, 1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szt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PCIe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x1 Gen 4.0</w:t>
            </w:r>
          </w:p>
          <w:p w14:paraId="18270DCA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- 2 złącza SATA III</w:t>
            </w:r>
          </w:p>
          <w:p w14:paraId="2D48CF28" w14:textId="77777777" w:rsidR="00DB38D0" w:rsidRPr="00E97A98" w:rsidRDefault="00DB38D0" w:rsidP="00D550D2">
            <w:p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- 2 złącza M.2 – 1 szt. M.2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PCIe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x1 2230 dedykowana dla modułu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WiFi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/BT i 1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szt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M.2 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PCIe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 x4 2280 dedykowana dla dysków M.2 SSD</w:t>
            </w:r>
          </w:p>
          <w:p w14:paraId="5D400407" w14:textId="77777777" w:rsidR="00DB38D0" w:rsidRPr="00E97A98" w:rsidRDefault="00DB38D0" w:rsidP="00DB38D0">
            <w:pPr>
              <w:numPr>
                <w:ilvl w:val="0"/>
                <w:numId w:val="15"/>
              </w:num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 xml:space="preserve">Klawiatura USB w układzie polski programisty </w:t>
            </w:r>
          </w:p>
          <w:p w14:paraId="7BE759DB" w14:textId="77777777" w:rsidR="00DB38D0" w:rsidRPr="00E97A98" w:rsidRDefault="00DB38D0" w:rsidP="00DB38D0">
            <w:pPr>
              <w:numPr>
                <w:ilvl w:val="0"/>
                <w:numId w:val="15"/>
              </w:num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Mysz optyczna USB z min dwoma klawiszami oraz rolką (</w:t>
            </w:r>
            <w:proofErr w:type="spellStart"/>
            <w:r w:rsidRPr="00E97A98">
              <w:rPr>
                <w:rFonts w:ascii="Book Antiqua" w:hAnsi="Book Antiqua" w:cs="Arial"/>
                <w:bCs/>
                <w:lang w:eastAsia="en-US"/>
              </w:rPr>
              <w:t>scroll</w:t>
            </w:r>
            <w:proofErr w:type="spellEnd"/>
            <w:r w:rsidRPr="00E97A98">
              <w:rPr>
                <w:rFonts w:ascii="Book Antiqua" w:hAnsi="Book Antiqua" w:cs="Arial"/>
                <w:bCs/>
                <w:lang w:eastAsia="en-US"/>
              </w:rPr>
              <w:t>)</w:t>
            </w:r>
            <w:bookmarkStart w:id="0" w:name="_GoBack"/>
            <w:bookmarkEnd w:id="0"/>
          </w:p>
          <w:p w14:paraId="51DB356C" w14:textId="77777777" w:rsidR="00D550D2" w:rsidRDefault="00DB38D0" w:rsidP="00D550D2">
            <w:pPr>
              <w:numPr>
                <w:ilvl w:val="0"/>
                <w:numId w:val="15"/>
              </w:num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E97A98">
              <w:rPr>
                <w:rFonts w:ascii="Book Antiqua" w:hAnsi="Book Antiqua" w:cs="Arial"/>
                <w:bCs/>
                <w:lang w:eastAsia="en-US"/>
              </w:rPr>
              <w:t>Nagrywarka SATA DVD +/-RW SLIM</w:t>
            </w:r>
          </w:p>
          <w:p w14:paraId="517DB08A" w14:textId="519EBD91" w:rsidR="001E0EEA" w:rsidRPr="00D550D2" w:rsidRDefault="00DB38D0" w:rsidP="00D550D2">
            <w:pPr>
              <w:numPr>
                <w:ilvl w:val="0"/>
                <w:numId w:val="15"/>
              </w:numPr>
              <w:spacing w:line="256" w:lineRule="auto"/>
              <w:rPr>
                <w:rFonts w:ascii="Book Antiqua" w:hAnsi="Book Antiqua" w:cs="Arial"/>
                <w:bCs/>
                <w:lang w:eastAsia="en-US"/>
              </w:rPr>
            </w:pPr>
            <w:r w:rsidRPr="00D550D2">
              <w:rPr>
                <w:rFonts w:ascii="Book Antiqua" w:hAnsi="Book Antiqua" w:cs="Arial"/>
                <w:lang w:eastAsia="en-US"/>
              </w:rPr>
              <w:t>Karta Wi-Fi 6 z dwoma antenami i z Bluetooth 5.3</w:t>
            </w:r>
          </w:p>
        </w:tc>
        <w:tc>
          <w:tcPr>
            <w:tcW w:w="2370" w:type="dxa"/>
            <w:hideMark/>
          </w:tcPr>
          <w:p w14:paraId="5DEA8B87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  <w:r w:rsidRPr="00E97A98">
              <w:rPr>
                <w:rFonts w:ascii="Book Antiqua" w:hAnsi="Book Antiqua"/>
              </w:rPr>
              <w:lastRenderedPageBreak/>
              <w:t>TAK</w:t>
            </w:r>
          </w:p>
        </w:tc>
        <w:tc>
          <w:tcPr>
            <w:tcW w:w="3122" w:type="dxa"/>
          </w:tcPr>
          <w:p w14:paraId="09F79B61" w14:textId="77777777" w:rsidR="001E0EEA" w:rsidRPr="00E97A98" w:rsidRDefault="001E0EEA" w:rsidP="000817E6">
            <w:pPr>
              <w:spacing w:line="276" w:lineRule="auto"/>
              <w:rPr>
                <w:rFonts w:ascii="Book Antiqua" w:hAnsi="Book Antiqua"/>
              </w:rPr>
            </w:pPr>
          </w:p>
        </w:tc>
      </w:tr>
    </w:tbl>
    <w:p w14:paraId="0C0B0CAC" w14:textId="61FE34DB" w:rsidR="001E0EEA" w:rsidRDefault="001E0EEA" w:rsidP="000817E6">
      <w:pPr>
        <w:spacing w:after="120" w:line="276" w:lineRule="auto"/>
        <w:jc w:val="both"/>
        <w:rPr>
          <w:rFonts w:ascii="Book Antiqua" w:eastAsia="MS Mincho" w:hAnsi="Book Antiqua" w:cs="Times New Roman"/>
          <w:sz w:val="20"/>
          <w:szCs w:val="20"/>
          <w:lang w:eastAsia="ja-JP"/>
        </w:rPr>
      </w:pPr>
    </w:p>
    <w:p w14:paraId="6CEB2277" w14:textId="77777777" w:rsidR="000166AF" w:rsidRDefault="000166AF" w:rsidP="000166AF">
      <w:pPr>
        <w:spacing w:after="0"/>
        <w:jc w:val="center"/>
        <w:rPr>
          <w:rFonts w:ascii="Book Antiqua" w:hAnsi="Book Antiqua" w:cs="Tahoma"/>
          <w:color w:val="FF0000"/>
          <w:sz w:val="20"/>
          <w:szCs w:val="20"/>
        </w:rPr>
      </w:pPr>
      <w:r>
        <w:rPr>
          <w:rFonts w:ascii="Book Antiqua" w:hAnsi="Book Antiqua" w:cs="Tahoma"/>
          <w:color w:val="FF0000"/>
          <w:sz w:val="20"/>
          <w:szCs w:val="20"/>
        </w:rPr>
        <w:t>*</w:t>
      </w:r>
      <w:r>
        <w:rPr>
          <w:rFonts w:ascii="Book Antiqua" w:hAnsi="Book Antiqua" w:cs="Tahoma"/>
          <w:b/>
          <w:i/>
          <w:color w:val="FF0000"/>
          <w:sz w:val="20"/>
          <w:szCs w:val="20"/>
        </w:rPr>
        <w:t>UWAGA: dokument powinien być podpisany przez upoważnionego przedstawiciela Wykonawcy w sposób określony w SWZ *</w:t>
      </w:r>
    </w:p>
    <w:p w14:paraId="703E9F94" w14:textId="77777777" w:rsidR="00810951" w:rsidRPr="007F6184" w:rsidRDefault="00810951" w:rsidP="000817E6">
      <w:pPr>
        <w:spacing w:after="120" w:line="276" w:lineRule="auto"/>
        <w:jc w:val="both"/>
        <w:rPr>
          <w:rFonts w:ascii="Book Antiqua" w:eastAsia="MS Mincho" w:hAnsi="Book Antiqua" w:cs="Times New Roman"/>
          <w:sz w:val="20"/>
          <w:szCs w:val="20"/>
          <w:lang w:eastAsia="ja-JP"/>
        </w:rPr>
      </w:pPr>
    </w:p>
    <w:sectPr w:rsidR="00810951" w:rsidRPr="007F6184" w:rsidSect="00B05468">
      <w:headerReference w:type="default" r:id="rId12"/>
      <w:pgSz w:w="16838" w:h="11906" w:orient="landscape"/>
      <w:pgMar w:top="1417" w:right="1417" w:bottom="1417" w:left="1417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5BB9A" w14:textId="77777777" w:rsidR="00B05468" w:rsidRDefault="00B05468" w:rsidP="00B05468">
      <w:pPr>
        <w:spacing w:after="0" w:line="240" w:lineRule="auto"/>
      </w:pPr>
      <w:r>
        <w:separator/>
      </w:r>
    </w:p>
  </w:endnote>
  <w:endnote w:type="continuationSeparator" w:id="0">
    <w:p w14:paraId="2C801852" w14:textId="77777777" w:rsidR="00B05468" w:rsidRDefault="00B05468" w:rsidP="00B0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801E5" w14:textId="77777777" w:rsidR="00B05468" w:rsidRDefault="00B05468" w:rsidP="00B05468">
      <w:pPr>
        <w:spacing w:after="0" w:line="240" w:lineRule="auto"/>
      </w:pPr>
      <w:r>
        <w:separator/>
      </w:r>
    </w:p>
  </w:footnote>
  <w:footnote w:type="continuationSeparator" w:id="0">
    <w:p w14:paraId="61B8BA6D" w14:textId="77777777" w:rsidR="00B05468" w:rsidRDefault="00B05468" w:rsidP="00B0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135A" w14:textId="615D5CC8" w:rsidR="00B05468" w:rsidRDefault="00B05468">
    <w:pPr>
      <w:pStyle w:val="Nagwek"/>
    </w:pPr>
    <w:r>
      <w:rPr>
        <w:noProof/>
      </w:rPr>
      <w:drawing>
        <wp:inline distT="0" distB="0" distL="0" distR="0" wp14:anchorId="1C24258B" wp14:editId="31C1190B">
          <wp:extent cx="3200400" cy="361950"/>
          <wp:effectExtent l="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26535" r="5092" b="25858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5468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CED5C95" wp14:editId="6905C14E">
          <wp:extent cx="1101090" cy="876935"/>
          <wp:effectExtent l="0" t="0" r="381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136FD"/>
    <w:multiLevelType w:val="hybridMultilevel"/>
    <w:tmpl w:val="66E8357A"/>
    <w:lvl w:ilvl="0" w:tplc="1CCAB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0F0F11"/>
    <w:multiLevelType w:val="hybridMultilevel"/>
    <w:tmpl w:val="D05AAC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DF68BE"/>
    <w:multiLevelType w:val="hybridMultilevel"/>
    <w:tmpl w:val="32C89066"/>
    <w:lvl w:ilvl="0" w:tplc="903EFFF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C73D66"/>
    <w:multiLevelType w:val="hybridMultilevel"/>
    <w:tmpl w:val="5DAA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001F8"/>
    <w:multiLevelType w:val="hybridMultilevel"/>
    <w:tmpl w:val="C48A6162"/>
    <w:lvl w:ilvl="0" w:tplc="5BA405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3EAB"/>
    <w:multiLevelType w:val="hybridMultilevel"/>
    <w:tmpl w:val="CB4A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43111"/>
    <w:multiLevelType w:val="hybridMultilevel"/>
    <w:tmpl w:val="49DA90FC"/>
    <w:lvl w:ilvl="0" w:tplc="903EFFF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52972"/>
    <w:multiLevelType w:val="hybridMultilevel"/>
    <w:tmpl w:val="6FA69D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C797A"/>
    <w:multiLevelType w:val="multilevel"/>
    <w:tmpl w:val="FF9809A0"/>
    <w:lvl w:ilvl="0">
      <w:start w:val="1"/>
      <w:numFmt w:val="decimal"/>
      <w:lvlText w:val="%1."/>
      <w:lvlJc w:val="left"/>
      <w:pPr>
        <w:tabs>
          <w:tab w:val="num" w:pos="-57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6EBD2168"/>
    <w:multiLevelType w:val="hybridMultilevel"/>
    <w:tmpl w:val="7B7E1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F518B"/>
    <w:multiLevelType w:val="hybridMultilevel"/>
    <w:tmpl w:val="1F72D5A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699260D"/>
    <w:multiLevelType w:val="hybridMultilevel"/>
    <w:tmpl w:val="37C85AE6"/>
    <w:lvl w:ilvl="0" w:tplc="AED24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Theme="minorHAnsi" w:hAnsi="Book Antiqua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C7A72"/>
    <w:multiLevelType w:val="hybridMultilevel"/>
    <w:tmpl w:val="60AAD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1"/>
  </w:num>
  <w:num w:numId="10">
    <w:abstractNumId w:val="5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96"/>
    <w:rsid w:val="000166AF"/>
    <w:rsid w:val="0004072F"/>
    <w:rsid w:val="00044607"/>
    <w:rsid w:val="000817E6"/>
    <w:rsid w:val="0009525E"/>
    <w:rsid w:val="000C3766"/>
    <w:rsid w:val="0011655E"/>
    <w:rsid w:val="00131CC2"/>
    <w:rsid w:val="00165F90"/>
    <w:rsid w:val="00175950"/>
    <w:rsid w:val="001E0EEA"/>
    <w:rsid w:val="001E4343"/>
    <w:rsid w:val="001E5512"/>
    <w:rsid w:val="00274C2A"/>
    <w:rsid w:val="002F683B"/>
    <w:rsid w:val="003119EA"/>
    <w:rsid w:val="00326DFC"/>
    <w:rsid w:val="003464B3"/>
    <w:rsid w:val="00471887"/>
    <w:rsid w:val="004A1191"/>
    <w:rsid w:val="004B1B00"/>
    <w:rsid w:val="004E0029"/>
    <w:rsid w:val="00516D30"/>
    <w:rsid w:val="00555BCA"/>
    <w:rsid w:val="00565281"/>
    <w:rsid w:val="00586BD8"/>
    <w:rsid w:val="005C318F"/>
    <w:rsid w:val="00616AAA"/>
    <w:rsid w:val="0072060E"/>
    <w:rsid w:val="00733819"/>
    <w:rsid w:val="00763D98"/>
    <w:rsid w:val="00776B96"/>
    <w:rsid w:val="007A1CEB"/>
    <w:rsid w:val="007B2FC1"/>
    <w:rsid w:val="007D5C12"/>
    <w:rsid w:val="007F3AA5"/>
    <w:rsid w:val="007F3EA9"/>
    <w:rsid w:val="007F6184"/>
    <w:rsid w:val="00807541"/>
    <w:rsid w:val="00810951"/>
    <w:rsid w:val="00842461"/>
    <w:rsid w:val="008472F7"/>
    <w:rsid w:val="00877838"/>
    <w:rsid w:val="008A6451"/>
    <w:rsid w:val="008E2167"/>
    <w:rsid w:val="00957F4A"/>
    <w:rsid w:val="009649DE"/>
    <w:rsid w:val="00993DC2"/>
    <w:rsid w:val="009A13F2"/>
    <w:rsid w:val="009A681C"/>
    <w:rsid w:val="00A071AD"/>
    <w:rsid w:val="00A734EA"/>
    <w:rsid w:val="00AA61C4"/>
    <w:rsid w:val="00AC0ACF"/>
    <w:rsid w:val="00AE586C"/>
    <w:rsid w:val="00B05468"/>
    <w:rsid w:val="00B96024"/>
    <w:rsid w:val="00C40B36"/>
    <w:rsid w:val="00C52A90"/>
    <w:rsid w:val="00C777DD"/>
    <w:rsid w:val="00CA0139"/>
    <w:rsid w:val="00CB148A"/>
    <w:rsid w:val="00D224AC"/>
    <w:rsid w:val="00D550D2"/>
    <w:rsid w:val="00D745A6"/>
    <w:rsid w:val="00DB38D0"/>
    <w:rsid w:val="00DC4024"/>
    <w:rsid w:val="00E302E7"/>
    <w:rsid w:val="00E42BEC"/>
    <w:rsid w:val="00E80417"/>
    <w:rsid w:val="00E8240F"/>
    <w:rsid w:val="00E97A98"/>
    <w:rsid w:val="00EE2E8D"/>
    <w:rsid w:val="00F14677"/>
    <w:rsid w:val="00F1534E"/>
    <w:rsid w:val="00F47E21"/>
    <w:rsid w:val="00FB5C8A"/>
    <w:rsid w:val="00FC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A374"/>
  <w15:chartTrackingRefBased/>
  <w15:docId w15:val="{D41AF98E-417D-4549-8398-BBA22399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6B96"/>
    <w:pPr>
      <w:spacing w:after="120" w:line="276" w:lineRule="auto"/>
      <w:ind w:left="720"/>
      <w:contextualSpacing/>
      <w:jc w:val="both"/>
    </w:pPr>
    <w:rPr>
      <w:rFonts w:ascii="Calibri" w:eastAsia="MS Mincho" w:hAnsi="Calibri" w:cs="Times New Roman"/>
      <w:szCs w:val="20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776B96"/>
    <w:rPr>
      <w:rFonts w:ascii="Calibri" w:eastAsia="MS Mincho" w:hAnsi="Calibri" w:cs="Times New Roman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76B96"/>
    <w:rPr>
      <w:rFonts w:ascii="Arial" w:eastAsia="MS Mincho" w:hAnsi="Arial" w:cs="Arial"/>
      <w:kern w:val="1"/>
      <w:lang w:val="x-none"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6B96"/>
    <w:pPr>
      <w:spacing w:after="0" w:line="276" w:lineRule="auto"/>
      <w:textAlignment w:val="top"/>
    </w:pPr>
    <w:rPr>
      <w:rFonts w:ascii="Arial" w:eastAsia="MS Mincho" w:hAnsi="Arial" w:cs="Arial"/>
      <w:kern w:val="1"/>
      <w:lang w:val="x-none"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776B96"/>
    <w:rPr>
      <w:sz w:val="20"/>
      <w:szCs w:val="20"/>
    </w:rPr>
  </w:style>
  <w:style w:type="table" w:styleId="Tabela-Siatka">
    <w:name w:val="Table Grid"/>
    <w:basedOn w:val="Standardowy"/>
    <w:uiPriority w:val="39"/>
    <w:rsid w:val="0077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71887"/>
    <w:rPr>
      <w:rFonts w:ascii="Times New Roman" w:hAnsi="Times New Roman" w:cs="Times New Roman"/>
      <w:color w:val="00000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7D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7DD"/>
    <w:pPr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kern w:val="0"/>
      <w:sz w:val="20"/>
      <w:szCs w:val="2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7DD"/>
    <w:rPr>
      <w:rFonts w:ascii="Arial" w:eastAsia="MS Mincho" w:hAnsi="Arial" w:cs="Arial"/>
      <w:b/>
      <w:bCs/>
      <w:kern w:val="1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7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qFormat/>
    <w:rsid w:val="0009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468"/>
  </w:style>
  <w:style w:type="paragraph" w:styleId="Stopka">
    <w:name w:val="footer"/>
    <w:basedOn w:val="Normalny"/>
    <w:link w:val="StopkaZnak"/>
    <w:uiPriority w:val="99"/>
    <w:unhideWhenUsed/>
    <w:rsid w:val="00B0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468"/>
  </w:style>
  <w:style w:type="character" w:styleId="Nierozpoznanawzmianka">
    <w:name w:val="Unresolved Mention"/>
    <w:basedOn w:val="Domylnaczcionkaakapitu"/>
    <w:uiPriority w:val="99"/>
    <w:semiHidden/>
    <w:unhideWhenUsed/>
    <w:rsid w:val="002F6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cocertified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ea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09F3-D765-49EF-869C-4823D420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2313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Mankiewicz, Anna</dc:creator>
  <cp:keywords/>
  <dc:description/>
  <cp:lastModifiedBy>CPL</cp:lastModifiedBy>
  <cp:revision>15</cp:revision>
  <dcterms:created xsi:type="dcterms:W3CDTF">2025-10-13T10:53:00Z</dcterms:created>
  <dcterms:modified xsi:type="dcterms:W3CDTF">2025-12-08T06:50:00Z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30eef0-b106-4be4-9041-04ed1aa09543_Enabled">
    <vt:lpwstr>true</vt:lpwstr>
  </property>
  <property fmtid="{D5CDD505-2E9C-101B-9397-08002B2CF9AE}" pid="3" name="MSIP_Label_e130eef0-b106-4be4-9041-04ed1aa09543_SetDate">
    <vt:lpwstr>2024-08-02T07:52:03Z</vt:lpwstr>
  </property>
  <property fmtid="{D5CDD505-2E9C-101B-9397-08002B2CF9AE}" pid="4" name="MSIP_Label_e130eef0-b106-4be4-9041-04ed1aa09543_Method">
    <vt:lpwstr>Privileged</vt:lpwstr>
  </property>
  <property fmtid="{D5CDD505-2E9C-101B-9397-08002B2CF9AE}" pid="5" name="MSIP_Label_e130eef0-b106-4be4-9041-04ed1aa09543_Name">
    <vt:lpwstr>Public</vt:lpwstr>
  </property>
  <property fmtid="{D5CDD505-2E9C-101B-9397-08002B2CF9AE}" pid="6" name="MSIP_Label_e130eef0-b106-4be4-9041-04ed1aa09543_SiteId">
    <vt:lpwstr>dd29478d-624e-429e-b453-fffc969ac768</vt:lpwstr>
  </property>
  <property fmtid="{D5CDD505-2E9C-101B-9397-08002B2CF9AE}" pid="7" name="MSIP_Label_e130eef0-b106-4be4-9041-04ed1aa09543_ActionId">
    <vt:lpwstr>a79c8ea1-7093-458a-bb18-e6d4a34a26a7</vt:lpwstr>
  </property>
  <property fmtid="{D5CDD505-2E9C-101B-9397-08002B2CF9AE}" pid="8" name="MSIP_Label_e130eef0-b106-4be4-9041-04ed1aa09543_ContentBits">
    <vt:lpwstr>0</vt:lpwstr>
  </property>
</Properties>
</file>