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AEACE" w14:textId="093197DF" w:rsidR="00C2036F" w:rsidRPr="00F31C62" w:rsidRDefault="00B14D57" w:rsidP="00F31C62">
      <w:pPr>
        <w:tabs>
          <w:tab w:val="left" w:pos="7020"/>
        </w:tabs>
        <w:spacing w:line="276" w:lineRule="auto"/>
        <w:outlineLvl w:val="0"/>
        <w:rPr>
          <w:rFonts w:ascii="Arial" w:hAnsi="Arial" w:cs="Arial"/>
          <w:b/>
          <w:color w:val="000000" w:themeColor="text1"/>
          <w:sz w:val="24"/>
          <w:szCs w:val="24"/>
        </w:rPr>
      </w:pPr>
      <w:r w:rsidRPr="00F31C62">
        <w:rPr>
          <w:rFonts w:ascii="Arial" w:hAnsi="Arial" w:cs="Arial"/>
          <w:b/>
          <w:color w:val="000000" w:themeColor="text1"/>
          <w:sz w:val="24"/>
          <w:szCs w:val="24"/>
        </w:rPr>
        <w:t xml:space="preserve">Załącznik nr </w:t>
      </w:r>
      <w:r w:rsidR="00B300FA" w:rsidRPr="00F31C62">
        <w:rPr>
          <w:rFonts w:ascii="Arial" w:hAnsi="Arial" w:cs="Arial"/>
          <w:b/>
          <w:color w:val="000000" w:themeColor="text1"/>
          <w:sz w:val="24"/>
          <w:szCs w:val="24"/>
        </w:rPr>
        <w:t>5 do SWZ</w:t>
      </w:r>
    </w:p>
    <w:p w14:paraId="75AC9D22" w14:textId="77777777" w:rsidR="00C2036F" w:rsidRPr="00F31C62" w:rsidRDefault="00C2036F" w:rsidP="00F31C62">
      <w:pPr>
        <w:tabs>
          <w:tab w:val="left" w:pos="7020"/>
        </w:tabs>
        <w:spacing w:line="276" w:lineRule="auto"/>
        <w:outlineLvl w:val="0"/>
        <w:rPr>
          <w:rFonts w:ascii="Arial" w:hAnsi="Arial" w:cs="Arial"/>
          <w:color w:val="FF0000"/>
          <w:sz w:val="24"/>
          <w:szCs w:val="24"/>
        </w:rPr>
      </w:pPr>
    </w:p>
    <w:p w14:paraId="057B49A1" w14:textId="7E1FD0F7" w:rsidR="00C2036F" w:rsidRPr="00F31C62" w:rsidRDefault="007D451D" w:rsidP="00F31C62">
      <w:pPr>
        <w:spacing w:line="276" w:lineRule="auto"/>
        <w:rPr>
          <w:rFonts w:ascii="Arial" w:hAnsi="Arial" w:cs="Arial"/>
          <w:snapToGrid w:val="0"/>
          <w:sz w:val="24"/>
          <w:szCs w:val="24"/>
        </w:rPr>
      </w:pPr>
      <w:r w:rsidRPr="00F31C62">
        <w:rPr>
          <w:rFonts w:ascii="Arial" w:hAnsi="Arial" w:cs="Arial"/>
          <w:b/>
          <w:snapToGrid w:val="0"/>
          <w:sz w:val="24"/>
          <w:szCs w:val="24"/>
        </w:rPr>
        <w:t>1.</w:t>
      </w:r>
      <w:r w:rsidR="00CB56F7" w:rsidRPr="00F31C62">
        <w:rPr>
          <w:rFonts w:ascii="Arial" w:hAnsi="Arial" w:cs="Arial"/>
          <w:b/>
          <w:snapToGrid w:val="0"/>
          <w:sz w:val="24"/>
          <w:szCs w:val="24"/>
        </w:rPr>
        <w:t xml:space="preserve"> </w:t>
      </w:r>
      <w:r w:rsidR="00C2036F" w:rsidRPr="00F31C62">
        <w:rPr>
          <w:rFonts w:ascii="Arial" w:hAnsi="Arial" w:cs="Arial"/>
          <w:b/>
          <w:snapToGrid w:val="0"/>
          <w:sz w:val="24"/>
          <w:szCs w:val="24"/>
        </w:rPr>
        <w:t xml:space="preserve">Szczegółowy opis sposobu realizacji przedmiotu zamówienia, </w:t>
      </w:r>
      <w:r w:rsidR="00C2036F" w:rsidRPr="00F31C62">
        <w:rPr>
          <w:rFonts w:ascii="Arial" w:hAnsi="Arial" w:cs="Arial"/>
          <w:snapToGrid w:val="0"/>
          <w:sz w:val="24"/>
          <w:szCs w:val="24"/>
        </w:rPr>
        <w:t>zawierający w szczególności:</w:t>
      </w:r>
    </w:p>
    <w:p w14:paraId="0F3636AC" w14:textId="77777777" w:rsidR="004114B2" w:rsidRPr="00F31C62" w:rsidRDefault="004114B2" w:rsidP="00F31C62">
      <w:pPr>
        <w:spacing w:line="276" w:lineRule="auto"/>
        <w:rPr>
          <w:rFonts w:ascii="Arial" w:hAnsi="Arial" w:cs="Arial"/>
          <w:snapToGrid w:val="0"/>
          <w:sz w:val="24"/>
          <w:szCs w:val="24"/>
        </w:rPr>
      </w:pPr>
    </w:p>
    <w:p w14:paraId="5A07C512" w14:textId="77777777" w:rsidR="004B0E91" w:rsidRPr="00F31C62" w:rsidRDefault="004B0E91" w:rsidP="00F31C62">
      <w:pPr>
        <w:numPr>
          <w:ilvl w:val="0"/>
          <w:numId w:val="15"/>
        </w:numPr>
        <w:spacing w:line="276" w:lineRule="auto"/>
        <w:ind w:left="567"/>
        <w:rPr>
          <w:rFonts w:ascii="Arial" w:hAnsi="Arial" w:cs="Arial"/>
          <w:iCs/>
          <w:color w:val="000000"/>
          <w:sz w:val="24"/>
          <w:szCs w:val="24"/>
        </w:rPr>
      </w:pPr>
      <w:r w:rsidRPr="00F31C62">
        <w:rPr>
          <w:rFonts w:ascii="Arial" w:hAnsi="Arial" w:cs="Arial"/>
          <w:snapToGrid w:val="0"/>
          <w:sz w:val="24"/>
          <w:szCs w:val="24"/>
        </w:rPr>
        <w:t>Propozycję zastosowania w badaniu dodatkowego modułu badawczego, w przypadku gdy Wykonawca oferuje dodatkowy obszar badawczy (wykraczający poza określony w Szczegółowym opisie przedmiotu zamówienia katalog obszarów – rozdział VII) wraz z pytaniami badawczymi, np. w formie następującej tabeli:</w:t>
      </w:r>
      <w:r w:rsidRPr="00F31C62">
        <w:rPr>
          <w:rFonts w:ascii="Arial" w:hAnsi="Arial" w:cs="Arial"/>
          <w:sz w:val="24"/>
          <w:szCs w:val="24"/>
        </w:rPr>
        <w:t xml:space="preserve"> </w:t>
      </w:r>
    </w:p>
    <w:p w14:paraId="77202E62" w14:textId="77777777" w:rsidR="004B0E91" w:rsidRPr="00F31C62" w:rsidRDefault="004B0E91" w:rsidP="00F31C62">
      <w:pPr>
        <w:spacing w:line="276" w:lineRule="auto"/>
        <w:ind w:left="1069"/>
        <w:rPr>
          <w:rFonts w:ascii="Arial" w:hAnsi="Arial" w:cs="Arial"/>
          <w:iCs/>
          <w:color w:val="000000"/>
          <w:sz w:val="24"/>
          <w:szCs w:val="24"/>
          <w:highlight w:val="gree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410"/>
        <w:gridCol w:w="1497"/>
        <w:gridCol w:w="2740"/>
        <w:gridCol w:w="2776"/>
      </w:tblGrid>
      <w:tr w:rsidR="004B0E91" w:rsidRPr="00F31C62" w14:paraId="1F43D106" w14:textId="77777777" w:rsidTr="00122F3D">
        <w:trPr>
          <w:trHeight w:val="853"/>
          <w:jc w:val="center"/>
        </w:trPr>
        <w:tc>
          <w:tcPr>
            <w:tcW w:w="567" w:type="dxa"/>
            <w:vAlign w:val="center"/>
          </w:tcPr>
          <w:p w14:paraId="28A0668E" w14:textId="77777777" w:rsidR="004B0E91" w:rsidRPr="00F31C62" w:rsidRDefault="004B0E91" w:rsidP="00F31C62">
            <w:pPr>
              <w:spacing w:after="60" w:line="276" w:lineRule="auto"/>
              <w:rPr>
                <w:rFonts w:ascii="Arial" w:hAnsi="Arial" w:cs="Arial"/>
                <w:b/>
                <w:sz w:val="24"/>
                <w:szCs w:val="24"/>
              </w:rPr>
            </w:pPr>
            <w:r w:rsidRPr="00F31C62">
              <w:rPr>
                <w:rFonts w:ascii="Arial" w:hAnsi="Arial" w:cs="Arial"/>
                <w:b/>
                <w:sz w:val="24"/>
                <w:szCs w:val="24"/>
              </w:rPr>
              <w:t>L.p.</w:t>
            </w:r>
          </w:p>
        </w:tc>
        <w:tc>
          <w:tcPr>
            <w:tcW w:w="1417" w:type="dxa"/>
            <w:vAlign w:val="center"/>
          </w:tcPr>
          <w:p w14:paraId="2C8B204A" w14:textId="77777777" w:rsidR="004B0E91" w:rsidRPr="00F31C62" w:rsidRDefault="004B0E91" w:rsidP="00F31C62">
            <w:pPr>
              <w:spacing w:after="60" w:line="276" w:lineRule="auto"/>
              <w:rPr>
                <w:rFonts w:ascii="Arial" w:hAnsi="Arial" w:cs="Arial"/>
                <w:b/>
                <w:sz w:val="24"/>
                <w:szCs w:val="24"/>
              </w:rPr>
            </w:pPr>
            <w:r w:rsidRPr="00F31C62">
              <w:rPr>
                <w:rFonts w:ascii="Arial" w:hAnsi="Arial" w:cs="Arial"/>
                <w:b/>
                <w:sz w:val="24"/>
                <w:szCs w:val="24"/>
              </w:rPr>
              <w:t>Cele badania określone w SOPZ</w:t>
            </w:r>
          </w:p>
        </w:tc>
        <w:tc>
          <w:tcPr>
            <w:tcW w:w="1413" w:type="dxa"/>
            <w:vAlign w:val="center"/>
          </w:tcPr>
          <w:p w14:paraId="70629464" w14:textId="77777777" w:rsidR="004B0E91" w:rsidRPr="00F31C62" w:rsidRDefault="004B0E91" w:rsidP="00F31C62">
            <w:pPr>
              <w:spacing w:after="60" w:line="276" w:lineRule="auto"/>
              <w:rPr>
                <w:rFonts w:ascii="Arial" w:hAnsi="Arial" w:cs="Arial"/>
                <w:b/>
                <w:sz w:val="24"/>
                <w:szCs w:val="24"/>
              </w:rPr>
            </w:pPr>
            <w:r w:rsidRPr="00F31C62">
              <w:rPr>
                <w:rFonts w:ascii="Arial" w:hAnsi="Arial" w:cs="Arial"/>
                <w:b/>
                <w:sz w:val="24"/>
                <w:szCs w:val="24"/>
              </w:rPr>
              <w:t>Dodatkowy obszar badawczy</w:t>
            </w:r>
          </w:p>
        </w:tc>
        <w:tc>
          <w:tcPr>
            <w:tcW w:w="2846" w:type="dxa"/>
            <w:vAlign w:val="center"/>
          </w:tcPr>
          <w:p w14:paraId="10E3B48C" w14:textId="77777777" w:rsidR="004B0E91" w:rsidRPr="00F31C62" w:rsidRDefault="004B0E91" w:rsidP="00F31C62">
            <w:pPr>
              <w:spacing w:after="60" w:line="276" w:lineRule="auto"/>
              <w:rPr>
                <w:rFonts w:ascii="Arial" w:hAnsi="Arial" w:cs="Arial"/>
                <w:b/>
                <w:sz w:val="24"/>
                <w:szCs w:val="24"/>
              </w:rPr>
            </w:pPr>
            <w:r w:rsidRPr="00F31C62">
              <w:rPr>
                <w:rFonts w:ascii="Arial" w:hAnsi="Arial" w:cs="Arial"/>
                <w:b/>
                <w:sz w:val="24"/>
                <w:szCs w:val="24"/>
              </w:rPr>
              <w:t>Uzasadnienie dodatkowego obszaru w kontekście wpływu na uzyskanie nowej wiedzy oraz realizację celów badania</w:t>
            </w:r>
          </w:p>
        </w:tc>
        <w:tc>
          <w:tcPr>
            <w:tcW w:w="2824" w:type="dxa"/>
            <w:vAlign w:val="center"/>
          </w:tcPr>
          <w:p w14:paraId="0A9207D9" w14:textId="77777777" w:rsidR="004B0E91" w:rsidRPr="00F31C62" w:rsidRDefault="004B0E91" w:rsidP="00F31C62">
            <w:pPr>
              <w:spacing w:after="60" w:line="276" w:lineRule="auto"/>
              <w:rPr>
                <w:rFonts w:ascii="Arial" w:hAnsi="Arial" w:cs="Arial"/>
                <w:b/>
                <w:sz w:val="24"/>
                <w:szCs w:val="24"/>
              </w:rPr>
            </w:pPr>
            <w:r w:rsidRPr="00F31C62">
              <w:rPr>
                <w:rFonts w:ascii="Arial" w:hAnsi="Arial" w:cs="Arial"/>
                <w:b/>
                <w:sz w:val="24"/>
                <w:szCs w:val="24"/>
              </w:rPr>
              <w:t>Dodatkowe pytania badawcze odnoszące się do zaproponowanego obszaru badawczego</w:t>
            </w:r>
          </w:p>
        </w:tc>
      </w:tr>
      <w:tr w:rsidR="004B0E91" w:rsidRPr="00F31C62" w14:paraId="43B15413" w14:textId="77777777" w:rsidTr="00122F3D">
        <w:trPr>
          <w:jc w:val="center"/>
        </w:trPr>
        <w:tc>
          <w:tcPr>
            <w:tcW w:w="567" w:type="dxa"/>
            <w:vAlign w:val="center"/>
          </w:tcPr>
          <w:p w14:paraId="07B687B5" w14:textId="77777777" w:rsidR="004B0E91" w:rsidRPr="00F31C62" w:rsidRDefault="004B0E91" w:rsidP="00F31C62">
            <w:pPr>
              <w:spacing w:after="60" w:line="276" w:lineRule="auto"/>
              <w:rPr>
                <w:rFonts w:ascii="Arial" w:hAnsi="Arial" w:cs="Arial"/>
                <w:sz w:val="24"/>
                <w:szCs w:val="24"/>
              </w:rPr>
            </w:pPr>
            <w:r w:rsidRPr="00F31C62">
              <w:rPr>
                <w:rFonts w:ascii="Arial" w:hAnsi="Arial" w:cs="Arial"/>
                <w:sz w:val="24"/>
                <w:szCs w:val="24"/>
              </w:rPr>
              <w:t>1</w:t>
            </w:r>
          </w:p>
        </w:tc>
        <w:tc>
          <w:tcPr>
            <w:tcW w:w="1417" w:type="dxa"/>
          </w:tcPr>
          <w:p w14:paraId="0080EAE6" w14:textId="77777777" w:rsidR="004B0E91" w:rsidRPr="00F31C62" w:rsidRDefault="004B0E91" w:rsidP="00F31C62">
            <w:pPr>
              <w:spacing w:after="60" w:line="276" w:lineRule="auto"/>
              <w:rPr>
                <w:rFonts w:ascii="Arial" w:hAnsi="Arial" w:cs="Arial"/>
                <w:sz w:val="24"/>
                <w:szCs w:val="24"/>
              </w:rPr>
            </w:pPr>
          </w:p>
        </w:tc>
        <w:tc>
          <w:tcPr>
            <w:tcW w:w="1413" w:type="dxa"/>
          </w:tcPr>
          <w:p w14:paraId="6CC0193F" w14:textId="77777777" w:rsidR="004B0E91" w:rsidRPr="00F31C62" w:rsidRDefault="004B0E91" w:rsidP="00F31C62">
            <w:pPr>
              <w:spacing w:after="60" w:line="276" w:lineRule="auto"/>
              <w:rPr>
                <w:rFonts w:ascii="Arial" w:hAnsi="Arial" w:cs="Arial"/>
                <w:sz w:val="24"/>
                <w:szCs w:val="24"/>
              </w:rPr>
            </w:pPr>
          </w:p>
        </w:tc>
        <w:tc>
          <w:tcPr>
            <w:tcW w:w="2846" w:type="dxa"/>
          </w:tcPr>
          <w:p w14:paraId="20957FB9" w14:textId="77777777" w:rsidR="004B0E91" w:rsidRPr="00F31C62" w:rsidRDefault="004B0E91" w:rsidP="00F31C62">
            <w:pPr>
              <w:spacing w:after="60" w:line="276" w:lineRule="auto"/>
              <w:ind w:left="283" w:hanging="283"/>
              <w:rPr>
                <w:rFonts w:ascii="Arial" w:hAnsi="Arial" w:cs="Arial"/>
                <w:sz w:val="24"/>
                <w:szCs w:val="24"/>
              </w:rPr>
            </w:pPr>
          </w:p>
        </w:tc>
        <w:tc>
          <w:tcPr>
            <w:tcW w:w="2824" w:type="dxa"/>
          </w:tcPr>
          <w:p w14:paraId="2251A890" w14:textId="77777777" w:rsidR="004B0E91" w:rsidRPr="00F31C62" w:rsidRDefault="004B0E91" w:rsidP="00F31C62">
            <w:pPr>
              <w:numPr>
                <w:ilvl w:val="0"/>
                <w:numId w:val="12"/>
              </w:numPr>
              <w:spacing w:line="276" w:lineRule="auto"/>
              <w:ind w:left="450" w:hanging="283"/>
              <w:rPr>
                <w:rFonts w:ascii="Arial" w:hAnsi="Arial" w:cs="Arial"/>
                <w:sz w:val="24"/>
                <w:szCs w:val="24"/>
              </w:rPr>
            </w:pPr>
          </w:p>
          <w:p w14:paraId="31BC5350" w14:textId="77777777" w:rsidR="004B0E91" w:rsidRPr="00F31C62" w:rsidRDefault="004B0E91" w:rsidP="00F31C62">
            <w:pPr>
              <w:numPr>
                <w:ilvl w:val="0"/>
                <w:numId w:val="12"/>
              </w:numPr>
              <w:spacing w:line="276" w:lineRule="auto"/>
              <w:ind w:left="442" w:hanging="275"/>
              <w:rPr>
                <w:rFonts w:ascii="Arial" w:hAnsi="Arial" w:cs="Arial"/>
                <w:sz w:val="24"/>
                <w:szCs w:val="24"/>
              </w:rPr>
            </w:pPr>
          </w:p>
          <w:p w14:paraId="20D4E3FB" w14:textId="77777777" w:rsidR="004B0E91" w:rsidRPr="00F31C62" w:rsidRDefault="004B0E91" w:rsidP="00F31C62">
            <w:pPr>
              <w:numPr>
                <w:ilvl w:val="0"/>
                <w:numId w:val="12"/>
              </w:numPr>
              <w:spacing w:line="276" w:lineRule="auto"/>
              <w:ind w:left="442" w:hanging="275"/>
              <w:rPr>
                <w:rFonts w:ascii="Arial" w:hAnsi="Arial" w:cs="Arial"/>
                <w:sz w:val="24"/>
                <w:szCs w:val="24"/>
              </w:rPr>
            </w:pPr>
          </w:p>
          <w:p w14:paraId="223AC557" w14:textId="77777777" w:rsidR="004B0E91" w:rsidRPr="00F31C62" w:rsidRDefault="004B0E91" w:rsidP="00F31C62">
            <w:pPr>
              <w:spacing w:line="276" w:lineRule="auto"/>
              <w:rPr>
                <w:rFonts w:ascii="Arial" w:hAnsi="Arial" w:cs="Arial"/>
                <w:sz w:val="24"/>
                <w:szCs w:val="24"/>
              </w:rPr>
            </w:pPr>
            <w:r w:rsidRPr="00F31C62">
              <w:rPr>
                <w:rFonts w:ascii="Arial" w:hAnsi="Arial" w:cs="Arial"/>
                <w:sz w:val="24"/>
                <w:szCs w:val="24"/>
              </w:rPr>
              <w:t>…</w:t>
            </w:r>
          </w:p>
        </w:tc>
      </w:tr>
    </w:tbl>
    <w:p w14:paraId="04F342F5" w14:textId="77777777" w:rsidR="004B0E91" w:rsidRPr="00F31C62" w:rsidRDefault="004B0E91" w:rsidP="00F31C62">
      <w:pPr>
        <w:spacing w:line="276" w:lineRule="auto"/>
        <w:rPr>
          <w:rFonts w:ascii="Arial" w:hAnsi="Arial" w:cs="Arial"/>
          <w:sz w:val="24"/>
          <w:szCs w:val="24"/>
        </w:rPr>
      </w:pPr>
    </w:p>
    <w:p w14:paraId="035C739F" w14:textId="77777777" w:rsidR="004B0E91" w:rsidRPr="00F31C62" w:rsidRDefault="004B0E91" w:rsidP="00F31C62">
      <w:pPr>
        <w:spacing w:before="120" w:line="276" w:lineRule="auto"/>
        <w:ind w:left="567"/>
        <w:rPr>
          <w:rFonts w:ascii="Arial" w:hAnsi="Arial" w:cs="Arial"/>
          <w:sz w:val="24"/>
          <w:szCs w:val="24"/>
        </w:rPr>
      </w:pPr>
      <w:r w:rsidRPr="00F31C62">
        <w:rPr>
          <w:rFonts w:ascii="Arial" w:hAnsi="Arial" w:cs="Arial"/>
          <w:sz w:val="24"/>
          <w:szCs w:val="24"/>
        </w:rPr>
        <w:t>Dodatkowy obszar wraz z pytaniami badawczymi powinien wprowadzać nowe kwestie będące przedmiotem badania, które będą adekwatne do celów badania oraz istotne z punktu widzenia użyteczności otrzymanych wyników. Dodatkowo zaproponowany obszar wraz z pytaniami badawczymi musi zostać poparty uzasadnieniem wpływu na uzyskanie nowej wiedzy oraz realizację celów badania.</w:t>
      </w:r>
    </w:p>
    <w:p w14:paraId="0CCC3A3C" w14:textId="77777777" w:rsidR="004B0E91" w:rsidRPr="00F31C62" w:rsidRDefault="004B0E91" w:rsidP="00F31C62">
      <w:pPr>
        <w:spacing w:before="120" w:line="276" w:lineRule="auto"/>
        <w:ind w:left="567"/>
        <w:rPr>
          <w:rFonts w:ascii="Arial" w:hAnsi="Arial" w:cs="Arial"/>
          <w:sz w:val="24"/>
          <w:szCs w:val="24"/>
        </w:rPr>
      </w:pPr>
      <w:r w:rsidRPr="00F31C62">
        <w:rPr>
          <w:rFonts w:ascii="Arial" w:hAnsi="Arial" w:cs="Arial"/>
          <w:sz w:val="24"/>
          <w:szCs w:val="24"/>
        </w:rPr>
        <w:t>Przedstawiona propozycja dodatkowego obszaru wraz z pytaniami badawczymi stanowiła będzie element oceny ofert w ramach kryterium oceny ofert „Zakres badania”.</w:t>
      </w:r>
    </w:p>
    <w:p w14:paraId="11E2CE5D" w14:textId="77777777" w:rsidR="004B0E91" w:rsidRPr="00F31C62" w:rsidRDefault="004B0E91" w:rsidP="00F31C62">
      <w:pPr>
        <w:pStyle w:val="Akapitzlist"/>
        <w:spacing w:line="276" w:lineRule="auto"/>
        <w:rPr>
          <w:rFonts w:ascii="Arial" w:hAnsi="Arial" w:cs="Arial"/>
          <w:snapToGrid w:val="0"/>
          <w:sz w:val="24"/>
          <w:szCs w:val="24"/>
        </w:rPr>
      </w:pPr>
    </w:p>
    <w:p w14:paraId="451392F6" w14:textId="28872334" w:rsidR="004B0E91" w:rsidRPr="00F31C62" w:rsidRDefault="004B0E91" w:rsidP="00F31C62">
      <w:pPr>
        <w:numPr>
          <w:ilvl w:val="0"/>
          <w:numId w:val="15"/>
        </w:numPr>
        <w:spacing w:line="276" w:lineRule="auto"/>
        <w:ind w:left="567"/>
        <w:rPr>
          <w:rFonts w:ascii="Arial" w:hAnsi="Arial" w:cs="Arial"/>
          <w:sz w:val="24"/>
          <w:szCs w:val="24"/>
        </w:rPr>
      </w:pPr>
      <w:r w:rsidRPr="00F31C62">
        <w:rPr>
          <w:rFonts w:ascii="Arial" w:hAnsi="Arial" w:cs="Arial"/>
          <w:snapToGrid w:val="0"/>
          <w:sz w:val="24"/>
          <w:szCs w:val="24"/>
        </w:rPr>
        <w:t xml:space="preserve">Propozycję zastosowania w badaniu dodatkowych pytań badawczych, w przypadku gdy Wykonawca oferuje dodatkowe pytania badawcze w ramach obszarów zdefiniowanych w Szczegółowym opisie przedmiotu zamówienia (rozdział VII) np. w formie następującej tabeli: </w:t>
      </w:r>
    </w:p>
    <w:p w14:paraId="635E506A" w14:textId="77777777" w:rsidR="00F31C62" w:rsidRPr="00F31C62" w:rsidRDefault="00F31C62" w:rsidP="00F31C62">
      <w:pPr>
        <w:spacing w:line="276" w:lineRule="auto"/>
        <w:rPr>
          <w:rFonts w:ascii="Arial" w:hAnsi="Arial" w:cs="Arial"/>
          <w:sz w:val="24"/>
          <w:szCs w:val="24"/>
        </w:rPr>
      </w:pPr>
    </w:p>
    <w:p w14:paraId="1AF9C4A8" w14:textId="77777777" w:rsidR="004B0E91" w:rsidRPr="00F31C62" w:rsidRDefault="004B0E91" w:rsidP="00F31C62">
      <w:pPr>
        <w:spacing w:line="276" w:lineRule="auto"/>
        <w:ind w:left="567" w:hanging="360"/>
        <w:rPr>
          <w:rFonts w:ascii="Arial" w:hAnsi="Arial" w:cs="Arial"/>
          <w:sz w:val="24"/>
          <w:szCs w:val="24"/>
          <w:highlight w:val="green"/>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126"/>
        <w:gridCol w:w="1657"/>
        <w:gridCol w:w="3574"/>
      </w:tblGrid>
      <w:tr w:rsidR="004B0E91" w:rsidRPr="00F31C62" w14:paraId="78232EA8" w14:textId="77777777" w:rsidTr="00122F3D">
        <w:trPr>
          <w:jc w:val="center"/>
        </w:trPr>
        <w:tc>
          <w:tcPr>
            <w:tcW w:w="562" w:type="dxa"/>
            <w:vAlign w:val="center"/>
          </w:tcPr>
          <w:p w14:paraId="7AFA19F9" w14:textId="77777777" w:rsidR="004B0E91" w:rsidRPr="00F31C62" w:rsidRDefault="004B0E91" w:rsidP="00F31C62">
            <w:pPr>
              <w:spacing w:line="276" w:lineRule="auto"/>
              <w:rPr>
                <w:rFonts w:ascii="Arial" w:hAnsi="Arial" w:cs="Arial"/>
                <w:b/>
                <w:sz w:val="24"/>
                <w:szCs w:val="24"/>
              </w:rPr>
            </w:pPr>
            <w:r w:rsidRPr="00F31C62">
              <w:rPr>
                <w:rFonts w:ascii="Arial" w:hAnsi="Arial" w:cs="Arial"/>
                <w:b/>
                <w:sz w:val="24"/>
                <w:szCs w:val="24"/>
              </w:rPr>
              <w:lastRenderedPageBreak/>
              <w:t>L.p.</w:t>
            </w:r>
          </w:p>
        </w:tc>
        <w:tc>
          <w:tcPr>
            <w:tcW w:w="3159" w:type="dxa"/>
            <w:vAlign w:val="center"/>
          </w:tcPr>
          <w:p w14:paraId="67C36775" w14:textId="77777777" w:rsidR="004B0E91" w:rsidRPr="00F31C62" w:rsidRDefault="004B0E91" w:rsidP="00F31C62">
            <w:pPr>
              <w:spacing w:line="276" w:lineRule="auto"/>
              <w:rPr>
                <w:rFonts w:ascii="Arial" w:hAnsi="Arial" w:cs="Arial"/>
                <w:b/>
                <w:sz w:val="24"/>
                <w:szCs w:val="24"/>
              </w:rPr>
            </w:pPr>
            <w:r w:rsidRPr="00F31C62">
              <w:rPr>
                <w:rFonts w:ascii="Arial" w:hAnsi="Arial" w:cs="Arial"/>
                <w:b/>
                <w:sz w:val="24"/>
                <w:szCs w:val="24"/>
              </w:rPr>
              <w:t>Obszar badawczy, w ramach którego wprowadzone zostanie pytanie badawcze</w:t>
            </w:r>
          </w:p>
        </w:tc>
        <w:tc>
          <w:tcPr>
            <w:tcW w:w="1661" w:type="dxa"/>
            <w:vAlign w:val="center"/>
          </w:tcPr>
          <w:p w14:paraId="4E64D309" w14:textId="77777777" w:rsidR="004B0E91" w:rsidRPr="00F31C62" w:rsidRDefault="004B0E91" w:rsidP="00F31C62">
            <w:pPr>
              <w:spacing w:line="276" w:lineRule="auto"/>
              <w:ind w:firstLine="2"/>
              <w:rPr>
                <w:rFonts w:ascii="Arial" w:hAnsi="Arial" w:cs="Arial"/>
                <w:b/>
                <w:sz w:val="24"/>
                <w:szCs w:val="24"/>
              </w:rPr>
            </w:pPr>
            <w:r w:rsidRPr="00F31C62">
              <w:rPr>
                <w:rFonts w:ascii="Arial" w:hAnsi="Arial" w:cs="Arial"/>
                <w:b/>
                <w:sz w:val="24"/>
                <w:szCs w:val="24"/>
              </w:rPr>
              <w:t xml:space="preserve">Dodatkowe pytanie badawcze </w:t>
            </w:r>
          </w:p>
        </w:tc>
        <w:tc>
          <w:tcPr>
            <w:tcW w:w="3618" w:type="dxa"/>
            <w:vAlign w:val="center"/>
          </w:tcPr>
          <w:p w14:paraId="0D00F0D1" w14:textId="77777777" w:rsidR="004B0E91" w:rsidRPr="00F31C62" w:rsidRDefault="004B0E91" w:rsidP="00F31C62">
            <w:pPr>
              <w:spacing w:line="276" w:lineRule="auto"/>
              <w:ind w:left="12"/>
              <w:rPr>
                <w:rFonts w:ascii="Arial" w:hAnsi="Arial" w:cs="Arial"/>
                <w:b/>
                <w:sz w:val="24"/>
                <w:szCs w:val="24"/>
              </w:rPr>
            </w:pPr>
            <w:r w:rsidRPr="00F31C62">
              <w:rPr>
                <w:rFonts w:ascii="Arial" w:hAnsi="Arial" w:cs="Arial"/>
                <w:b/>
                <w:sz w:val="24"/>
                <w:szCs w:val="24"/>
              </w:rPr>
              <w:t>Uzasadnienie dodatkowego pytania w kontekście wpływu na uzyskanie nowej wiedzy oraz realizację celów badania</w:t>
            </w:r>
          </w:p>
        </w:tc>
      </w:tr>
      <w:tr w:rsidR="004B0E91" w:rsidRPr="00F31C62" w14:paraId="5E80EDAB" w14:textId="77777777" w:rsidTr="00122F3D">
        <w:trPr>
          <w:jc w:val="center"/>
        </w:trPr>
        <w:tc>
          <w:tcPr>
            <w:tcW w:w="562" w:type="dxa"/>
            <w:vAlign w:val="center"/>
          </w:tcPr>
          <w:p w14:paraId="78C1CDBA" w14:textId="77777777" w:rsidR="004B0E91" w:rsidRPr="00F31C62" w:rsidRDefault="004B0E91" w:rsidP="00F31C62">
            <w:pPr>
              <w:spacing w:line="276" w:lineRule="auto"/>
              <w:ind w:left="567" w:hanging="360"/>
              <w:rPr>
                <w:rFonts w:ascii="Arial" w:hAnsi="Arial" w:cs="Arial"/>
                <w:sz w:val="24"/>
                <w:szCs w:val="24"/>
              </w:rPr>
            </w:pPr>
            <w:r w:rsidRPr="00F31C62">
              <w:rPr>
                <w:rFonts w:ascii="Arial" w:hAnsi="Arial" w:cs="Arial"/>
                <w:sz w:val="24"/>
                <w:szCs w:val="24"/>
              </w:rPr>
              <w:t>1</w:t>
            </w:r>
          </w:p>
        </w:tc>
        <w:tc>
          <w:tcPr>
            <w:tcW w:w="3159" w:type="dxa"/>
          </w:tcPr>
          <w:p w14:paraId="3DFE4B96" w14:textId="77777777" w:rsidR="004B0E91" w:rsidRPr="00F31C62" w:rsidRDefault="004B0E91" w:rsidP="00F31C62">
            <w:pPr>
              <w:spacing w:line="276" w:lineRule="auto"/>
              <w:ind w:left="567" w:hanging="360"/>
              <w:rPr>
                <w:rFonts w:ascii="Arial" w:hAnsi="Arial" w:cs="Arial"/>
                <w:sz w:val="24"/>
                <w:szCs w:val="24"/>
              </w:rPr>
            </w:pPr>
          </w:p>
        </w:tc>
        <w:tc>
          <w:tcPr>
            <w:tcW w:w="1661" w:type="dxa"/>
          </w:tcPr>
          <w:p w14:paraId="5FA68C70" w14:textId="77777777" w:rsidR="004B0E91" w:rsidRPr="00F31C62" w:rsidRDefault="004B0E91" w:rsidP="00F31C62">
            <w:pPr>
              <w:spacing w:line="276" w:lineRule="auto"/>
              <w:ind w:left="567" w:hanging="360"/>
              <w:rPr>
                <w:rFonts w:ascii="Arial" w:hAnsi="Arial" w:cs="Arial"/>
                <w:sz w:val="24"/>
                <w:szCs w:val="24"/>
              </w:rPr>
            </w:pPr>
          </w:p>
        </w:tc>
        <w:tc>
          <w:tcPr>
            <w:tcW w:w="3618" w:type="dxa"/>
          </w:tcPr>
          <w:p w14:paraId="13668174" w14:textId="77777777" w:rsidR="004B0E91" w:rsidRPr="00F31C62" w:rsidRDefault="004B0E91" w:rsidP="00F31C62">
            <w:pPr>
              <w:spacing w:line="276" w:lineRule="auto"/>
              <w:ind w:left="567" w:hanging="360"/>
              <w:rPr>
                <w:rFonts w:ascii="Arial" w:hAnsi="Arial" w:cs="Arial"/>
                <w:sz w:val="24"/>
                <w:szCs w:val="24"/>
              </w:rPr>
            </w:pPr>
          </w:p>
        </w:tc>
      </w:tr>
      <w:tr w:rsidR="004B0E91" w:rsidRPr="00F31C62" w14:paraId="67EF5987" w14:textId="77777777" w:rsidTr="00122F3D">
        <w:trPr>
          <w:jc w:val="center"/>
        </w:trPr>
        <w:tc>
          <w:tcPr>
            <w:tcW w:w="562" w:type="dxa"/>
            <w:vAlign w:val="center"/>
          </w:tcPr>
          <w:p w14:paraId="132AB19C" w14:textId="77777777" w:rsidR="004B0E91" w:rsidRPr="00F31C62" w:rsidRDefault="004B0E91" w:rsidP="00F31C62">
            <w:pPr>
              <w:spacing w:line="276" w:lineRule="auto"/>
              <w:ind w:left="567" w:hanging="360"/>
              <w:rPr>
                <w:rFonts w:ascii="Arial" w:hAnsi="Arial" w:cs="Arial"/>
                <w:sz w:val="24"/>
                <w:szCs w:val="24"/>
              </w:rPr>
            </w:pPr>
            <w:r w:rsidRPr="00F31C62">
              <w:rPr>
                <w:rFonts w:ascii="Arial" w:hAnsi="Arial" w:cs="Arial"/>
                <w:sz w:val="24"/>
                <w:szCs w:val="24"/>
              </w:rPr>
              <w:t>2</w:t>
            </w:r>
          </w:p>
        </w:tc>
        <w:tc>
          <w:tcPr>
            <w:tcW w:w="3159" w:type="dxa"/>
          </w:tcPr>
          <w:p w14:paraId="67EC6425" w14:textId="77777777" w:rsidR="004B0E91" w:rsidRPr="00F31C62" w:rsidRDefault="004B0E91" w:rsidP="00F31C62">
            <w:pPr>
              <w:spacing w:line="276" w:lineRule="auto"/>
              <w:ind w:left="567" w:hanging="360"/>
              <w:rPr>
                <w:rFonts w:ascii="Arial" w:hAnsi="Arial" w:cs="Arial"/>
                <w:sz w:val="24"/>
                <w:szCs w:val="24"/>
              </w:rPr>
            </w:pPr>
          </w:p>
        </w:tc>
        <w:tc>
          <w:tcPr>
            <w:tcW w:w="1661" w:type="dxa"/>
          </w:tcPr>
          <w:p w14:paraId="72CABB4D" w14:textId="77777777" w:rsidR="004B0E91" w:rsidRPr="00F31C62" w:rsidRDefault="004B0E91" w:rsidP="00F31C62">
            <w:pPr>
              <w:spacing w:line="276" w:lineRule="auto"/>
              <w:ind w:left="567" w:hanging="360"/>
              <w:rPr>
                <w:rFonts w:ascii="Arial" w:hAnsi="Arial" w:cs="Arial"/>
                <w:sz w:val="24"/>
                <w:szCs w:val="24"/>
              </w:rPr>
            </w:pPr>
          </w:p>
        </w:tc>
        <w:tc>
          <w:tcPr>
            <w:tcW w:w="3618" w:type="dxa"/>
          </w:tcPr>
          <w:p w14:paraId="66806D56" w14:textId="77777777" w:rsidR="004B0E91" w:rsidRPr="00F31C62" w:rsidRDefault="004B0E91" w:rsidP="00F31C62">
            <w:pPr>
              <w:spacing w:line="276" w:lineRule="auto"/>
              <w:ind w:left="567" w:hanging="360"/>
              <w:rPr>
                <w:rFonts w:ascii="Arial" w:hAnsi="Arial" w:cs="Arial"/>
                <w:sz w:val="24"/>
                <w:szCs w:val="24"/>
              </w:rPr>
            </w:pPr>
          </w:p>
        </w:tc>
      </w:tr>
      <w:tr w:rsidR="004B0E91" w:rsidRPr="00F31C62" w14:paraId="32CC1825" w14:textId="77777777" w:rsidTr="00122F3D">
        <w:trPr>
          <w:jc w:val="center"/>
        </w:trPr>
        <w:tc>
          <w:tcPr>
            <w:tcW w:w="562" w:type="dxa"/>
            <w:vAlign w:val="center"/>
          </w:tcPr>
          <w:p w14:paraId="644A6F5A" w14:textId="77777777" w:rsidR="004B0E91" w:rsidRPr="00F31C62" w:rsidRDefault="004B0E91" w:rsidP="00F31C62">
            <w:pPr>
              <w:spacing w:line="276" w:lineRule="auto"/>
              <w:ind w:left="567" w:hanging="360"/>
              <w:rPr>
                <w:rFonts w:ascii="Arial" w:hAnsi="Arial" w:cs="Arial"/>
                <w:sz w:val="24"/>
                <w:szCs w:val="24"/>
              </w:rPr>
            </w:pPr>
            <w:r w:rsidRPr="00F31C62">
              <w:rPr>
                <w:rFonts w:ascii="Arial" w:hAnsi="Arial" w:cs="Arial"/>
                <w:sz w:val="24"/>
                <w:szCs w:val="24"/>
              </w:rPr>
              <w:t>3</w:t>
            </w:r>
          </w:p>
        </w:tc>
        <w:tc>
          <w:tcPr>
            <w:tcW w:w="3159" w:type="dxa"/>
          </w:tcPr>
          <w:p w14:paraId="169EAB56" w14:textId="77777777" w:rsidR="004B0E91" w:rsidRPr="00F31C62" w:rsidRDefault="004B0E91" w:rsidP="00F31C62">
            <w:pPr>
              <w:spacing w:line="276" w:lineRule="auto"/>
              <w:ind w:left="567" w:hanging="360"/>
              <w:rPr>
                <w:rFonts w:ascii="Arial" w:hAnsi="Arial" w:cs="Arial"/>
                <w:sz w:val="24"/>
                <w:szCs w:val="24"/>
              </w:rPr>
            </w:pPr>
          </w:p>
        </w:tc>
        <w:tc>
          <w:tcPr>
            <w:tcW w:w="1661" w:type="dxa"/>
          </w:tcPr>
          <w:p w14:paraId="601FBB56" w14:textId="77777777" w:rsidR="004B0E91" w:rsidRPr="00F31C62" w:rsidRDefault="004B0E91" w:rsidP="00F31C62">
            <w:pPr>
              <w:spacing w:line="276" w:lineRule="auto"/>
              <w:ind w:left="567" w:hanging="360"/>
              <w:rPr>
                <w:rFonts w:ascii="Arial" w:hAnsi="Arial" w:cs="Arial"/>
                <w:sz w:val="24"/>
                <w:szCs w:val="24"/>
              </w:rPr>
            </w:pPr>
          </w:p>
        </w:tc>
        <w:tc>
          <w:tcPr>
            <w:tcW w:w="3618" w:type="dxa"/>
          </w:tcPr>
          <w:p w14:paraId="3C62BBD1" w14:textId="77777777" w:rsidR="004B0E91" w:rsidRPr="00F31C62" w:rsidRDefault="004B0E91" w:rsidP="00F31C62">
            <w:pPr>
              <w:spacing w:line="276" w:lineRule="auto"/>
              <w:ind w:left="567" w:hanging="360"/>
              <w:rPr>
                <w:rFonts w:ascii="Arial" w:hAnsi="Arial" w:cs="Arial"/>
                <w:sz w:val="24"/>
                <w:szCs w:val="24"/>
              </w:rPr>
            </w:pPr>
          </w:p>
        </w:tc>
      </w:tr>
      <w:tr w:rsidR="004B0E91" w:rsidRPr="00F31C62" w14:paraId="573586BB" w14:textId="77777777" w:rsidTr="00122F3D">
        <w:trPr>
          <w:jc w:val="center"/>
        </w:trPr>
        <w:tc>
          <w:tcPr>
            <w:tcW w:w="562" w:type="dxa"/>
            <w:vAlign w:val="center"/>
          </w:tcPr>
          <w:p w14:paraId="5AC70766" w14:textId="77777777" w:rsidR="004B0E91" w:rsidRPr="00F31C62" w:rsidRDefault="004B0E91" w:rsidP="00F31C62">
            <w:pPr>
              <w:spacing w:line="276" w:lineRule="auto"/>
              <w:ind w:left="567" w:hanging="360"/>
              <w:rPr>
                <w:rFonts w:ascii="Arial" w:hAnsi="Arial" w:cs="Arial"/>
                <w:sz w:val="24"/>
                <w:szCs w:val="24"/>
              </w:rPr>
            </w:pPr>
            <w:r w:rsidRPr="00F31C62">
              <w:rPr>
                <w:rFonts w:ascii="Arial" w:hAnsi="Arial" w:cs="Arial"/>
                <w:sz w:val="24"/>
                <w:szCs w:val="24"/>
              </w:rPr>
              <w:t>4</w:t>
            </w:r>
          </w:p>
        </w:tc>
        <w:tc>
          <w:tcPr>
            <w:tcW w:w="3159" w:type="dxa"/>
          </w:tcPr>
          <w:p w14:paraId="2073CA98" w14:textId="77777777" w:rsidR="004B0E91" w:rsidRPr="00F31C62" w:rsidRDefault="004B0E91" w:rsidP="00F31C62">
            <w:pPr>
              <w:spacing w:line="276" w:lineRule="auto"/>
              <w:ind w:left="567" w:hanging="360"/>
              <w:rPr>
                <w:rFonts w:ascii="Arial" w:hAnsi="Arial" w:cs="Arial"/>
                <w:sz w:val="24"/>
                <w:szCs w:val="24"/>
              </w:rPr>
            </w:pPr>
          </w:p>
        </w:tc>
        <w:tc>
          <w:tcPr>
            <w:tcW w:w="1661" w:type="dxa"/>
          </w:tcPr>
          <w:p w14:paraId="152FEA56" w14:textId="77777777" w:rsidR="004B0E91" w:rsidRPr="00F31C62" w:rsidRDefault="004B0E91" w:rsidP="00F31C62">
            <w:pPr>
              <w:spacing w:line="276" w:lineRule="auto"/>
              <w:ind w:left="567" w:hanging="360"/>
              <w:rPr>
                <w:rFonts w:ascii="Arial" w:hAnsi="Arial" w:cs="Arial"/>
                <w:sz w:val="24"/>
                <w:szCs w:val="24"/>
              </w:rPr>
            </w:pPr>
          </w:p>
        </w:tc>
        <w:tc>
          <w:tcPr>
            <w:tcW w:w="3618" w:type="dxa"/>
          </w:tcPr>
          <w:p w14:paraId="6A3D92CC" w14:textId="77777777" w:rsidR="004B0E91" w:rsidRPr="00F31C62" w:rsidRDefault="004B0E91" w:rsidP="00F31C62">
            <w:pPr>
              <w:spacing w:line="276" w:lineRule="auto"/>
              <w:ind w:left="567" w:hanging="360"/>
              <w:rPr>
                <w:rFonts w:ascii="Arial" w:hAnsi="Arial" w:cs="Arial"/>
                <w:sz w:val="24"/>
                <w:szCs w:val="24"/>
              </w:rPr>
            </w:pPr>
          </w:p>
        </w:tc>
      </w:tr>
      <w:tr w:rsidR="004B0E91" w:rsidRPr="00F31C62" w14:paraId="141D2604" w14:textId="77777777" w:rsidTr="00122F3D">
        <w:trPr>
          <w:jc w:val="center"/>
        </w:trPr>
        <w:tc>
          <w:tcPr>
            <w:tcW w:w="562" w:type="dxa"/>
            <w:vAlign w:val="center"/>
          </w:tcPr>
          <w:p w14:paraId="3B7E9FFB" w14:textId="77777777" w:rsidR="004B0E91" w:rsidRPr="00F31C62" w:rsidRDefault="004B0E91" w:rsidP="00F31C62">
            <w:pPr>
              <w:spacing w:line="276" w:lineRule="auto"/>
              <w:ind w:left="567" w:hanging="360"/>
              <w:rPr>
                <w:rFonts w:ascii="Arial" w:hAnsi="Arial" w:cs="Arial"/>
                <w:sz w:val="24"/>
                <w:szCs w:val="24"/>
              </w:rPr>
            </w:pPr>
            <w:r w:rsidRPr="00F31C62">
              <w:rPr>
                <w:rFonts w:ascii="Arial" w:hAnsi="Arial" w:cs="Arial"/>
                <w:sz w:val="24"/>
                <w:szCs w:val="24"/>
              </w:rPr>
              <w:t>5</w:t>
            </w:r>
          </w:p>
        </w:tc>
        <w:tc>
          <w:tcPr>
            <w:tcW w:w="3159" w:type="dxa"/>
          </w:tcPr>
          <w:p w14:paraId="03CC372E" w14:textId="77777777" w:rsidR="004B0E91" w:rsidRPr="00F31C62" w:rsidRDefault="004B0E91" w:rsidP="00F31C62">
            <w:pPr>
              <w:spacing w:line="276" w:lineRule="auto"/>
              <w:ind w:left="567" w:hanging="360"/>
              <w:rPr>
                <w:rFonts w:ascii="Arial" w:hAnsi="Arial" w:cs="Arial"/>
                <w:sz w:val="24"/>
                <w:szCs w:val="24"/>
              </w:rPr>
            </w:pPr>
          </w:p>
        </w:tc>
        <w:tc>
          <w:tcPr>
            <w:tcW w:w="1661" w:type="dxa"/>
          </w:tcPr>
          <w:p w14:paraId="4C6D8EC4" w14:textId="77777777" w:rsidR="004B0E91" w:rsidRPr="00F31C62" w:rsidRDefault="004B0E91" w:rsidP="00F31C62">
            <w:pPr>
              <w:spacing w:line="276" w:lineRule="auto"/>
              <w:ind w:left="567" w:hanging="360"/>
              <w:rPr>
                <w:rFonts w:ascii="Arial" w:hAnsi="Arial" w:cs="Arial"/>
                <w:sz w:val="24"/>
                <w:szCs w:val="24"/>
              </w:rPr>
            </w:pPr>
          </w:p>
        </w:tc>
        <w:tc>
          <w:tcPr>
            <w:tcW w:w="3618" w:type="dxa"/>
          </w:tcPr>
          <w:p w14:paraId="220AD1BE" w14:textId="77777777" w:rsidR="004B0E91" w:rsidRPr="00F31C62" w:rsidRDefault="004B0E91" w:rsidP="00F31C62">
            <w:pPr>
              <w:spacing w:line="276" w:lineRule="auto"/>
              <w:ind w:left="567" w:hanging="360"/>
              <w:rPr>
                <w:rFonts w:ascii="Arial" w:hAnsi="Arial" w:cs="Arial"/>
                <w:sz w:val="24"/>
                <w:szCs w:val="24"/>
              </w:rPr>
            </w:pPr>
          </w:p>
        </w:tc>
      </w:tr>
    </w:tbl>
    <w:p w14:paraId="3D481F93" w14:textId="77777777" w:rsidR="004B0E91" w:rsidRPr="00F31C62" w:rsidRDefault="004B0E91" w:rsidP="00F31C62">
      <w:pPr>
        <w:spacing w:line="276" w:lineRule="auto"/>
        <w:ind w:left="567" w:hanging="360"/>
        <w:rPr>
          <w:rFonts w:ascii="Arial" w:hAnsi="Arial" w:cs="Arial"/>
          <w:sz w:val="24"/>
          <w:szCs w:val="24"/>
        </w:rPr>
      </w:pPr>
    </w:p>
    <w:p w14:paraId="12F0261E" w14:textId="77777777" w:rsidR="004B0E91" w:rsidRPr="00F31C62" w:rsidRDefault="004B0E91" w:rsidP="00F31C62">
      <w:pPr>
        <w:spacing w:after="120" w:line="276" w:lineRule="auto"/>
        <w:ind w:left="284"/>
        <w:rPr>
          <w:rFonts w:ascii="Arial" w:hAnsi="Arial" w:cs="Arial"/>
          <w:sz w:val="24"/>
          <w:szCs w:val="24"/>
        </w:rPr>
      </w:pPr>
      <w:r w:rsidRPr="00F31C62">
        <w:rPr>
          <w:rFonts w:ascii="Arial" w:hAnsi="Arial" w:cs="Arial"/>
          <w:sz w:val="24"/>
          <w:szCs w:val="24"/>
        </w:rPr>
        <w:t>Dodatkowe pytania badawcze</w:t>
      </w:r>
      <w:r w:rsidRPr="00F31C62">
        <w:rPr>
          <w:rFonts w:ascii="Arial" w:hAnsi="Arial" w:cs="Arial"/>
          <w:snapToGrid w:val="0"/>
          <w:sz w:val="24"/>
          <w:szCs w:val="24"/>
        </w:rPr>
        <w:t>,</w:t>
      </w:r>
      <w:r w:rsidRPr="00F31C62">
        <w:rPr>
          <w:rFonts w:ascii="Arial" w:hAnsi="Arial" w:cs="Arial"/>
          <w:sz w:val="24"/>
          <w:szCs w:val="24"/>
        </w:rPr>
        <w:t xml:space="preserve"> powinny wprowadzać nowe kwestie będące przedmiotem badania, które będą adekwatne do celów badania oraz istotne z punktu widzenia użyteczności otrzymanych wyników. Każde dodatkowo zaproponowane pytanie badawcze musi zostać odrębnie poparte indywidualnym uzasadnieniem wpływu pytania badawczego na uzyskanie nowej wiedzy oraz realizację celów badania oraz musi być przypisane do konkretnych obszarów badawczych. </w:t>
      </w:r>
    </w:p>
    <w:p w14:paraId="21F30CF7" w14:textId="77777777" w:rsidR="004B0E91" w:rsidRPr="00F31C62" w:rsidRDefault="004B0E91" w:rsidP="00F31C62">
      <w:pPr>
        <w:spacing w:after="120" w:line="276" w:lineRule="auto"/>
        <w:ind w:left="284"/>
        <w:rPr>
          <w:rFonts w:ascii="Arial" w:hAnsi="Arial" w:cs="Arial"/>
          <w:sz w:val="24"/>
          <w:szCs w:val="24"/>
        </w:rPr>
      </w:pPr>
      <w:r w:rsidRPr="00F31C62">
        <w:rPr>
          <w:rFonts w:ascii="Arial" w:hAnsi="Arial" w:cs="Arial"/>
          <w:sz w:val="24"/>
          <w:szCs w:val="24"/>
        </w:rPr>
        <w:t>Przedstawiona propozycja dodatkowych pytań badawczych stanowiła będzie element oceny ofert w ramach kryterium oceny ofert „Zakres badania”.</w:t>
      </w:r>
    </w:p>
    <w:p w14:paraId="04451ED3" w14:textId="77777777" w:rsidR="004B0E91" w:rsidRPr="00F31C62" w:rsidRDefault="004B0E91" w:rsidP="00F31C62">
      <w:pPr>
        <w:numPr>
          <w:ilvl w:val="0"/>
          <w:numId w:val="15"/>
        </w:numPr>
        <w:spacing w:line="276" w:lineRule="auto"/>
        <w:ind w:left="567"/>
        <w:rPr>
          <w:rFonts w:ascii="Arial" w:hAnsi="Arial" w:cs="Arial"/>
          <w:snapToGrid w:val="0"/>
          <w:sz w:val="24"/>
          <w:szCs w:val="24"/>
        </w:rPr>
      </w:pPr>
      <w:r w:rsidRPr="00F31C62">
        <w:rPr>
          <w:rFonts w:ascii="Arial" w:hAnsi="Arial" w:cs="Arial"/>
          <w:snapToGrid w:val="0"/>
          <w:sz w:val="24"/>
          <w:szCs w:val="24"/>
        </w:rPr>
        <w:t>Propozycję zastosowania w badaniu dodatkowych metod, technik i/lub narzędzi zbierania danych w przypadku gdy Wykonawca oferuje dodatkowe metody, techniki i/lub narzędzia zbierania danych wraz ze sposobem doboru, strukturą i wielkością próby badawczej i/lub metody analizy danych.</w:t>
      </w:r>
    </w:p>
    <w:p w14:paraId="6ABC35E1" w14:textId="77777777" w:rsidR="004B0E91" w:rsidRPr="00F31C62" w:rsidRDefault="004B0E91" w:rsidP="00F31C62">
      <w:pPr>
        <w:spacing w:line="276" w:lineRule="auto"/>
        <w:ind w:left="993" w:hanging="426"/>
        <w:rPr>
          <w:rFonts w:ascii="Arial" w:hAnsi="Arial" w:cs="Arial"/>
          <w:snapToGrid w:val="0"/>
          <w:sz w:val="24"/>
          <w:szCs w:val="24"/>
        </w:rPr>
      </w:pPr>
      <w:r w:rsidRPr="00F31C62">
        <w:rPr>
          <w:rFonts w:ascii="Arial" w:hAnsi="Arial" w:cs="Arial"/>
          <w:snapToGrid w:val="0"/>
          <w:sz w:val="24"/>
          <w:szCs w:val="24"/>
        </w:rPr>
        <w:t>Propozycja dodatkowej metody, techniki bądź narzędzia musi zawierać:</w:t>
      </w:r>
    </w:p>
    <w:p w14:paraId="516BDF8A" w14:textId="77777777" w:rsidR="004B0E91" w:rsidRPr="00F31C62" w:rsidRDefault="004B0E91" w:rsidP="00F31C62">
      <w:pPr>
        <w:numPr>
          <w:ilvl w:val="0"/>
          <w:numId w:val="13"/>
        </w:numPr>
        <w:spacing w:line="276" w:lineRule="auto"/>
        <w:ind w:left="993" w:hanging="283"/>
        <w:rPr>
          <w:rFonts w:ascii="Arial" w:hAnsi="Arial" w:cs="Arial"/>
          <w:snapToGrid w:val="0"/>
          <w:sz w:val="24"/>
          <w:szCs w:val="24"/>
        </w:rPr>
      </w:pPr>
      <w:r w:rsidRPr="00F31C62">
        <w:rPr>
          <w:rFonts w:ascii="Arial" w:hAnsi="Arial" w:cs="Arial"/>
          <w:snapToGrid w:val="0"/>
          <w:sz w:val="24"/>
          <w:szCs w:val="24"/>
        </w:rPr>
        <w:t>wyjaśnienie metodyki opartej na powszechnie dostępnych publikacjach naukowych zwartych</w:t>
      </w:r>
      <w:r w:rsidRPr="00F31C62">
        <w:rPr>
          <w:rFonts w:ascii="Arial" w:hAnsi="Arial" w:cs="Arial"/>
          <w:snapToGrid w:val="0"/>
          <w:sz w:val="24"/>
          <w:szCs w:val="24"/>
          <w:vertAlign w:val="superscript"/>
        </w:rPr>
        <w:footnoteReference w:id="1"/>
      </w:r>
      <w:r w:rsidRPr="00F31C62">
        <w:rPr>
          <w:rFonts w:ascii="Arial" w:hAnsi="Arial" w:cs="Arial"/>
          <w:snapToGrid w:val="0"/>
          <w:sz w:val="24"/>
          <w:szCs w:val="24"/>
        </w:rPr>
        <w:t xml:space="preserve"> (wraz z podaniem źródła),</w:t>
      </w:r>
    </w:p>
    <w:p w14:paraId="326B9311" w14:textId="77777777" w:rsidR="004B0E91" w:rsidRPr="00F31C62" w:rsidRDefault="004B0E91" w:rsidP="00F31C62">
      <w:pPr>
        <w:numPr>
          <w:ilvl w:val="0"/>
          <w:numId w:val="13"/>
        </w:numPr>
        <w:spacing w:line="276" w:lineRule="auto"/>
        <w:ind w:left="993" w:hanging="283"/>
        <w:rPr>
          <w:rFonts w:ascii="Arial" w:hAnsi="Arial" w:cs="Arial"/>
          <w:snapToGrid w:val="0"/>
          <w:sz w:val="24"/>
          <w:szCs w:val="24"/>
        </w:rPr>
      </w:pPr>
      <w:r w:rsidRPr="00F31C62">
        <w:rPr>
          <w:rFonts w:ascii="Arial" w:hAnsi="Arial" w:cs="Arial"/>
          <w:snapToGrid w:val="0"/>
          <w:sz w:val="24"/>
          <w:szCs w:val="24"/>
        </w:rPr>
        <w:t>propozycję sposobu doboru, struktury oraz wielkości próby badawczej - w odniesieniu do metod zbierania danych,</w:t>
      </w:r>
    </w:p>
    <w:p w14:paraId="63F5B629" w14:textId="77777777" w:rsidR="004B0E91" w:rsidRPr="00F31C62" w:rsidRDefault="004B0E91" w:rsidP="00F31C62">
      <w:pPr>
        <w:numPr>
          <w:ilvl w:val="0"/>
          <w:numId w:val="13"/>
        </w:numPr>
        <w:spacing w:line="276" w:lineRule="auto"/>
        <w:ind w:left="993" w:hanging="283"/>
        <w:rPr>
          <w:rFonts w:ascii="Arial" w:hAnsi="Arial" w:cs="Arial"/>
          <w:snapToGrid w:val="0"/>
          <w:sz w:val="24"/>
          <w:szCs w:val="24"/>
        </w:rPr>
      </w:pPr>
      <w:r w:rsidRPr="00F31C62">
        <w:rPr>
          <w:rFonts w:ascii="Arial" w:hAnsi="Arial" w:cs="Arial"/>
          <w:snapToGrid w:val="0"/>
          <w:sz w:val="24"/>
          <w:szCs w:val="24"/>
        </w:rPr>
        <w:t>szczegółowe uzasadnienie celowości zastosowania metody dla uzyskania użytecznych wyników w przedmiotowym badaniu, nie wykraczających poza zakres przedmiotu zamówienia,</w:t>
      </w:r>
    </w:p>
    <w:p w14:paraId="645A2B91" w14:textId="77777777" w:rsidR="004B0E91" w:rsidRPr="00F31C62" w:rsidRDefault="004B0E91" w:rsidP="00F31C62">
      <w:pPr>
        <w:numPr>
          <w:ilvl w:val="0"/>
          <w:numId w:val="13"/>
        </w:numPr>
        <w:spacing w:after="120" w:line="276" w:lineRule="auto"/>
        <w:ind w:left="993" w:hanging="283"/>
        <w:rPr>
          <w:rFonts w:ascii="Arial" w:hAnsi="Arial" w:cs="Arial"/>
          <w:snapToGrid w:val="0"/>
          <w:sz w:val="24"/>
          <w:szCs w:val="24"/>
        </w:rPr>
      </w:pPr>
      <w:r w:rsidRPr="00F31C62">
        <w:rPr>
          <w:rFonts w:ascii="Arial" w:hAnsi="Arial" w:cs="Arial"/>
          <w:snapToGrid w:val="0"/>
          <w:sz w:val="24"/>
          <w:szCs w:val="24"/>
        </w:rPr>
        <w:t>szczegółowe uzasadnienie, w jaki sposób przedstawiona propozycja sposobu doboru, struktury oraz wielkości próby badawczej wpłynie na wiarygodność (tj. reprezentatywność) otrzymanych wyników – w odniesieniu do metod zbierania danych.</w:t>
      </w:r>
    </w:p>
    <w:p w14:paraId="7246505C" w14:textId="77777777" w:rsidR="004B0E91" w:rsidRPr="00F31C62" w:rsidRDefault="004B0E91" w:rsidP="00F31C62">
      <w:pPr>
        <w:spacing w:before="120" w:line="276" w:lineRule="auto"/>
        <w:ind w:left="284"/>
        <w:rPr>
          <w:rFonts w:ascii="Arial" w:hAnsi="Arial" w:cs="Arial"/>
          <w:sz w:val="24"/>
          <w:szCs w:val="24"/>
        </w:rPr>
      </w:pPr>
      <w:r w:rsidRPr="00F31C62">
        <w:rPr>
          <w:rFonts w:ascii="Arial" w:hAnsi="Arial" w:cs="Arial"/>
          <w:sz w:val="24"/>
          <w:szCs w:val="24"/>
        </w:rPr>
        <w:t xml:space="preserve">Dodatkowe metody, techniki i/lub narzędzia zbierania danych wraz ze sposobem doboru, strukturą i wielkością próby badawczej i/lub metody analizy danych </w:t>
      </w:r>
      <w:r w:rsidRPr="00F31C62">
        <w:rPr>
          <w:rFonts w:ascii="Arial" w:hAnsi="Arial" w:cs="Arial"/>
          <w:sz w:val="24"/>
          <w:szCs w:val="24"/>
        </w:rPr>
        <w:lastRenderedPageBreak/>
        <w:t xml:space="preserve">oceniane będą pod kątem celowości ich zastosowania, rozumianej jako możliwość otrzymania użytecznych i wiarygodnych wyników, niewykraczających poza zakres przedmiotu zamówienia. </w:t>
      </w:r>
    </w:p>
    <w:p w14:paraId="0E85CED6" w14:textId="77777777" w:rsidR="004B0E91" w:rsidRPr="00F31C62" w:rsidRDefault="004B0E91" w:rsidP="00F31C62">
      <w:pPr>
        <w:spacing w:before="120" w:line="276" w:lineRule="auto"/>
        <w:ind w:left="284"/>
        <w:rPr>
          <w:rFonts w:ascii="Arial" w:hAnsi="Arial" w:cs="Arial"/>
          <w:sz w:val="24"/>
          <w:szCs w:val="24"/>
        </w:rPr>
      </w:pPr>
      <w:r w:rsidRPr="00F31C62">
        <w:rPr>
          <w:rFonts w:ascii="Arial" w:hAnsi="Arial" w:cs="Arial"/>
          <w:sz w:val="24"/>
          <w:szCs w:val="24"/>
        </w:rPr>
        <w:t xml:space="preserve">Za użyteczne Zamawiający uzna te wyniki, które umożliwią formułowanie nowych wniosków, istotnych z punktu widzenia celów badania przyjętych w Szczegółowym opisie przedmiotu zamówienia lub umożliwią potwierdzenie wniosków formułowanych na podstawie wyników otrzymanych z innych metod. </w:t>
      </w:r>
    </w:p>
    <w:p w14:paraId="3E5CB37F" w14:textId="77777777" w:rsidR="004B0E91" w:rsidRPr="00F31C62" w:rsidRDefault="004B0E91" w:rsidP="00F31C62">
      <w:pPr>
        <w:spacing w:before="120" w:line="276" w:lineRule="auto"/>
        <w:ind w:left="284"/>
        <w:rPr>
          <w:rFonts w:ascii="Arial" w:hAnsi="Arial" w:cs="Arial"/>
          <w:sz w:val="24"/>
          <w:szCs w:val="24"/>
        </w:rPr>
      </w:pPr>
      <w:r w:rsidRPr="00F31C62">
        <w:rPr>
          <w:rFonts w:ascii="Arial" w:hAnsi="Arial" w:cs="Arial"/>
          <w:sz w:val="24"/>
          <w:szCs w:val="24"/>
        </w:rPr>
        <w:t>Za wiarygodne Zamawiający uzna te wyniki, które powstaną na podstawie prawidłowo oraz reprezentatywnie zidentyfikowanych źródeł informacji.</w:t>
      </w:r>
    </w:p>
    <w:p w14:paraId="055EDB1E" w14:textId="77777777" w:rsidR="004B0E91" w:rsidRPr="00F31C62" w:rsidRDefault="004B0E91" w:rsidP="00F31C62">
      <w:pPr>
        <w:spacing w:before="120" w:after="120" w:line="276" w:lineRule="auto"/>
        <w:ind w:left="284"/>
        <w:rPr>
          <w:rFonts w:ascii="Arial" w:hAnsi="Arial" w:cs="Arial"/>
          <w:snapToGrid w:val="0"/>
          <w:sz w:val="24"/>
          <w:szCs w:val="24"/>
        </w:rPr>
      </w:pPr>
      <w:r w:rsidRPr="00F31C62">
        <w:rPr>
          <w:rFonts w:ascii="Arial" w:hAnsi="Arial" w:cs="Arial"/>
          <w:sz w:val="24"/>
          <w:szCs w:val="24"/>
        </w:rPr>
        <w:t>Przedstawiona propozycja dodatkowych metod, technik, narzędzi stanowiła będzie element oceny ofert w ramach kryterium oceny ofert „Metodyka badania”.</w:t>
      </w:r>
    </w:p>
    <w:p w14:paraId="2308C86B" w14:textId="77777777" w:rsidR="004B0E91" w:rsidRPr="00F31C62" w:rsidRDefault="004B0E91" w:rsidP="00F31C62">
      <w:pPr>
        <w:spacing w:after="120" w:line="276" w:lineRule="auto"/>
        <w:ind w:left="567" w:hanging="283"/>
        <w:rPr>
          <w:rFonts w:ascii="Arial" w:hAnsi="Arial" w:cs="Arial"/>
          <w:snapToGrid w:val="0"/>
          <w:sz w:val="24"/>
          <w:szCs w:val="24"/>
        </w:rPr>
      </w:pPr>
      <w:r w:rsidRPr="00F31C62">
        <w:rPr>
          <w:rFonts w:ascii="Arial" w:hAnsi="Arial" w:cs="Arial"/>
          <w:snapToGrid w:val="0"/>
          <w:sz w:val="24"/>
          <w:szCs w:val="24"/>
        </w:rPr>
        <w:t>d) Pełen katalog metod, technik i narzędzi badawczych określonych w Szczegółowym opisie przedmiotu zamówienia oraz zaproponowanych przez Wykonawcę – tj. określenie za pomocą jakich metod, technik i narzędzi zbierania i analizy wraz z poddaniem źródła danych (Wykonawca zobowiązany jest przedstawić osobno metody, techniki i narzędzia zbierania danych oraz metody, techniki i narzędzia analizy danych), uzyskane będą odpowiedzi na poszczególne pytania badawcze, przedstawiony np. w postaci następującej tabeli: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350"/>
        <w:gridCol w:w="2287"/>
        <w:gridCol w:w="2288"/>
        <w:gridCol w:w="1650"/>
      </w:tblGrid>
      <w:tr w:rsidR="004B0E91" w:rsidRPr="00F31C62" w14:paraId="39DA2CCB" w14:textId="77777777" w:rsidTr="00910915">
        <w:trPr>
          <w:trHeight w:val="20"/>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14:paraId="22FD8564" w14:textId="77777777" w:rsidR="004B0E91" w:rsidRPr="00F31C62" w:rsidRDefault="004B0E91" w:rsidP="00F31C62">
            <w:pPr>
              <w:tabs>
                <w:tab w:val="left" w:pos="851"/>
              </w:tabs>
              <w:spacing w:line="276" w:lineRule="auto"/>
              <w:rPr>
                <w:rFonts w:ascii="Arial" w:hAnsi="Arial" w:cs="Arial"/>
                <w:b/>
                <w:snapToGrid w:val="0"/>
                <w:sz w:val="24"/>
                <w:szCs w:val="24"/>
              </w:rPr>
            </w:pPr>
            <w:r w:rsidRPr="00F31C62">
              <w:rPr>
                <w:rFonts w:ascii="Arial" w:hAnsi="Arial" w:cs="Arial"/>
                <w:b/>
                <w:snapToGrid w:val="0"/>
                <w:sz w:val="24"/>
                <w:szCs w:val="24"/>
              </w:rPr>
              <w:t>Obszar badawczy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F322F8" w14:textId="77777777" w:rsidR="004B0E91" w:rsidRPr="00F31C62" w:rsidRDefault="004B0E91" w:rsidP="00F31C62">
            <w:pPr>
              <w:tabs>
                <w:tab w:val="left" w:pos="851"/>
              </w:tabs>
              <w:spacing w:line="276" w:lineRule="auto"/>
              <w:rPr>
                <w:rFonts w:ascii="Arial" w:hAnsi="Arial" w:cs="Arial"/>
                <w:b/>
                <w:snapToGrid w:val="0"/>
                <w:sz w:val="24"/>
                <w:szCs w:val="24"/>
              </w:rPr>
            </w:pPr>
            <w:r w:rsidRPr="00F31C62">
              <w:rPr>
                <w:rFonts w:ascii="Arial" w:hAnsi="Arial" w:cs="Arial"/>
                <w:b/>
                <w:snapToGrid w:val="0"/>
                <w:sz w:val="24"/>
                <w:szCs w:val="24"/>
              </w:rPr>
              <w:t>Pytania badawcze</w:t>
            </w:r>
          </w:p>
        </w:tc>
        <w:tc>
          <w:tcPr>
            <w:tcW w:w="2287" w:type="dxa"/>
            <w:tcBorders>
              <w:top w:val="single" w:sz="4" w:space="0" w:color="auto"/>
              <w:left w:val="single" w:sz="4" w:space="0" w:color="auto"/>
              <w:bottom w:val="single" w:sz="4" w:space="0" w:color="auto"/>
              <w:right w:val="single" w:sz="4" w:space="0" w:color="auto"/>
            </w:tcBorders>
            <w:vAlign w:val="center"/>
            <w:hideMark/>
          </w:tcPr>
          <w:p w14:paraId="74917588" w14:textId="77777777" w:rsidR="004B0E91" w:rsidRPr="00F31C62" w:rsidRDefault="004B0E91" w:rsidP="00F31C62">
            <w:pPr>
              <w:tabs>
                <w:tab w:val="left" w:pos="851"/>
              </w:tabs>
              <w:spacing w:line="276" w:lineRule="auto"/>
              <w:rPr>
                <w:rFonts w:ascii="Arial" w:hAnsi="Arial" w:cs="Arial"/>
                <w:b/>
                <w:snapToGrid w:val="0"/>
                <w:sz w:val="24"/>
                <w:szCs w:val="24"/>
              </w:rPr>
            </w:pPr>
            <w:r w:rsidRPr="00F31C62">
              <w:rPr>
                <w:rFonts w:ascii="Arial" w:hAnsi="Arial" w:cs="Arial"/>
                <w:b/>
                <w:snapToGrid w:val="0"/>
                <w:sz w:val="24"/>
                <w:szCs w:val="24"/>
              </w:rPr>
              <w:t>Metody, techniki i narzędzia zbierania danych</w:t>
            </w:r>
          </w:p>
        </w:tc>
        <w:tc>
          <w:tcPr>
            <w:tcW w:w="2288" w:type="dxa"/>
            <w:tcBorders>
              <w:top w:val="single" w:sz="4" w:space="0" w:color="auto"/>
              <w:left w:val="single" w:sz="4" w:space="0" w:color="auto"/>
              <w:bottom w:val="single" w:sz="4" w:space="0" w:color="auto"/>
              <w:right w:val="single" w:sz="4" w:space="0" w:color="auto"/>
            </w:tcBorders>
            <w:vAlign w:val="center"/>
            <w:hideMark/>
          </w:tcPr>
          <w:p w14:paraId="0B56E2E9" w14:textId="77777777" w:rsidR="004B0E91" w:rsidRPr="00F31C62" w:rsidRDefault="004B0E91" w:rsidP="00F31C62">
            <w:pPr>
              <w:tabs>
                <w:tab w:val="left" w:pos="851"/>
              </w:tabs>
              <w:spacing w:line="276" w:lineRule="auto"/>
              <w:rPr>
                <w:rFonts w:ascii="Arial" w:hAnsi="Arial" w:cs="Arial"/>
                <w:b/>
                <w:snapToGrid w:val="0"/>
                <w:sz w:val="24"/>
                <w:szCs w:val="24"/>
              </w:rPr>
            </w:pPr>
            <w:r w:rsidRPr="00F31C62">
              <w:rPr>
                <w:rFonts w:ascii="Arial" w:hAnsi="Arial" w:cs="Arial"/>
                <w:b/>
                <w:snapToGrid w:val="0"/>
                <w:sz w:val="24"/>
                <w:szCs w:val="24"/>
              </w:rPr>
              <w:t>Metody, techniki i narzędzia analizy danych</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F4BCBE7" w14:textId="77777777" w:rsidR="004B0E91" w:rsidRPr="00F31C62" w:rsidRDefault="004B0E91" w:rsidP="00F31C62">
            <w:pPr>
              <w:tabs>
                <w:tab w:val="left" w:pos="851"/>
              </w:tabs>
              <w:spacing w:line="276" w:lineRule="auto"/>
              <w:rPr>
                <w:rFonts w:ascii="Arial" w:hAnsi="Arial" w:cs="Arial"/>
                <w:b/>
                <w:snapToGrid w:val="0"/>
                <w:sz w:val="24"/>
                <w:szCs w:val="24"/>
              </w:rPr>
            </w:pPr>
            <w:r w:rsidRPr="00F31C62">
              <w:rPr>
                <w:rFonts w:ascii="Arial" w:hAnsi="Arial" w:cs="Arial"/>
                <w:b/>
                <w:snapToGrid w:val="0"/>
                <w:sz w:val="24"/>
                <w:szCs w:val="24"/>
              </w:rPr>
              <w:t>Źródło danych</w:t>
            </w:r>
          </w:p>
        </w:tc>
      </w:tr>
      <w:tr w:rsidR="004B0E91" w:rsidRPr="00F31C62" w14:paraId="761608F3" w14:textId="77777777" w:rsidTr="00910915">
        <w:trPr>
          <w:trHeight w:val="20"/>
          <w:jc w:val="center"/>
        </w:trPr>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01F5335A"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14:paraId="36BFC1BD"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1.</w:t>
            </w:r>
          </w:p>
        </w:tc>
        <w:tc>
          <w:tcPr>
            <w:tcW w:w="2287" w:type="dxa"/>
            <w:tcBorders>
              <w:top w:val="single" w:sz="4" w:space="0" w:color="auto"/>
              <w:left w:val="single" w:sz="4" w:space="0" w:color="auto"/>
              <w:bottom w:val="single" w:sz="4" w:space="0" w:color="auto"/>
              <w:right w:val="single" w:sz="4" w:space="0" w:color="auto"/>
            </w:tcBorders>
          </w:tcPr>
          <w:p w14:paraId="7578326C"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F334402"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1650" w:type="dxa"/>
            <w:tcBorders>
              <w:top w:val="single" w:sz="4" w:space="0" w:color="auto"/>
              <w:left w:val="single" w:sz="4" w:space="0" w:color="auto"/>
              <w:bottom w:val="single" w:sz="4" w:space="0" w:color="auto"/>
              <w:right w:val="single" w:sz="4" w:space="0" w:color="auto"/>
            </w:tcBorders>
          </w:tcPr>
          <w:p w14:paraId="0CC4D46D" w14:textId="77777777" w:rsidR="004B0E91" w:rsidRPr="00F31C62" w:rsidRDefault="004B0E91" w:rsidP="00F31C62">
            <w:pPr>
              <w:tabs>
                <w:tab w:val="left" w:pos="851"/>
              </w:tabs>
              <w:spacing w:line="276" w:lineRule="auto"/>
              <w:rPr>
                <w:rFonts w:ascii="Arial" w:hAnsi="Arial" w:cs="Arial"/>
                <w:snapToGrid w:val="0"/>
                <w:sz w:val="24"/>
                <w:szCs w:val="24"/>
              </w:rPr>
            </w:pPr>
          </w:p>
        </w:tc>
      </w:tr>
      <w:tr w:rsidR="004B0E91" w:rsidRPr="00F31C62" w14:paraId="22A44DFA" w14:textId="77777777" w:rsidTr="00910915">
        <w:trPr>
          <w:trHeight w:val="20"/>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46624AB0" w14:textId="77777777" w:rsidR="004B0E91" w:rsidRPr="00F31C62" w:rsidRDefault="004B0E91" w:rsidP="00F31C62">
            <w:pPr>
              <w:spacing w:line="276" w:lineRule="auto"/>
              <w:rPr>
                <w:rFonts w:ascii="Arial" w:hAnsi="Arial" w:cs="Arial"/>
                <w:snapToGrid w:val="0"/>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43D817E1"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2.</w:t>
            </w:r>
          </w:p>
        </w:tc>
        <w:tc>
          <w:tcPr>
            <w:tcW w:w="2287" w:type="dxa"/>
            <w:tcBorders>
              <w:top w:val="single" w:sz="4" w:space="0" w:color="auto"/>
              <w:left w:val="single" w:sz="4" w:space="0" w:color="auto"/>
              <w:bottom w:val="single" w:sz="4" w:space="0" w:color="auto"/>
              <w:right w:val="single" w:sz="4" w:space="0" w:color="auto"/>
            </w:tcBorders>
          </w:tcPr>
          <w:p w14:paraId="5418F9B0"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D2FC4CE"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1650" w:type="dxa"/>
            <w:tcBorders>
              <w:top w:val="single" w:sz="4" w:space="0" w:color="auto"/>
              <w:left w:val="single" w:sz="4" w:space="0" w:color="auto"/>
              <w:bottom w:val="single" w:sz="4" w:space="0" w:color="auto"/>
              <w:right w:val="single" w:sz="4" w:space="0" w:color="auto"/>
            </w:tcBorders>
          </w:tcPr>
          <w:p w14:paraId="0C9DF3F2" w14:textId="77777777" w:rsidR="004B0E91" w:rsidRPr="00F31C62" w:rsidRDefault="004B0E91" w:rsidP="00F31C62">
            <w:pPr>
              <w:tabs>
                <w:tab w:val="left" w:pos="851"/>
              </w:tabs>
              <w:spacing w:line="276" w:lineRule="auto"/>
              <w:rPr>
                <w:rFonts w:ascii="Arial" w:hAnsi="Arial" w:cs="Arial"/>
                <w:snapToGrid w:val="0"/>
                <w:sz w:val="24"/>
                <w:szCs w:val="24"/>
              </w:rPr>
            </w:pPr>
          </w:p>
        </w:tc>
      </w:tr>
      <w:tr w:rsidR="004B0E91" w:rsidRPr="00F31C62" w14:paraId="1B5E8024" w14:textId="77777777" w:rsidTr="00910915">
        <w:trPr>
          <w:trHeight w:val="20"/>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1450391A" w14:textId="77777777" w:rsidR="004B0E91" w:rsidRPr="00F31C62" w:rsidRDefault="004B0E91" w:rsidP="00F31C62">
            <w:pPr>
              <w:spacing w:line="276" w:lineRule="auto"/>
              <w:rPr>
                <w:rFonts w:ascii="Arial" w:hAnsi="Arial" w:cs="Arial"/>
                <w:snapToGrid w:val="0"/>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64AB66A5"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c>
          <w:tcPr>
            <w:tcW w:w="2287" w:type="dxa"/>
            <w:tcBorders>
              <w:top w:val="single" w:sz="4" w:space="0" w:color="auto"/>
              <w:left w:val="single" w:sz="4" w:space="0" w:color="auto"/>
              <w:bottom w:val="single" w:sz="4" w:space="0" w:color="auto"/>
              <w:right w:val="single" w:sz="4" w:space="0" w:color="auto"/>
            </w:tcBorders>
          </w:tcPr>
          <w:p w14:paraId="1E8DBDBB"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2288" w:type="dxa"/>
            <w:tcBorders>
              <w:top w:val="single" w:sz="4" w:space="0" w:color="auto"/>
              <w:left w:val="single" w:sz="4" w:space="0" w:color="auto"/>
              <w:bottom w:val="single" w:sz="4" w:space="0" w:color="auto"/>
              <w:right w:val="single" w:sz="4" w:space="0" w:color="auto"/>
            </w:tcBorders>
          </w:tcPr>
          <w:p w14:paraId="3EB47717"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1650" w:type="dxa"/>
            <w:tcBorders>
              <w:top w:val="single" w:sz="4" w:space="0" w:color="auto"/>
              <w:left w:val="single" w:sz="4" w:space="0" w:color="auto"/>
              <w:bottom w:val="single" w:sz="4" w:space="0" w:color="auto"/>
              <w:right w:val="single" w:sz="4" w:space="0" w:color="auto"/>
            </w:tcBorders>
          </w:tcPr>
          <w:p w14:paraId="2C498420" w14:textId="77777777" w:rsidR="004B0E91" w:rsidRPr="00F31C62" w:rsidRDefault="004B0E91" w:rsidP="00F31C62">
            <w:pPr>
              <w:tabs>
                <w:tab w:val="left" w:pos="851"/>
              </w:tabs>
              <w:spacing w:line="276" w:lineRule="auto"/>
              <w:rPr>
                <w:rFonts w:ascii="Arial" w:hAnsi="Arial" w:cs="Arial"/>
                <w:snapToGrid w:val="0"/>
                <w:sz w:val="24"/>
                <w:szCs w:val="24"/>
              </w:rPr>
            </w:pPr>
          </w:p>
        </w:tc>
      </w:tr>
      <w:tr w:rsidR="004B0E91" w:rsidRPr="00F31C62" w14:paraId="4230E088" w14:textId="77777777" w:rsidTr="00910915">
        <w:trPr>
          <w:trHeight w:val="20"/>
          <w:jc w:val="center"/>
        </w:trPr>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1366A79E"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14:paraId="64391743"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1.</w:t>
            </w:r>
          </w:p>
        </w:tc>
        <w:tc>
          <w:tcPr>
            <w:tcW w:w="2287" w:type="dxa"/>
            <w:tcBorders>
              <w:top w:val="single" w:sz="4" w:space="0" w:color="auto"/>
              <w:left w:val="single" w:sz="4" w:space="0" w:color="auto"/>
              <w:bottom w:val="single" w:sz="4" w:space="0" w:color="auto"/>
              <w:right w:val="single" w:sz="4" w:space="0" w:color="auto"/>
            </w:tcBorders>
          </w:tcPr>
          <w:p w14:paraId="7D3E4E63"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521F21"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1650" w:type="dxa"/>
            <w:tcBorders>
              <w:top w:val="single" w:sz="4" w:space="0" w:color="auto"/>
              <w:left w:val="single" w:sz="4" w:space="0" w:color="auto"/>
              <w:bottom w:val="single" w:sz="4" w:space="0" w:color="auto"/>
              <w:right w:val="single" w:sz="4" w:space="0" w:color="auto"/>
            </w:tcBorders>
          </w:tcPr>
          <w:p w14:paraId="1B8115E0" w14:textId="77777777" w:rsidR="004B0E91" w:rsidRPr="00F31C62" w:rsidRDefault="004B0E91" w:rsidP="00F31C62">
            <w:pPr>
              <w:tabs>
                <w:tab w:val="left" w:pos="851"/>
              </w:tabs>
              <w:spacing w:line="276" w:lineRule="auto"/>
              <w:rPr>
                <w:rFonts w:ascii="Arial" w:hAnsi="Arial" w:cs="Arial"/>
                <w:snapToGrid w:val="0"/>
                <w:sz w:val="24"/>
                <w:szCs w:val="24"/>
              </w:rPr>
            </w:pPr>
          </w:p>
        </w:tc>
      </w:tr>
      <w:tr w:rsidR="004B0E91" w:rsidRPr="00F31C62" w14:paraId="5CDB4F91" w14:textId="77777777" w:rsidTr="00910915">
        <w:trPr>
          <w:trHeight w:val="20"/>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6822970C" w14:textId="77777777" w:rsidR="004B0E91" w:rsidRPr="00F31C62" w:rsidRDefault="004B0E91" w:rsidP="00F31C62">
            <w:pPr>
              <w:spacing w:line="276" w:lineRule="auto"/>
              <w:rPr>
                <w:rFonts w:ascii="Arial" w:hAnsi="Arial" w:cs="Arial"/>
                <w:snapToGrid w:val="0"/>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120998CE"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2.</w:t>
            </w:r>
          </w:p>
        </w:tc>
        <w:tc>
          <w:tcPr>
            <w:tcW w:w="2287" w:type="dxa"/>
            <w:tcBorders>
              <w:top w:val="single" w:sz="4" w:space="0" w:color="auto"/>
              <w:left w:val="single" w:sz="4" w:space="0" w:color="auto"/>
              <w:bottom w:val="single" w:sz="4" w:space="0" w:color="auto"/>
              <w:right w:val="single" w:sz="4" w:space="0" w:color="auto"/>
            </w:tcBorders>
          </w:tcPr>
          <w:p w14:paraId="1537CA77"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85EF07A"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1650" w:type="dxa"/>
            <w:tcBorders>
              <w:top w:val="single" w:sz="4" w:space="0" w:color="auto"/>
              <w:left w:val="single" w:sz="4" w:space="0" w:color="auto"/>
              <w:bottom w:val="single" w:sz="4" w:space="0" w:color="auto"/>
              <w:right w:val="single" w:sz="4" w:space="0" w:color="auto"/>
            </w:tcBorders>
          </w:tcPr>
          <w:p w14:paraId="0D3C4979" w14:textId="77777777" w:rsidR="004B0E91" w:rsidRPr="00F31C62" w:rsidRDefault="004B0E91" w:rsidP="00F31C62">
            <w:pPr>
              <w:tabs>
                <w:tab w:val="left" w:pos="851"/>
              </w:tabs>
              <w:spacing w:line="276" w:lineRule="auto"/>
              <w:rPr>
                <w:rFonts w:ascii="Arial" w:hAnsi="Arial" w:cs="Arial"/>
                <w:snapToGrid w:val="0"/>
                <w:sz w:val="24"/>
                <w:szCs w:val="24"/>
              </w:rPr>
            </w:pPr>
          </w:p>
        </w:tc>
      </w:tr>
      <w:tr w:rsidR="004B0E91" w:rsidRPr="00F31C62" w14:paraId="2FA336B1" w14:textId="77777777" w:rsidTr="00910915">
        <w:trPr>
          <w:trHeight w:val="20"/>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648858BF" w14:textId="77777777" w:rsidR="004B0E91" w:rsidRPr="00F31C62" w:rsidRDefault="004B0E91" w:rsidP="00F31C62">
            <w:pPr>
              <w:spacing w:line="276" w:lineRule="auto"/>
              <w:rPr>
                <w:rFonts w:ascii="Arial" w:hAnsi="Arial" w:cs="Arial"/>
                <w:snapToGrid w:val="0"/>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5DC186E1"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c>
          <w:tcPr>
            <w:tcW w:w="2287" w:type="dxa"/>
            <w:tcBorders>
              <w:top w:val="single" w:sz="4" w:space="0" w:color="auto"/>
              <w:left w:val="single" w:sz="4" w:space="0" w:color="auto"/>
              <w:bottom w:val="single" w:sz="4" w:space="0" w:color="auto"/>
              <w:right w:val="single" w:sz="4" w:space="0" w:color="auto"/>
            </w:tcBorders>
          </w:tcPr>
          <w:p w14:paraId="64604A5D"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D11CFD0" w14:textId="77777777" w:rsidR="004B0E91" w:rsidRPr="00F31C62" w:rsidRDefault="004B0E91" w:rsidP="00F31C62">
            <w:pPr>
              <w:tabs>
                <w:tab w:val="left" w:pos="851"/>
              </w:tabs>
              <w:spacing w:line="276" w:lineRule="auto"/>
              <w:rPr>
                <w:rFonts w:ascii="Arial" w:hAnsi="Arial" w:cs="Arial"/>
                <w:snapToGrid w:val="0"/>
                <w:sz w:val="24"/>
                <w:szCs w:val="24"/>
              </w:rPr>
            </w:pPr>
          </w:p>
        </w:tc>
        <w:tc>
          <w:tcPr>
            <w:tcW w:w="1650" w:type="dxa"/>
            <w:tcBorders>
              <w:top w:val="single" w:sz="4" w:space="0" w:color="auto"/>
              <w:left w:val="single" w:sz="4" w:space="0" w:color="auto"/>
              <w:bottom w:val="single" w:sz="4" w:space="0" w:color="auto"/>
              <w:right w:val="single" w:sz="4" w:space="0" w:color="auto"/>
            </w:tcBorders>
          </w:tcPr>
          <w:p w14:paraId="0F5E4C56" w14:textId="77777777" w:rsidR="004B0E91" w:rsidRPr="00F31C62" w:rsidRDefault="004B0E91" w:rsidP="00F31C62">
            <w:pPr>
              <w:tabs>
                <w:tab w:val="left" w:pos="851"/>
              </w:tabs>
              <w:spacing w:line="276" w:lineRule="auto"/>
              <w:rPr>
                <w:rFonts w:ascii="Arial" w:hAnsi="Arial" w:cs="Arial"/>
                <w:snapToGrid w:val="0"/>
                <w:sz w:val="24"/>
                <w:szCs w:val="24"/>
              </w:rPr>
            </w:pPr>
          </w:p>
        </w:tc>
      </w:tr>
      <w:tr w:rsidR="004B0E91" w:rsidRPr="00F31C62" w14:paraId="4F22AE4B" w14:textId="77777777" w:rsidTr="00910915">
        <w:trPr>
          <w:trHeight w:val="20"/>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14:paraId="2375E7AA"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45238B"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c>
          <w:tcPr>
            <w:tcW w:w="2287" w:type="dxa"/>
            <w:tcBorders>
              <w:top w:val="single" w:sz="4" w:space="0" w:color="auto"/>
              <w:left w:val="single" w:sz="4" w:space="0" w:color="auto"/>
              <w:bottom w:val="single" w:sz="4" w:space="0" w:color="auto"/>
              <w:right w:val="single" w:sz="4" w:space="0" w:color="auto"/>
            </w:tcBorders>
            <w:hideMark/>
          </w:tcPr>
          <w:p w14:paraId="607193F0"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c>
          <w:tcPr>
            <w:tcW w:w="2288" w:type="dxa"/>
            <w:tcBorders>
              <w:top w:val="single" w:sz="4" w:space="0" w:color="auto"/>
              <w:left w:val="single" w:sz="4" w:space="0" w:color="auto"/>
              <w:bottom w:val="single" w:sz="4" w:space="0" w:color="auto"/>
              <w:right w:val="single" w:sz="4" w:space="0" w:color="auto"/>
            </w:tcBorders>
            <w:hideMark/>
          </w:tcPr>
          <w:p w14:paraId="0045558D"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c>
          <w:tcPr>
            <w:tcW w:w="1650" w:type="dxa"/>
            <w:tcBorders>
              <w:top w:val="single" w:sz="4" w:space="0" w:color="auto"/>
              <w:left w:val="single" w:sz="4" w:space="0" w:color="auto"/>
              <w:bottom w:val="single" w:sz="4" w:space="0" w:color="auto"/>
              <w:right w:val="single" w:sz="4" w:space="0" w:color="auto"/>
            </w:tcBorders>
            <w:hideMark/>
          </w:tcPr>
          <w:p w14:paraId="7EEFC342" w14:textId="77777777" w:rsidR="004B0E91" w:rsidRPr="00F31C62" w:rsidRDefault="004B0E91" w:rsidP="00F31C62">
            <w:pPr>
              <w:tabs>
                <w:tab w:val="left" w:pos="851"/>
              </w:tabs>
              <w:spacing w:line="276" w:lineRule="auto"/>
              <w:rPr>
                <w:rFonts w:ascii="Arial" w:hAnsi="Arial" w:cs="Arial"/>
                <w:snapToGrid w:val="0"/>
                <w:sz w:val="24"/>
                <w:szCs w:val="24"/>
              </w:rPr>
            </w:pPr>
            <w:r w:rsidRPr="00F31C62">
              <w:rPr>
                <w:rFonts w:ascii="Arial" w:hAnsi="Arial" w:cs="Arial"/>
                <w:snapToGrid w:val="0"/>
                <w:sz w:val="24"/>
                <w:szCs w:val="24"/>
              </w:rPr>
              <w:t>…</w:t>
            </w:r>
          </w:p>
        </w:tc>
      </w:tr>
    </w:tbl>
    <w:p w14:paraId="00854A18" w14:textId="77777777" w:rsidR="004B0E91" w:rsidRPr="00F31C62" w:rsidRDefault="004B0E91" w:rsidP="00F31C62">
      <w:pPr>
        <w:pStyle w:val="Akapitzlist"/>
        <w:spacing w:before="120" w:after="120" w:line="276" w:lineRule="auto"/>
        <w:ind w:left="284"/>
        <w:rPr>
          <w:rFonts w:ascii="Arial" w:hAnsi="Arial" w:cs="Arial"/>
          <w:snapToGrid w:val="0"/>
          <w:sz w:val="24"/>
          <w:szCs w:val="24"/>
        </w:rPr>
      </w:pPr>
      <w:r w:rsidRPr="00F31C62">
        <w:rPr>
          <w:rFonts w:ascii="Arial" w:hAnsi="Arial" w:cs="Arial"/>
          <w:snapToGrid w:val="0"/>
          <w:sz w:val="24"/>
          <w:szCs w:val="24"/>
        </w:rPr>
        <w:t>Przedstawiona propozycja określania za pomocą jakich metod, technik i narzędzi zbierania i analizy danych, zrealizowane zostaną poszczególne obszary badawcze uzyskane będą odpowiedzi na poszczególne pytania badawcze oraz zostaną zidentyfikowane źródła danych, będzie podlegać ocenie ofert w kryterium „Spójność koncepcji badania”. Ocenie podlegało będzie przedstawienie logicznej i spójnej konstrukcji całego badania. Dla Zamawiającego istotne jest, aby poszczególne elementy (w szczególności metody, techniki i narzędzia) badania umożliwiały pełną i prawidłową realizację celów i zakresu badania.</w:t>
      </w:r>
    </w:p>
    <w:p w14:paraId="14781BD7" w14:textId="77777777" w:rsidR="004B0E91" w:rsidRPr="00F31C62" w:rsidRDefault="004B0E91" w:rsidP="00F31C62">
      <w:pPr>
        <w:pStyle w:val="Akapitzlist"/>
        <w:spacing w:before="120" w:after="120" w:line="276" w:lineRule="auto"/>
        <w:ind w:left="284"/>
        <w:rPr>
          <w:rFonts w:ascii="Arial" w:hAnsi="Arial" w:cs="Arial"/>
          <w:snapToGrid w:val="0"/>
          <w:sz w:val="24"/>
          <w:szCs w:val="24"/>
        </w:rPr>
      </w:pPr>
    </w:p>
    <w:p w14:paraId="5ED0C585" w14:textId="77777777" w:rsidR="004B0E91" w:rsidRPr="00F31C62" w:rsidRDefault="004B0E91" w:rsidP="00F31C62">
      <w:pPr>
        <w:pStyle w:val="Akapitzlist"/>
        <w:spacing w:before="120" w:after="120" w:line="276" w:lineRule="auto"/>
        <w:ind w:left="284"/>
        <w:rPr>
          <w:rFonts w:ascii="Arial" w:hAnsi="Arial" w:cs="Arial"/>
          <w:snapToGrid w:val="0"/>
          <w:sz w:val="24"/>
          <w:szCs w:val="24"/>
        </w:rPr>
      </w:pPr>
      <w:r w:rsidRPr="00F31C62">
        <w:rPr>
          <w:rFonts w:ascii="Arial" w:hAnsi="Arial" w:cs="Arial"/>
          <w:snapToGrid w:val="0"/>
          <w:sz w:val="24"/>
          <w:szCs w:val="24"/>
        </w:rPr>
        <w:t xml:space="preserve">UWAGA! Metoda określona w Szczegółowym opisie przedmiotu zamówienia - Panel dyskusyjny nie jest metodą/techniką/narzędziem zbierania i analizy danych. </w:t>
      </w:r>
      <w:r w:rsidRPr="00F31C62">
        <w:rPr>
          <w:rFonts w:ascii="Arial" w:hAnsi="Arial" w:cs="Arial"/>
          <w:snapToGrid w:val="0"/>
          <w:sz w:val="24"/>
          <w:szCs w:val="24"/>
        </w:rPr>
        <w:lastRenderedPageBreak/>
        <w:t>W przypadku uwzględnien</w:t>
      </w:r>
      <w:bookmarkStart w:id="0" w:name="_GoBack"/>
      <w:bookmarkEnd w:id="0"/>
      <w:r w:rsidRPr="00F31C62">
        <w:rPr>
          <w:rFonts w:ascii="Arial" w:hAnsi="Arial" w:cs="Arial"/>
          <w:snapToGrid w:val="0"/>
          <w:sz w:val="24"/>
          <w:szCs w:val="24"/>
        </w:rPr>
        <w:t>ia jej w Pełnym katalogu metod, technik i narzędzi badawczych, nie będzie ona podlegała ocenie.</w:t>
      </w:r>
    </w:p>
    <w:p w14:paraId="0A36706D" w14:textId="77777777" w:rsidR="004B0E91" w:rsidRPr="00F31C62" w:rsidRDefault="004B0E91" w:rsidP="00F31C62">
      <w:pPr>
        <w:pStyle w:val="Akapitzlist"/>
        <w:spacing w:before="120" w:after="120" w:line="276" w:lineRule="auto"/>
        <w:ind w:left="284"/>
        <w:rPr>
          <w:rFonts w:ascii="Arial" w:hAnsi="Arial" w:cs="Arial"/>
          <w:snapToGrid w:val="0"/>
          <w:sz w:val="24"/>
          <w:szCs w:val="24"/>
        </w:rPr>
      </w:pPr>
    </w:p>
    <w:p w14:paraId="6583AD02" w14:textId="77777777" w:rsidR="004B0E91" w:rsidRPr="00F31C62" w:rsidRDefault="004B0E91" w:rsidP="00F31C62">
      <w:pPr>
        <w:pStyle w:val="Akapitzlist"/>
        <w:spacing w:before="120" w:after="120" w:line="276" w:lineRule="auto"/>
        <w:ind w:left="284"/>
        <w:rPr>
          <w:rFonts w:ascii="Arial" w:hAnsi="Arial" w:cs="Arial"/>
          <w:sz w:val="24"/>
          <w:szCs w:val="24"/>
        </w:rPr>
      </w:pPr>
      <w:r w:rsidRPr="00F31C62">
        <w:rPr>
          <w:rFonts w:ascii="Arial" w:hAnsi="Arial" w:cs="Arial"/>
          <w:snapToGrid w:val="0"/>
          <w:sz w:val="24"/>
          <w:szCs w:val="24"/>
        </w:rPr>
        <w:t>Zamawiający oczekuje, że w ofercie znajdą się tylko wskazane powyżej elementy. Pozostałe kwestie związane z realizacją badania ewaluacyjnego ustalone zostaną w raporcie metodycznym.</w:t>
      </w:r>
    </w:p>
    <w:p w14:paraId="3991BBEF" w14:textId="77777777" w:rsidR="008E513E" w:rsidRPr="00F31C62" w:rsidRDefault="008E513E" w:rsidP="00F31C62">
      <w:pPr>
        <w:spacing w:line="276" w:lineRule="auto"/>
        <w:ind w:left="567"/>
        <w:rPr>
          <w:rFonts w:ascii="Arial" w:hAnsi="Arial" w:cs="Arial"/>
          <w:i/>
          <w:snapToGrid w:val="0"/>
          <w:sz w:val="24"/>
          <w:szCs w:val="24"/>
        </w:rPr>
      </w:pPr>
    </w:p>
    <w:sectPr w:rsidR="008E513E" w:rsidRPr="00F31C62" w:rsidSect="006C4CC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2179A" w14:textId="77777777" w:rsidR="008C76D2" w:rsidRDefault="008C76D2" w:rsidP="006F434D">
      <w:r>
        <w:separator/>
      </w:r>
    </w:p>
  </w:endnote>
  <w:endnote w:type="continuationSeparator" w:id="0">
    <w:p w14:paraId="2909CF1F" w14:textId="77777777" w:rsidR="008C76D2" w:rsidRDefault="008C76D2" w:rsidP="006F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52539"/>
      <w:docPartObj>
        <w:docPartGallery w:val="Page Numbers (Bottom of Page)"/>
        <w:docPartUnique/>
      </w:docPartObj>
    </w:sdtPr>
    <w:sdtEndPr/>
    <w:sdtContent>
      <w:p w14:paraId="533E16D7" w14:textId="1E08F226" w:rsidR="007E6D70" w:rsidRDefault="007E6D70">
        <w:pPr>
          <w:pStyle w:val="Stopka"/>
          <w:jc w:val="right"/>
        </w:pPr>
        <w:r>
          <w:fldChar w:fldCharType="begin"/>
        </w:r>
        <w:r>
          <w:instrText>PAGE   \* MERGEFORMAT</w:instrText>
        </w:r>
        <w:r>
          <w:fldChar w:fldCharType="separate"/>
        </w:r>
        <w:r w:rsidR="00D2177C">
          <w:rPr>
            <w:noProof/>
          </w:rPr>
          <w:t>4</w:t>
        </w:r>
        <w:r>
          <w:fldChar w:fldCharType="end"/>
        </w:r>
      </w:p>
    </w:sdtContent>
  </w:sdt>
  <w:p w14:paraId="40375A65" w14:textId="77777777" w:rsidR="007E6D70" w:rsidRDefault="007E6D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B8C9" w14:textId="77777777" w:rsidR="008C76D2" w:rsidRDefault="008C76D2" w:rsidP="006F434D">
      <w:r>
        <w:separator/>
      </w:r>
    </w:p>
  </w:footnote>
  <w:footnote w:type="continuationSeparator" w:id="0">
    <w:p w14:paraId="688B94AD" w14:textId="77777777" w:rsidR="008C76D2" w:rsidRDefault="008C76D2" w:rsidP="006F434D">
      <w:r>
        <w:continuationSeparator/>
      </w:r>
    </w:p>
  </w:footnote>
  <w:footnote w:id="1">
    <w:p w14:paraId="07911466" w14:textId="77777777" w:rsidR="004B0E91" w:rsidRPr="00D2177C" w:rsidRDefault="004B0E91" w:rsidP="004B0E91">
      <w:pPr>
        <w:pStyle w:val="Tekstprzypisudolnego"/>
        <w:jc w:val="both"/>
        <w:rPr>
          <w:rFonts w:ascii="Arial" w:hAnsi="Arial" w:cs="Arial"/>
          <w:sz w:val="24"/>
          <w:szCs w:val="24"/>
        </w:rPr>
      </w:pPr>
      <w:r w:rsidRPr="00D2177C">
        <w:rPr>
          <w:rStyle w:val="Odwoanieprzypisudolnego"/>
          <w:rFonts w:ascii="Arial" w:hAnsi="Arial" w:cs="Arial"/>
          <w:sz w:val="24"/>
          <w:szCs w:val="24"/>
        </w:rPr>
        <w:footnoteRef/>
      </w:r>
      <w:r w:rsidRPr="00D2177C">
        <w:rPr>
          <w:rFonts w:ascii="Arial" w:hAnsi="Arial" w:cs="Arial"/>
          <w:sz w:val="24"/>
          <w:szCs w:val="24"/>
        </w:rPr>
        <w:t xml:space="preserve"> Według Zamawiającego, publikacją zwartą jest wydawnictwo publikowane jako całość w jednej bądź kilku częściach i rozpowszechniane w dowolnej formie (książki drukowanej, książki elektronicznej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5809" w14:textId="2DE8DAEA" w:rsidR="00436178" w:rsidRPr="00816722" w:rsidRDefault="004B0E91" w:rsidP="00816722">
    <w:pPr>
      <w:pStyle w:val="Nagwek"/>
      <w:jc w:val="center"/>
      <w:rPr>
        <w:rFonts w:asciiTheme="minorHAnsi" w:hAnsiTheme="minorHAnsi"/>
        <w:sz w:val="18"/>
      </w:rPr>
    </w:pPr>
    <w:r w:rsidRPr="002D3D8D">
      <w:rPr>
        <w:rFonts w:ascii="Cambria" w:eastAsia="Cambria" w:hAnsi="Cambria"/>
        <w:noProof/>
      </w:rPr>
      <w:drawing>
        <wp:inline distT="0" distB="0" distL="0" distR="0" wp14:anchorId="59230385" wp14:editId="3AD9F4B3">
          <wp:extent cx="5759450" cy="666587"/>
          <wp:effectExtent l="0" t="0" r="0" b="635"/>
          <wp:docPr id="5" name="Obraz 5" descr="Logotyp zawierający: znak programu regionalnego Fundusze Europejskie dla Warmii i Mazur, flagę Polski z dopiskiem Rzeczpospolita Polska, flagę Unii Europejskiej z dopiskiem Dofinansowane przez Unię Europejską oraz oddzielone od reszty pionową kreską oficjalne logo województwa warmińsko-mazurskiego"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estawienie znaków kolor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66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0BA"/>
    <w:multiLevelType w:val="hybridMultilevel"/>
    <w:tmpl w:val="1CA2C0C2"/>
    <w:lvl w:ilvl="0" w:tplc="2722B1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36408"/>
    <w:multiLevelType w:val="hybridMultilevel"/>
    <w:tmpl w:val="B3183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1F3AEC"/>
    <w:multiLevelType w:val="hybridMultilevel"/>
    <w:tmpl w:val="1CA2C0C2"/>
    <w:lvl w:ilvl="0" w:tplc="2722B1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35554"/>
    <w:multiLevelType w:val="hybridMultilevel"/>
    <w:tmpl w:val="86200026"/>
    <w:lvl w:ilvl="0" w:tplc="A73423A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C6BF7"/>
    <w:multiLevelType w:val="hybridMultilevel"/>
    <w:tmpl w:val="4582D97A"/>
    <w:lvl w:ilvl="0" w:tplc="68F0344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2BF0416D"/>
    <w:multiLevelType w:val="hybridMultilevel"/>
    <w:tmpl w:val="4216A720"/>
    <w:lvl w:ilvl="0" w:tplc="23F4B3DE">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C3939EF"/>
    <w:multiLevelType w:val="hybridMultilevel"/>
    <w:tmpl w:val="55120A04"/>
    <w:lvl w:ilvl="0" w:tplc="73B44AB4">
      <w:start w:val="5"/>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615628"/>
    <w:multiLevelType w:val="multilevel"/>
    <w:tmpl w:val="7A76A4DE"/>
    <w:lvl w:ilvl="0">
      <w:start w:val="1"/>
      <w:numFmt w:val="decimal"/>
      <w:lvlText w:val="%1."/>
      <w:lvlJc w:val="left"/>
      <w:pPr>
        <w:ind w:left="720" w:hanging="360"/>
      </w:pPr>
      <w:rPr>
        <w:rFonts w:hint="default"/>
        <w:b w:val="0"/>
      </w:rPr>
    </w:lvl>
    <w:lvl w:ilvl="1">
      <w:start w:val="3"/>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75573A8"/>
    <w:multiLevelType w:val="hybridMultilevel"/>
    <w:tmpl w:val="9EF80F32"/>
    <w:lvl w:ilvl="0" w:tplc="20A2637E">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39C33958"/>
    <w:multiLevelType w:val="hybridMultilevel"/>
    <w:tmpl w:val="169815A2"/>
    <w:lvl w:ilvl="0" w:tplc="420C5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B62456"/>
    <w:multiLevelType w:val="hybridMultilevel"/>
    <w:tmpl w:val="7F4E4350"/>
    <w:lvl w:ilvl="0" w:tplc="ABB4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DB4A9E"/>
    <w:multiLevelType w:val="hybridMultilevel"/>
    <w:tmpl w:val="5302FF6A"/>
    <w:lvl w:ilvl="0" w:tplc="2722B1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AA15E9"/>
    <w:multiLevelType w:val="hybridMultilevel"/>
    <w:tmpl w:val="09C4EE78"/>
    <w:lvl w:ilvl="0" w:tplc="D10406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DA623B5"/>
    <w:multiLevelType w:val="hybridMultilevel"/>
    <w:tmpl w:val="169815A2"/>
    <w:lvl w:ilvl="0" w:tplc="420C5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DA1A0B"/>
    <w:multiLevelType w:val="multilevel"/>
    <w:tmpl w:val="ACC0EB4C"/>
    <w:lvl w:ilvl="0">
      <w:start w:val="1"/>
      <w:numFmt w:val="decimal"/>
      <w:lvlText w:val="%1."/>
      <w:lvlJc w:val="left"/>
      <w:pPr>
        <w:ind w:left="360" w:hanging="360"/>
      </w:pPr>
      <w:rPr>
        <w:b w:val="0"/>
      </w:rPr>
    </w:lvl>
    <w:lvl w:ilvl="1">
      <w:start w:val="1"/>
      <w:numFmt w:val="decimal"/>
      <w:isLgl/>
      <w:lvlText w:val="%2)"/>
      <w:lvlJc w:val="left"/>
      <w:pPr>
        <w:ind w:left="928" w:hanging="360"/>
      </w:pPr>
      <w:rPr>
        <w:rFonts w:ascii="Times New Roman" w:eastAsia="Times New Roman" w:hAnsi="Times New Roman" w:cs="Times New Roman"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AA64A8A"/>
    <w:multiLevelType w:val="hybridMultilevel"/>
    <w:tmpl w:val="C7FA63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62A47096"/>
    <w:multiLevelType w:val="hybridMultilevel"/>
    <w:tmpl w:val="10F62824"/>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67D81FF8"/>
    <w:multiLevelType w:val="hybridMultilevel"/>
    <w:tmpl w:val="075A619C"/>
    <w:lvl w:ilvl="0" w:tplc="2722B1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15"/>
  </w:num>
  <w:num w:numId="5">
    <w:abstractNumId w:val="1"/>
  </w:num>
  <w:num w:numId="6">
    <w:abstractNumId w:val="12"/>
  </w:num>
  <w:num w:numId="7">
    <w:abstractNumId w:val="9"/>
  </w:num>
  <w:num w:numId="8">
    <w:abstractNumId w:val="13"/>
  </w:num>
  <w:num w:numId="9">
    <w:abstractNumId w:val="3"/>
  </w:num>
  <w:num w:numId="10">
    <w:abstractNumId w:val="0"/>
  </w:num>
  <w:num w:numId="11">
    <w:abstractNumId w:val="14"/>
  </w:num>
  <w:num w:numId="12">
    <w:abstractNumId w:val="7"/>
  </w:num>
  <w:num w:numId="13">
    <w:abstractNumId w:val="10"/>
  </w:num>
  <w:num w:numId="14">
    <w:abstractNumId w:val="4"/>
  </w:num>
  <w:num w:numId="15">
    <w:abstractNumId w:val="5"/>
  </w:num>
  <w:num w:numId="16">
    <w:abstractNumId w:val="6"/>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D"/>
    <w:rsid w:val="00003298"/>
    <w:rsid w:val="000040CB"/>
    <w:rsid w:val="00004B6D"/>
    <w:rsid w:val="00014787"/>
    <w:rsid w:val="00017521"/>
    <w:rsid w:val="00017605"/>
    <w:rsid w:val="00026695"/>
    <w:rsid w:val="000330F5"/>
    <w:rsid w:val="00033E77"/>
    <w:rsid w:val="00035404"/>
    <w:rsid w:val="00043270"/>
    <w:rsid w:val="00043B0E"/>
    <w:rsid w:val="00055A1D"/>
    <w:rsid w:val="000635ED"/>
    <w:rsid w:val="000675B6"/>
    <w:rsid w:val="0007462F"/>
    <w:rsid w:val="0007799C"/>
    <w:rsid w:val="00085CD5"/>
    <w:rsid w:val="00086092"/>
    <w:rsid w:val="00096CED"/>
    <w:rsid w:val="000D03EE"/>
    <w:rsid w:val="000E48E8"/>
    <w:rsid w:val="000E4B19"/>
    <w:rsid w:val="000E6ACF"/>
    <w:rsid w:val="000F3605"/>
    <w:rsid w:val="00121C32"/>
    <w:rsid w:val="001367AB"/>
    <w:rsid w:val="00142D63"/>
    <w:rsid w:val="0016351E"/>
    <w:rsid w:val="00167B53"/>
    <w:rsid w:val="00176824"/>
    <w:rsid w:val="00192591"/>
    <w:rsid w:val="00193957"/>
    <w:rsid w:val="00193FB1"/>
    <w:rsid w:val="00196857"/>
    <w:rsid w:val="001A0D82"/>
    <w:rsid w:val="001B351F"/>
    <w:rsid w:val="001C1F02"/>
    <w:rsid w:val="001C5729"/>
    <w:rsid w:val="001C5B5A"/>
    <w:rsid w:val="001D065B"/>
    <w:rsid w:val="001D12F6"/>
    <w:rsid w:val="001F1420"/>
    <w:rsid w:val="001F74E3"/>
    <w:rsid w:val="0020263F"/>
    <w:rsid w:val="00217632"/>
    <w:rsid w:val="002229DE"/>
    <w:rsid w:val="00222D95"/>
    <w:rsid w:val="00230C57"/>
    <w:rsid w:val="002500DC"/>
    <w:rsid w:val="00250115"/>
    <w:rsid w:val="002605A0"/>
    <w:rsid w:val="00265899"/>
    <w:rsid w:val="00266BDB"/>
    <w:rsid w:val="00274737"/>
    <w:rsid w:val="00275BC2"/>
    <w:rsid w:val="00276486"/>
    <w:rsid w:val="00281E57"/>
    <w:rsid w:val="002820F0"/>
    <w:rsid w:val="0028446A"/>
    <w:rsid w:val="002912DF"/>
    <w:rsid w:val="0029131B"/>
    <w:rsid w:val="0029397C"/>
    <w:rsid w:val="002B00B9"/>
    <w:rsid w:val="002B3930"/>
    <w:rsid w:val="002C131A"/>
    <w:rsid w:val="002C23C0"/>
    <w:rsid w:val="002D025A"/>
    <w:rsid w:val="002E3678"/>
    <w:rsid w:val="002F05BB"/>
    <w:rsid w:val="002F09FA"/>
    <w:rsid w:val="00325F15"/>
    <w:rsid w:val="00331277"/>
    <w:rsid w:val="00331D61"/>
    <w:rsid w:val="00341325"/>
    <w:rsid w:val="003414BA"/>
    <w:rsid w:val="003473C4"/>
    <w:rsid w:val="00366851"/>
    <w:rsid w:val="00370C25"/>
    <w:rsid w:val="00382C5E"/>
    <w:rsid w:val="00395BC5"/>
    <w:rsid w:val="003A738A"/>
    <w:rsid w:val="003C3B8F"/>
    <w:rsid w:val="003D1C6B"/>
    <w:rsid w:val="003D5ECD"/>
    <w:rsid w:val="003D7C35"/>
    <w:rsid w:val="003F005A"/>
    <w:rsid w:val="004114B2"/>
    <w:rsid w:val="004318D1"/>
    <w:rsid w:val="00436178"/>
    <w:rsid w:val="00436DEC"/>
    <w:rsid w:val="00443C4C"/>
    <w:rsid w:val="00444FD9"/>
    <w:rsid w:val="004468A2"/>
    <w:rsid w:val="00454659"/>
    <w:rsid w:val="00471913"/>
    <w:rsid w:val="00474DEF"/>
    <w:rsid w:val="004873F7"/>
    <w:rsid w:val="004942E0"/>
    <w:rsid w:val="00497065"/>
    <w:rsid w:val="004978A0"/>
    <w:rsid w:val="004A2B4D"/>
    <w:rsid w:val="004A2E29"/>
    <w:rsid w:val="004A6D0C"/>
    <w:rsid w:val="004B0E91"/>
    <w:rsid w:val="004B47D6"/>
    <w:rsid w:val="004B61F9"/>
    <w:rsid w:val="004D48B7"/>
    <w:rsid w:val="004E6F74"/>
    <w:rsid w:val="004E7B30"/>
    <w:rsid w:val="004F129E"/>
    <w:rsid w:val="004F481E"/>
    <w:rsid w:val="00515993"/>
    <w:rsid w:val="00520B6E"/>
    <w:rsid w:val="00522E8B"/>
    <w:rsid w:val="0053226B"/>
    <w:rsid w:val="00532AD7"/>
    <w:rsid w:val="005338EB"/>
    <w:rsid w:val="005424A2"/>
    <w:rsid w:val="00545CBA"/>
    <w:rsid w:val="00546A7C"/>
    <w:rsid w:val="005512DA"/>
    <w:rsid w:val="00570ACF"/>
    <w:rsid w:val="005742F4"/>
    <w:rsid w:val="00594EA7"/>
    <w:rsid w:val="005966EE"/>
    <w:rsid w:val="005A1148"/>
    <w:rsid w:val="005B4D4B"/>
    <w:rsid w:val="005B6286"/>
    <w:rsid w:val="005D42E5"/>
    <w:rsid w:val="005E7ACA"/>
    <w:rsid w:val="005F054A"/>
    <w:rsid w:val="005F19F6"/>
    <w:rsid w:val="00616F8F"/>
    <w:rsid w:val="00627B3D"/>
    <w:rsid w:val="00656A6A"/>
    <w:rsid w:val="00660347"/>
    <w:rsid w:val="006653D0"/>
    <w:rsid w:val="006761D2"/>
    <w:rsid w:val="0069573B"/>
    <w:rsid w:val="006A435C"/>
    <w:rsid w:val="006A6273"/>
    <w:rsid w:val="006C4CC1"/>
    <w:rsid w:val="006D318F"/>
    <w:rsid w:val="006D41BB"/>
    <w:rsid w:val="006D7DC9"/>
    <w:rsid w:val="006F000D"/>
    <w:rsid w:val="006F2E81"/>
    <w:rsid w:val="006F3413"/>
    <w:rsid w:val="006F434D"/>
    <w:rsid w:val="00703837"/>
    <w:rsid w:val="00703CA3"/>
    <w:rsid w:val="00710F7C"/>
    <w:rsid w:val="007262F3"/>
    <w:rsid w:val="00726815"/>
    <w:rsid w:val="00727EB8"/>
    <w:rsid w:val="007516C7"/>
    <w:rsid w:val="00753ACF"/>
    <w:rsid w:val="00762604"/>
    <w:rsid w:val="00764410"/>
    <w:rsid w:val="0077238D"/>
    <w:rsid w:val="00772B43"/>
    <w:rsid w:val="0078286B"/>
    <w:rsid w:val="00785505"/>
    <w:rsid w:val="007B048F"/>
    <w:rsid w:val="007C022F"/>
    <w:rsid w:val="007C6D98"/>
    <w:rsid w:val="007D25CD"/>
    <w:rsid w:val="007D451D"/>
    <w:rsid w:val="007D5036"/>
    <w:rsid w:val="007E0C3A"/>
    <w:rsid w:val="007E6D70"/>
    <w:rsid w:val="007F00B0"/>
    <w:rsid w:val="007F5605"/>
    <w:rsid w:val="00816722"/>
    <w:rsid w:val="0082148D"/>
    <w:rsid w:val="0082249C"/>
    <w:rsid w:val="00826BD8"/>
    <w:rsid w:val="00842858"/>
    <w:rsid w:val="00842992"/>
    <w:rsid w:val="008434DB"/>
    <w:rsid w:val="0084572D"/>
    <w:rsid w:val="00856CD7"/>
    <w:rsid w:val="008602FF"/>
    <w:rsid w:val="00864152"/>
    <w:rsid w:val="008710FC"/>
    <w:rsid w:val="00884FFC"/>
    <w:rsid w:val="008864C0"/>
    <w:rsid w:val="00895923"/>
    <w:rsid w:val="008B5E4F"/>
    <w:rsid w:val="008B6E95"/>
    <w:rsid w:val="008B6ED9"/>
    <w:rsid w:val="008C04B2"/>
    <w:rsid w:val="008C76D2"/>
    <w:rsid w:val="008C7B53"/>
    <w:rsid w:val="008E1E1D"/>
    <w:rsid w:val="008E513E"/>
    <w:rsid w:val="008F2F83"/>
    <w:rsid w:val="008F44CA"/>
    <w:rsid w:val="00905557"/>
    <w:rsid w:val="00910915"/>
    <w:rsid w:val="00910ED1"/>
    <w:rsid w:val="00924595"/>
    <w:rsid w:val="00932281"/>
    <w:rsid w:val="00934026"/>
    <w:rsid w:val="00956F2F"/>
    <w:rsid w:val="00962E90"/>
    <w:rsid w:val="009670D3"/>
    <w:rsid w:val="009842F6"/>
    <w:rsid w:val="009910F5"/>
    <w:rsid w:val="009A5FB0"/>
    <w:rsid w:val="009A7802"/>
    <w:rsid w:val="009B6863"/>
    <w:rsid w:val="009C1661"/>
    <w:rsid w:val="009C1FFC"/>
    <w:rsid w:val="009C422B"/>
    <w:rsid w:val="009C5E7F"/>
    <w:rsid w:val="009E25DD"/>
    <w:rsid w:val="009E43F1"/>
    <w:rsid w:val="00A04300"/>
    <w:rsid w:val="00A06627"/>
    <w:rsid w:val="00A21859"/>
    <w:rsid w:val="00A251E4"/>
    <w:rsid w:val="00A47BE1"/>
    <w:rsid w:val="00A5141F"/>
    <w:rsid w:val="00A600A9"/>
    <w:rsid w:val="00A61E6D"/>
    <w:rsid w:val="00A62E0B"/>
    <w:rsid w:val="00A73F62"/>
    <w:rsid w:val="00A74412"/>
    <w:rsid w:val="00A7740E"/>
    <w:rsid w:val="00A8617F"/>
    <w:rsid w:val="00A87FAE"/>
    <w:rsid w:val="00A937DC"/>
    <w:rsid w:val="00A9424D"/>
    <w:rsid w:val="00A973C7"/>
    <w:rsid w:val="00AD1EC7"/>
    <w:rsid w:val="00AF4E49"/>
    <w:rsid w:val="00AF6BD3"/>
    <w:rsid w:val="00B11F70"/>
    <w:rsid w:val="00B14D57"/>
    <w:rsid w:val="00B300FA"/>
    <w:rsid w:val="00B34544"/>
    <w:rsid w:val="00B42278"/>
    <w:rsid w:val="00B50440"/>
    <w:rsid w:val="00B52DC2"/>
    <w:rsid w:val="00B65191"/>
    <w:rsid w:val="00B65817"/>
    <w:rsid w:val="00B66C3F"/>
    <w:rsid w:val="00B70535"/>
    <w:rsid w:val="00B77EAB"/>
    <w:rsid w:val="00B8414F"/>
    <w:rsid w:val="00B84312"/>
    <w:rsid w:val="00B9109B"/>
    <w:rsid w:val="00B977C8"/>
    <w:rsid w:val="00BA1EB6"/>
    <w:rsid w:val="00BA7922"/>
    <w:rsid w:val="00BB1556"/>
    <w:rsid w:val="00BB21C6"/>
    <w:rsid w:val="00BB226D"/>
    <w:rsid w:val="00BB3585"/>
    <w:rsid w:val="00BB63E7"/>
    <w:rsid w:val="00BC091A"/>
    <w:rsid w:val="00BC2263"/>
    <w:rsid w:val="00BC2E7E"/>
    <w:rsid w:val="00BC6EBF"/>
    <w:rsid w:val="00BD650F"/>
    <w:rsid w:val="00BE40EA"/>
    <w:rsid w:val="00BF69FA"/>
    <w:rsid w:val="00C031EC"/>
    <w:rsid w:val="00C0758F"/>
    <w:rsid w:val="00C13196"/>
    <w:rsid w:val="00C2036F"/>
    <w:rsid w:val="00C20E45"/>
    <w:rsid w:val="00C25DD7"/>
    <w:rsid w:val="00C26190"/>
    <w:rsid w:val="00C33F49"/>
    <w:rsid w:val="00C37CDB"/>
    <w:rsid w:val="00C43637"/>
    <w:rsid w:val="00C45F61"/>
    <w:rsid w:val="00C674E7"/>
    <w:rsid w:val="00C80269"/>
    <w:rsid w:val="00C81F1B"/>
    <w:rsid w:val="00CA091E"/>
    <w:rsid w:val="00CB014A"/>
    <w:rsid w:val="00CB29E1"/>
    <w:rsid w:val="00CB56F7"/>
    <w:rsid w:val="00CC0BBF"/>
    <w:rsid w:val="00CC4F07"/>
    <w:rsid w:val="00CD7FE4"/>
    <w:rsid w:val="00CE1840"/>
    <w:rsid w:val="00CE6CD4"/>
    <w:rsid w:val="00CF48F2"/>
    <w:rsid w:val="00D145B8"/>
    <w:rsid w:val="00D1527C"/>
    <w:rsid w:val="00D2177C"/>
    <w:rsid w:val="00D224B1"/>
    <w:rsid w:val="00D419B0"/>
    <w:rsid w:val="00D52C00"/>
    <w:rsid w:val="00D6445A"/>
    <w:rsid w:val="00D66C81"/>
    <w:rsid w:val="00D816B6"/>
    <w:rsid w:val="00D862A2"/>
    <w:rsid w:val="00D87D27"/>
    <w:rsid w:val="00D94B0F"/>
    <w:rsid w:val="00D97FE4"/>
    <w:rsid w:val="00DA217F"/>
    <w:rsid w:val="00DB1667"/>
    <w:rsid w:val="00DC1D7B"/>
    <w:rsid w:val="00DD170E"/>
    <w:rsid w:val="00DD4709"/>
    <w:rsid w:val="00DD5687"/>
    <w:rsid w:val="00DE2A7D"/>
    <w:rsid w:val="00DE347A"/>
    <w:rsid w:val="00DF1752"/>
    <w:rsid w:val="00DF1E66"/>
    <w:rsid w:val="00DF4123"/>
    <w:rsid w:val="00DF6886"/>
    <w:rsid w:val="00E0033E"/>
    <w:rsid w:val="00E0178A"/>
    <w:rsid w:val="00E05C78"/>
    <w:rsid w:val="00E16971"/>
    <w:rsid w:val="00E2585F"/>
    <w:rsid w:val="00E333C7"/>
    <w:rsid w:val="00E33A09"/>
    <w:rsid w:val="00E343BC"/>
    <w:rsid w:val="00E34472"/>
    <w:rsid w:val="00E44F62"/>
    <w:rsid w:val="00E629FB"/>
    <w:rsid w:val="00E65212"/>
    <w:rsid w:val="00E81314"/>
    <w:rsid w:val="00E972D1"/>
    <w:rsid w:val="00EA0D6F"/>
    <w:rsid w:val="00EA22AE"/>
    <w:rsid w:val="00EA6428"/>
    <w:rsid w:val="00EB7244"/>
    <w:rsid w:val="00ED1E75"/>
    <w:rsid w:val="00ED2ABE"/>
    <w:rsid w:val="00ED306E"/>
    <w:rsid w:val="00ED6ABB"/>
    <w:rsid w:val="00ED78FE"/>
    <w:rsid w:val="00EE7418"/>
    <w:rsid w:val="00EF7B60"/>
    <w:rsid w:val="00F2715D"/>
    <w:rsid w:val="00F31C62"/>
    <w:rsid w:val="00F34C7F"/>
    <w:rsid w:val="00F44EFE"/>
    <w:rsid w:val="00F5275C"/>
    <w:rsid w:val="00F5379A"/>
    <w:rsid w:val="00F54E2E"/>
    <w:rsid w:val="00F616B0"/>
    <w:rsid w:val="00F73C9A"/>
    <w:rsid w:val="00F809B1"/>
    <w:rsid w:val="00F87BF0"/>
    <w:rsid w:val="00F91582"/>
    <w:rsid w:val="00FA12B7"/>
    <w:rsid w:val="00FA3BA7"/>
    <w:rsid w:val="00FA4598"/>
    <w:rsid w:val="00FC197D"/>
    <w:rsid w:val="00FC6478"/>
    <w:rsid w:val="00FC6EF2"/>
    <w:rsid w:val="00FD0739"/>
    <w:rsid w:val="00FD0EDE"/>
    <w:rsid w:val="00FF3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232E"/>
  <w15:docId w15:val="{14DAFD6D-B55F-463B-A9E6-4E81D35E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34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16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1D06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434D"/>
    <w:pPr>
      <w:tabs>
        <w:tab w:val="center" w:pos="4536"/>
        <w:tab w:val="right" w:pos="9072"/>
      </w:tabs>
    </w:pPr>
  </w:style>
  <w:style w:type="character" w:customStyle="1" w:styleId="NagwekZnak">
    <w:name w:val="Nagłówek Znak"/>
    <w:basedOn w:val="Domylnaczcionkaakapitu"/>
    <w:link w:val="Nagwek"/>
    <w:uiPriority w:val="99"/>
    <w:rsid w:val="006F434D"/>
  </w:style>
  <w:style w:type="paragraph" w:styleId="Stopka">
    <w:name w:val="footer"/>
    <w:basedOn w:val="Normalny"/>
    <w:link w:val="StopkaZnak"/>
    <w:uiPriority w:val="99"/>
    <w:unhideWhenUsed/>
    <w:rsid w:val="006F434D"/>
    <w:pPr>
      <w:tabs>
        <w:tab w:val="center" w:pos="4536"/>
        <w:tab w:val="right" w:pos="9072"/>
      </w:tabs>
    </w:pPr>
  </w:style>
  <w:style w:type="character" w:customStyle="1" w:styleId="StopkaZnak">
    <w:name w:val="Stopka Znak"/>
    <w:basedOn w:val="Domylnaczcionkaakapitu"/>
    <w:link w:val="Stopka"/>
    <w:uiPriority w:val="99"/>
    <w:rsid w:val="006F434D"/>
  </w:style>
  <w:style w:type="paragraph" w:styleId="Tekstdymka">
    <w:name w:val="Balloon Text"/>
    <w:basedOn w:val="Normalny"/>
    <w:link w:val="TekstdymkaZnak"/>
    <w:uiPriority w:val="99"/>
    <w:semiHidden/>
    <w:unhideWhenUsed/>
    <w:rsid w:val="006F434D"/>
    <w:rPr>
      <w:rFonts w:ascii="Tahoma" w:hAnsi="Tahoma" w:cs="Tahoma"/>
      <w:sz w:val="16"/>
      <w:szCs w:val="16"/>
    </w:rPr>
  </w:style>
  <w:style w:type="character" w:customStyle="1" w:styleId="TekstdymkaZnak">
    <w:name w:val="Tekst dymka Znak"/>
    <w:basedOn w:val="Domylnaczcionkaakapitu"/>
    <w:link w:val="Tekstdymka"/>
    <w:uiPriority w:val="99"/>
    <w:semiHidden/>
    <w:rsid w:val="006F434D"/>
    <w:rPr>
      <w:rFonts w:ascii="Tahoma" w:hAnsi="Tahoma" w:cs="Tahoma"/>
      <w:sz w:val="16"/>
      <w:szCs w:val="16"/>
    </w:rPr>
  </w:style>
  <w:style w:type="paragraph" w:styleId="Zwykytekst">
    <w:name w:val="Plain Text"/>
    <w:basedOn w:val="Normalny"/>
    <w:link w:val="ZwykytekstZnak"/>
    <w:uiPriority w:val="99"/>
    <w:unhideWhenUsed/>
    <w:rsid w:val="006F434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6F434D"/>
    <w:rPr>
      <w:rFonts w:ascii="Consolas" w:eastAsia="Calibri" w:hAnsi="Consolas" w:cs="Times New Roman"/>
      <w:sz w:val="21"/>
      <w:szCs w:val="21"/>
    </w:rPr>
  </w:style>
  <w:style w:type="paragraph" w:styleId="Akapitzlist">
    <w:name w:val="List Paragraph"/>
    <w:aliases w:val="A_wyliczenie,K-P_odwolanie,Akapit z listą5,maz_wyliczenie,opis dzialania,Akapit z listą BS"/>
    <w:basedOn w:val="Normalny"/>
    <w:link w:val="AkapitzlistZnak"/>
    <w:uiPriority w:val="34"/>
    <w:qFormat/>
    <w:rsid w:val="006F434D"/>
    <w:pPr>
      <w:ind w:left="720"/>
      <w:contextualSpacing/>
    </w:pPr>
  </w:style>
  <w:style w:type="character" w:styleId="Odwoaniedokomentarza">
    <w:name w:val="annotation reference"/>
    <w:basedOn w:val="Domylnaczcionkaakapitu"/>
    <w:uiPriority w:val="99"/>
    <w:semiHidden/>
    <w:unhideWhenUsed/>
    <w:rsid w:val="001F74E3"/>
    <w:rPr>
      <w:sz w:val="16"/>
      <w:szCs w:val="16"/>
    </w:rPr>
  </w:style>
  <w:style w:type="paragraph" w:styleId="Tekstkomentarza">
    <w:name w:val="annotation text"/>
    <w:basedOn w:val="Normalny"/>
    <w:link w:val="TekstkomentarzaZnak"/>
    <w:uiPriority w:val="99"/>
    <w:semiHidden/>
    <w:unhideWhenUsed/>
    <w:rsid w:val="001F74E3"/>
  </w:style>
  <w:style w:type="character" w:customStyle="1" w:styleId="TekstkomentarzaZnak">
    <w:name w:val="Tekst komentarza Znak"/>
    <w:basedOn w:val="Domylnaczcionkaakapitu"/>
    <w:link w:val="Tekstkomentarza"/>
    <w:uiPriority w:val="99"/>
    <w:semiHidden/>
    <w:rsid w:val="001F74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74E3"/>
    <w:rPr>
      <w:b/>
      <w:bCs/>
    </w:rPr>
  </w:style>
  <w:style w:type="character" w:customStyle="1" w:styleId="TematkomentarzaZnak">
    <w:name w:val="Temat komentarza Znak"/>
    <w:basedOn w:val="TekstkomentarzaZnak"/>
    <w:link w:val="Tematkomentarza"/>
    <w:uiPriority w:val="99"/>
    <w:semiHidden/>
    <w:rsid w:val="001F74E3"/>
    <w:rPr>
      <w:rFonts w:ascii="Times New Roman" w:eastAsia="Times New Roman" w:hAnsi="Times New Roman" w:cs="Times New Roman"/>
      <w:b/>
      <w:bCs/>
      <w:sz w:val="20"/>
      <w:szCs w:val="20"/>
      <w:lang w:eastAsia="pl-PL"/>
    </w:rPr>
  </w:style>
  <w:style w:type="paragraph" w:customStyle="1" w:styleId="w600s16">
    <w:name w:val="w600s16"/>
    <w:basedOn w:val="Normalny"/>
    <w:rsid w:val="00DB1667"/>
    <w:pPr>
      <w:spacing w:before="100" w:beforeAutospacing="1" w:after="100" w:afterAutospacing="1"/>
    </w:pPr>
    <w:rPr>
      <w:sz w:val="24"/>
      <w:szCs w:val="24"/>
    </w:rPr>
  </w:style>
  <w:style w:type="character" w:customStyle="1" w:styleId="text-right">
    <w:name w:val="text-right"/>
    <w:basedOn w:val="Domylnaczcionkaakapitu"/>
    <w:rsid w:val="00DB1667"/>
  </w:style>
  <w:style w:type="character" w:customStyle="1" w:styleId="Nagwek1Znak">
    <w:name w:val="Nagłówek 1 Znak"/>
    <w:basedOn w:val="Domylnaczcionkaakapitu"/>
    <w:link w:val="Nagwek1"/>
    <w:uiPriority w:val="9"/>
    <w:rsid w:val="00DB1667"/>
    <w:rPr>
      <w:rFonts w:asciiTheme="majorHAnsi" w:eastAsiaTheme="majorEastAsia" w:hAnsiTheme="majorHAnsi" w:cstheme="majorBidi"/>
      <w:color w:val="365F91" w:themeColor="accent1" w:themeShade="BF"/>
      <w:sz w:val="32"/>
      <w:szCs w:val="32"/>
      <w:lang w:eastAsia="pl-PL"/>
    </w:rPr>
  </w:style>
  <w:style w:type="table" w:styleId="Tabela-Siatka">
    <w:name w:val="Table Grid"/>
    <w:basedOn w:val="Standardowy"/>
    <w:uiPriority w:val="59"/>
    <w:rsid w:val="00C3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B351F"/>
    <w:pPr>
      <w:spacing w:after="0" w:line="240" w:lineRule="auto"/>
    </w:pPr>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semiHidden/>
    <w:rsid w:val="001D065B"/>
    <w:rPr>
      <w:rFonts w:asciiTheme="majorHAnsi" w:eastAsiaTheme="majorEastAsia" w:hAnsiTheme="majorHAnsi" w:cstheme="majorBidi"/>
      <w:color w:val="365F91" w:themeColor="accent1" w:themeShade="BF"/>
      <w:sz w:val="26"/>
      <w:szCs w:val="26"/>
      <w:lang w:eastAsia="pl-PL"/>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footnote text, Znak"/>
    <w:basedOn w:val="Normalny"/>
    <w:link w:val="TekstprzypisudolnegoZnak"/>
    <w:qFormat/>
    <w:rsid w:val="00C2036F"/>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C2036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unhideWhenUsed/>
    <w:rsid w:val="00C2036F"/>
    <w:rPr>
      <w:vertAlign w:val="superscript"/>
    </w:rPr>
  </w:style>
  <w:style w:type="character" w:customStyle="1" w:styleId="AkapitzlistZnak">
    <w:name w:val="Akapit z listą Znak"/>
    <w:aliases w:val="A_wyliczenie Znak,K-P_odwolanie Znak,Akapit z listą5 Znak,maz_wyliczenie Znak,opis dzialania Znak,Akapit z listą BS Znak"/>
    <w:link w:val="Akapitzlist"/>
    <w:uiPriority w:val="34"/>
    <w:rsid w:val="00A0662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9438">
      <w:bodyDiv w:val="1"/>
      <w:marLeft w:val="0"/>
      <w:marRight w:val="0"/>
      <w:marTop w:val="0"/>
      <w:marBottom w:val="0"/>
      <w:divBdr>
        <w:top w:val="none" w:sz="0" w:space="0" w:color="auto"/>
        <w:left w:val="none" w:sz="0" w:space="0" w:color="auto"/>
        <w:bottom w:val="none" w:sz="0" w:space="0" w:color="auto"/>
        <w:right w:val="none" w:sz="0" w:space="0" w:color="auto"/>
      </w:divBdr>
    </w:div>
    <w:div w:id="117381086">
      <w:bodyDiv w:val="1"/>
      <w:marLeft w:val="0"/>
      <w:marRight w:val="0"/>
      <w:marTop w:val="0"/>
      <w:marBottom w:val="0"/>
      <w:divBdr>
        <w:top w:val="none" w:sz="0" w:space="0" w:color="auto"/>
        <w:left w:val="none" w:sz="0" w:space="0" w:color="auto"/>
        <w:bottom w:val="none" w:sz="0" w:space="0" w:color="auto"/>
        <w:right w:val="none" w:sz="0" w:space="0" w:color="auto"/>
      </w:divBdr>
    </w:div>
    <w:div w:id="158622222">
      <w:bodyDiv w:val="1"/>
      <w:marLeft w:val="0"/>
      <w:marRight w:val="0"/>
      <w:marTop w:val="0"/>
      <w:marBottom w:val="0"/>
      <w:divBdr>
        <w:top w:val="none" w:sz="0" w:space="0" w:color="auto"/>
        <w:left w:val="none" w:sz="0" w:space="0" w:color="auto"/>
        <w:bottom w:val="none" w:sz="0" w:space="0" w:color="auto"/>
        <w:right w:val="none" w:sz="0" w:space="0" w:color="auto"/>
      </w:divBdr>
    </w:div>
    <w:div w:id="192621919">
      <w:bodyDiv w:val="1"/>
      <w:marLeft w:val="0"/>
      <w:marRight w:val="0"/>
      <w:marTop w:val="0"/>
      <w:marBottom w:val="0"/>
      <w:divBdr>
        <w:top w:val="none" w:sz="0" w:space="0" w:color="auto"/>
        <w:left w:val="none" w:sz="0" w:space="0" w:color="auto"/>
        <w:bottom w:val="none" w:sz="0" w:space="0" w:color="auto"/>
        <w:right w:val="none" w:sz="0" w:space="0" w:color="auto"/>
      </w:divBdr>
    </w:div>
    <w:div w:id="225921515">
      <w:bodyDiv w:val="1"/>
      <w:marLeft w:val="0"/>
      <w:marRight w:val="0"/>
      <w:marTop w:val="0"/>
      <w:marBottom w:val="0"/>
      <w:divBdr>
        <w:top w:val="none" w:sz="0" w:space="0" w:color="auto"/>
        <w:left w:val="none" w:sz="0" w:space="0" w:color="auto"/>
        <w:bottom w:val="none" w:sz="0" w:space="0" w:color="auto"/>
        <w:right w:val="none" w:sz="0" w:space="0" w:color="auto"/>
      </w:divBdr>
    </w:div>
    <w:div w:id="291132530">
      <w:bodyDiv w:val="1"/>
      <w:marLeft w:val="0"/>
      <w:marRight w:val="0"/>
      <w:marTop w:val="0"/>
      <w:marBottom w:val="0"/>
      <w:divBdr>
        <w:top w:val="none" w:sz="0" w:space="0" w:color="auto"/>
        <w:left w:val="none" w:sz="0" w:space="0" w:color="auto"/>
        <w:bottom w:val="none" w:sz="0" w:space="0" w:color="auto"/>
        <w:right w:val="none" w:sz="0" w:space="0" w:color="auto"/>
      </w:divBdr>
      <w:divsChild>
        <w:div w:id="775058454">
          <w:marLeft w:val="0"/>
          <w:marRight w:val="0"/>
          <w:marTop w:val="0"/>
          <w:marBottom w:val="0"/>
          <w:divBdr>
            <w:top w:val="none" w:sz="0" w:space="0" w:color="auto"/>
            <w:left w:val="none" w:sz="0" w:space="0" w:color="auto"/>
            <w:bottom w:val="none" w:sz="0" w:space="0" w:color="auto"/>
            <w:right w:val="none" w:sz="0" w:space="0" w:color="auto"/>
          </w:divBdr>
        </w:div>
      </w:divsChild>
    </w:div>
    <w:div w:id="451903425">
      <w:bodyDiv w:val="1"/>
      <w:marLeft w:val="0"/>
      <w:marRight w:val="0"/>
      <w:marTop w:val="0"/>
      <w:marBottom w:val="0"/>
      <w:divBdr>
        <w:top w:val="none" w:sz="0" w:space="0" w:color="auto"/>
        <w:left w:val="none" w:sz="0" w:space="0" w:color="auto"/>
        <w:bottom w:val="none" w:sz="0" w:space="0" w:color="auto"/>
        <w:right w:val="none" w:sz="0" w:space="0" w:color="auto"/>
      </w:divBdr>
    </w:div>
    <w:div w:id="514654311">
      <w:bodyDiv w:val="1"/>
      <w:marLeft w:val="0"/>
      <w:marRight w:val="0"/>
      <w:marTop w:val="0"/>
      <w:marBottom w:val="0"/>
      <w:divBdr>
        <w:top w:val="none" w:sz="0" w:space="0" w:color="auto"/>
        <w:left w:val="none" w:sz="0" w:space="0" w:color="auto"/>
        <w:bottom w:val="none" w:sz="0" w:space="0" w:color="auto"/>
        <w:right w:val="none" w:sz="0" w:space="0" w:color="auto"/>
      </w:divBdr>
    </w:div>
    <w:div w:id="527910079">
      <w:bodyDiv w:val="1"/>
      <w:marLeft w:val="0"/>
      <w:marRight w:val="0"/>
      <w:marTop w:val="0"/>
      <w:marBottom w:val="0"/>
      <w:divBdr>
        <w:top w:val="none" w:sz="0" w:space="0" w:color="auto"/>
        <w:left w:val="none" w:sz="0" w:space="0" w:color="auto"/>
        <w:bottom w:val="none" w:sz="0" w:space="0" w:color="auto"/>
        <w:right w:val="none" w:sz="0" w:space="0" w:color="auto"/>
      </w:divBdr>
    </w:div>
    <w:div w:id="575363817">
      <w:bodyDiv w:val="1"/>
      <w:marLeft w:val="0"/>
      <w:marRight w:val="0"/>
      <w:marTop w:val="0"/>
      <w:marBottom w:val="0"/>
      <w:divBdr>
        <w:top w:val="none" w:sz="0" w:space="0" w:color="auto"/>
        <w:left w:val="none" w:sz="0" w:space="0" w:color="auto"/>
        <w:bottom w:val="none" w:sz="0" w:space="0" w:color="auto"/>
        <w:right w:val="none" w:sz="0" w:space="0" w:color="auto"/>
      </w:divBdr>
    </w:div>
    <w:div w:id="705567065">
      <w:bodyDiv w:val="1"/>
      <w:marLeft w:val="0"/>
      <w:marRight w:val="0"/>
      <w:marTop w:val="0"/>
      <w:marBottom w:val="0"/>
      <w:divBdr>
        <w:top w:val="none" w:sz="0" w:space="0" w:color="auto"/>
        <w:left w:val="none" w:sz="0" w:space="0" w:color="auto"/>
        <w:bottom w:val="none" w:sz="0" w:space="0" w:color="auto"/>
        <w:right w:val="none" w:sz="0" w:space="0" w:color="auto"/>
      </w:divBdr>
    </w:div>
    <w:div w:id="713044237">
      <w:bodyDiv w:val="1"/>
      <w:marLeft w:val="0"/>
      <w:marRight w:val="0"/>
      <w:marTop w:val="0"/>
      <w:marBottom w:val="0"/>
      <w:divBdr>
        <w:top w:val="none" w:sz="0" w:space="0" w:color="auto"/>
        <w:left w:val="none" w:sz="0" w:space="0" w:color="auto"/>
        <w:bottom w:val="none" w:sz="0" w:space="0" w:color="auto"/>
        <w:right w:val="none" w:sz="0" w:space="0" w:color="auto"/>
      </w:divBdr>
    </w:div>
    <w:div w:id="864177563">
      <w:bodyDiv w:val="1"/>
      <w:marLeft w:val="0"/>
      <w:marRight w:val="0"/>
      <w:marTop w:val="0"/>
      <w:marBottom w:val="0"/>
      <w:divBdr>
        <w:top w:val="none" w:sz="0" w:space="0" w:color="auto"/>
        <w:left w:val="none" w:sz="0" w:space="0" w:color="auto"/>
        <w:bottom w:val="none" w:sz="0" w:space="0" w:color="auto"/>
        <w:right w:val="none" w:sz="0" w:space="0" w:color="auto"/>
      </w:divBdr>
    </w:div>
    <w:div w:id="934437453">
      <w:bodyDiv w:val="1"/>
      <w:marLeft w:val="0"/>
      <w:marRight w:val="0"/>
      <w:marTop w:val="0"/>
      <w:marBottom w:val="0"/>
      <w:divBdr>
        <w:top w:val="none" w:sz="0" w:space="0" w:color="auto"/>
        <w:left w:val="none" w:sz="0" w:space="0" w:color="auto"/>
        <w:bottom w:val="none" w:sz="0" w:space="0" w:color="auto"/>
        <w:right w:val="none" w:sz="0" w:space="0" w:color="auto"/>
      </w:divBdr>
    </w:div>
    <w:div w:id="973488075">
      <w:bodyDiv w:val="1"/>
      <w:marLeft w:val="0"/>
      <w:marRight w:val="0"/>
      <w:marTop w:val="0"/>
      <w:marBottom w:val="0"/>
      <w:divBdr>
        <w:top w:val="none" w:sz="0" w:space="0" w:color="auto"/>
        <w:left w:val="none" w:sz="0" w:space="0" w:color="auto"/>
        <w:bottom w:val="none" w:sz="0" w:space="0" w:color="auto"/>
        <w:right w:val="none" w:sz="0" w:space="0" w:color="auto"/>
      </w:divBdr>
    </w:div>
    <w:div w:id="1137917312">
      <w:bodyDiv w:val="1"/>
      <w:marLeft w:val="0"/>
      <w:marRight w:val="0"/>
      <w:marTop w:val="0"/>
      <w:marBottom w:val="0"/>
      <w:divBdr>
        <w:top w:val="none" w:sz="0" w:space="0" w:color="auto"/>
        <w:left w:val="none" w:sz="0" w:space="0" w:color="auto"/>
        <w:bottom w:val="none" w:sz="0" w:space="0" w:color="auto"/>
        <w:right w:val="none" w:sz="0" w:space="0" w:color="auto"/>
      </w:divBdr>
    </w:div>
    <w:div w:id="1239941361">
      <w:bodyDiv w:val="1"/>
      <w:marLeft w:val="0"/>
      <w:marRight w:val="0"/>
      <w:marTop w:val="0"/>
      <w:marBottom w:val="0"/>
      <w:divBdr>
        <w:top w:val="none" w:sz="0" w:space="0" w:color="auto"/>
        <w:left w:val="none" w:sz="0" w:space="0" w:color="auto"/>
        <w:bottom w:val="none" w:sz="0" w:space="0" w:color="auto"/>
        <w:right w:val="none" w:sz="0" w:space="0" w:color="auto"/>
      </w:divBdr>
    </w:div>
    <w:div w:id="1281523704">
      <w:bodyDiv w:val="1"/>
      <w:marLeft w:val="0"/>
      <w:marRight w:val="0"/>
      <w:marTop w:val="0"/>
      <w:marBottom w:val="0"/>
      <w:divBdr>
        <w:top w:val="none" w:sz="0" w:space="0" w:color="auto"/>
        <w:left w:val="none" w:sz="0" w:space="0" w:color="auto"/>
        <w:bottom w:val="none" w:sz="0" w:space="0" w:color="auto"/>
        <w:right w:val="none" w:sz="0" w:space="0" w:color="auto"/>
      </w:divBdr>
    </w:div>
    <w:div w:id="1353651315">
      <w:bodyDiv w:val="1"/>
      <w:marLeft w:val="0"/>
      <w:marRight w:val="0"/>
      <w:marTop w:val="0"/>
      <w:marBottom w:val="0"/>
      <w:divBdr>
        <w:top w:val="none" w:sz="0" w:space="0" w:color="auto"/>
        <w:left w:val="none" w:sz="0" w:space="0" w:color="auto"/>
        <w:bottom w:val="none" w:sz="0" w:space="0" w:color="auto"/>
        <w:right w:val="none" w:sz="0" w:space="0" w:color="auto"/>
      </w:divBdr>
    </w:div>
    <w:div w:id="1440833050">
      <w:bodyDiv w:val="1"/>
      <w:marLeft w:val="0"/>
      <w:marRight w:val="0"/>
      <w:marTop w:val="0"/>
      <w:marBottom w:val="0"/>
      <w:divBdr>
        <w:top w:val="none" w:sz="0" w:space="0" w:color="auto"/>
        <w:left w:val="none" w:sz="0" w:space="0" w:color="auto"/>
        <w:bottom w:val="none" w:sz="0" w:space="0" w:color="auto"/>
        <w:right w:val="none" w:sz="0" w:space="0" w:color="auto"/>
      </w:divBdr>
    </w:div>
    <w:div w:id="1515878810">
      <w:bodyDiv w:val="1"/>
      <w:marLeft w:val="0"/>
      <w:marRight w:val="0"/>
      <w:marTop w:val="0"/>
      <w:marBottom w:val="0"/>
      <w:divBdr>
        <w:top w:val="none" w:sz="0" w:space="0" w:color="auto"/>
        <w:left w:val="none" w:sz="0" w:space="0" w:color="auto"/>
        <w:bottom w:val="none" w:sz="0" w:space="0" w:color="auto"/>
        <w:right w:val="none" w:sz="0" w:space="0" w:color="auto"/>
      </w:divBdr>
    </w:div>
    <w:div w:id="1624191607">
      <w:bodyDiv w:val="1"/>
      <w:marLeft w:val="0"/>
      <w:marRight w:val="0"/>
      <w:marTop w:val="0"/>
      <w:marBottom w:val="0"/>
      <w:divBdr>
        <w:top w:val="none" w:sz="0" w:space="0" w:color="auto"/>
        <w:left w:val="none" w:sz="0" w:space="0" w:color="auto"/>
        <w:bottom w:val="none" w:sz="0" w:space="0" w:color="auto"/>
        <w:right w:val="none" w:sz="0" w:space="0" w:color="auto"/>
      </w:divBdr>
    </w:div>
    <w:div w:id="1635594660">
      <w:bodyDiv w:val="1"/>
      <w:marLeft w:val="0"/>
      <w:marRight w:val="0"/>
      <w:marTop w:val="0"/>
      <w:marBottom w:val="0"/>
      <w:divBdr>
        <w:top w:val="none" w:sz="0" w:space="0" w:color="auto"/>
        <w:left w:val="none" w:sz="0" w:space="0" w:color="auto"/>
        <w:bottom w:val="none" w:sz="0" w:space="0" w:color="auto"/>
        <w:right w:val="none" w:sz="0" w:space="0" w:color="auto"/>
      </w:divBdr>
    </w:div>
    <w:div w:id="1832477988">
      <w:bodyDiv w:val="1"/>
      <w:marLeft w:val="0"/>
      <w:marRight w:val="0"/>
      <w:marTop w:val="0"/>
      <w:marBottom w:val="0"/>
      <w:divBdr>
        <w:top w:val="none" w:sz="0" w:space="0" w:color="auto"/>
        <w:left w:val="none" w:sz="0" w:space="0" w:color="auto"/>
        <w:bottom w:val="none" w:sz="0" w:space="0" w:color="auto"/>
        <w:right w:val="none" w:sz="0" w:space="0" w:color="auto"/>
      </w:divBdr>
    </w:div>
    <w:div w:id="1902327890">
      <w:bodyDiv w:val="1"/>
      <w:marLeft w:val="0"/>
      <w:marRight w:val="0"/>
      <w:marTop w:val="0"/>
      <w:marBottom w:val="0"/>
      <w:divBdr>
        <w:top w:val="none" w:sz="0" w:space="0" w:color="auto"/>
        <w:left w:val="none" w:sz="0" w:space="0" w:color="auto"/>
        <w:bottom w:val="none" w:sz="0" w:space="0" w:color="auto"/>
        <w:right w:val="none" w:sz="0" w:space="0" w:color="auto"/>
      </w:divBdr>
    </w:div>
    <w:div w:id="2067951432">
      <w:bodyDiv w:val="1"/>
      <w:marLeft w:val="0"/>
      <w:marRight w:val="0"/>
      <w:marTop w:val="0"/>
      <w:marBottom w:val="0"/>
      <w:divBdr>
        <w:top w:val="none" w:sz="0" w:space="0" w:color="auto"/>
        <w:left w:val="none" w:sz="0" w:space="0" w:color="auto"/>
        <w:bottom w:val="none" w:sz="0" w:space="0" w:color="auto"/>
        <w:right w:val="none" w:sz="0" w:space="0" w:color="auto"/>
      </w:divBdr>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5074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d.kaczynska</dc:creator>
  <cp:keywords/>
  <dc:description/>
  <cp:lastModifiedBy>Jakub Kośman</cp:lastModifiedBy>
  <cp:revision>2</cp:revision>
  <dcterms:created xsi:type="dcterms:W3CDTF">2024-03-07T07:45:00Z</dcterms:created>
  <dcterms:modified xsi:type="dcterms:W3CDTF">2024-03-07T07:45:00Z</dcterms:modified>
</cp:coreProperties>
</file>