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7E288FE2" w:rsidR="000D36CF" w:rsidRDefault="000D36CF" w:rsidP="0017501B">
      <w:r>
        <w:t>Nr postępowania: Z</w:t>
      </w:r>
      <w:r w:rsidR="00C442EA">
        <w:t>P/</w:t>
      </w:r>
      <w:r w:rsidR="009957D4">
        <w:t>9</w:t>
      </w:r>
      <w:r w:rsidR="00662660">
        <w:t>4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DA6AA9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DA6AA9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DA6AA9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DA6AA9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DA6AA9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DA6AA9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DA6AA9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DA6AA9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DA6AA9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DA6AA9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4AF9E061" w:rsidR="0084300E" w:rsidRPr="00DA6AA9" w:rsidRDefault="00734AEC" w:rsidP="00DA6AA9">
      <w:pPr>
        <w:pStyle w:val="Normalny3"/>
      </w:pPr>
      <w:r w:rsidRPr="00734AEC">
        <w:rPr>
          <w:bCs w:val="0"/>
        </w:rPr>
        <w:t>W postępowaniu prowadzonym  w trybie zamówienia na usługi społeczne i inne szczególne usługi na podstawie art. 359 pkt 2 w związku z art. 275 pkt 1 (tryb podstawowy bez negocjacji) ustawy z dnia 11 września 2019 r. – Prawo zamówień publicznych</w:t>
      </w:r>
      <w:r>
        <w:rPr>
          <w:b/>
        </w:rPr>
        <w:t xml:space="preserve"> </w:t>
      </w:r>
      <w:r>
        <w:t>na:</w:t>
      </w:r>
    </w:p>
    <w:p w14:paraId="05E564A1" w14:textId="62EC3CC9" w:rsidR="00DA6AA9" w:rsidRDefault="00734AEC" w:rsidP="00DA6AA9">
      <w:pPr>
        <w:pStyle w:val="Normalny3"/>
        <w:rPr>
          <w:b/>
        </w:rPr>
      </w:pPr>
      <w:r>
        <w:rPr>
          <w:b/>
        </w:rPr>
        <w:t>„</w:t>
      </w:r>
      <w:r w:rsidR="00DA6AA9" w:rsidRPr="00DA6AA9">
        <w:rPr>
          <w:b/>
        </w:rPr>
        <w:t>Usługa dostępu do obiektów sportowo-rekreacyjnych  dla pracowników Uniwersytetu Medycznego w Łodzi i członków ich rodzin”</w:t>
      </w:r>
    </w:p>
    <w:p w14:paraId="140667BA" w14:textId="1D209449" w:rsidR="00F04661" w:rsidRDefault="00F04661" w:rsidP="00DA6AA9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2A2197C0" w:rsidR="00F04661" w:rsidRDefault="00F04661" w:rsidP="00F04661">
      <w:pPr>
        <w:pStyle w:val="11"/>
      </w:pPr>
      <w:r>
        <w:t xml:space="preserve"> </w:t>
      </w:r>
      <w:r w:rsidRPr="00BE226C">
        <w:t xml:space="preserve">Kryterium nr 1 – </w:t>
      </w:r>
      <w:bookmarkStart w:id="0" w:name="_Hlk143684725"/>
      <w:r w:rsidR="00D034F2">
        <w:t xml:space="preserve">(waga kryterium </w:t>
      </w:r>
      <w:r w:rsidR="00734AEC">
        <w:t>6</w:t>
      </w:r>
      <w:r w:rsidR="00D034F2">
        <w:t>0%)</w:t>
      </w:r>
      <w:r w:rsidRPr="00BE226C">
        <w:t>:</w:t>
      </w:r>
      <w:bookmarkEnd w:id="0"/>
    </w:p>
    <w:p w14:paraId="075EC651" w14:textId="1B7A8448" w:rsidR="00DD29D0" w:rsidRDefault="00734AEC" w:rsidP="00DD29D0">
      <w:pPr>
        <w:pStyle w:val="11"/>
        <w:numPr>
          <w:ilvl w:val="0"/>
          <w:numId w:val="0"/>
        </w:numPr>
        <w:ind w:left="1066"/>
      </w:pPr>
      <w:r w:rsidRPr="00734AEC">
        <w:rPr>
          <w:b/>
          <w:bCs/>
        </w:rPr>
        <w:t>Cena</w:t>
      </w:r>
      <w:r>
        <w:t>:</w:t>
      </w:r>
    </w:p>
    <w:tbl>
      <w:tblPr>
        <w:tblStyle w:val="Tabela-Siatka"/>
        <w:tblpPr w:leftFromText="141" w:rightFromText="141" w:vertAnchor="text" w:horzAnchor="margin" w:tblpY="20"/>
        <w:tblW w:w="0" w:type="auto"/>
        <w:tblInd w:w="0" w:type="dxa"/>
        <w:tblLook w:val="04A0" w:firstRow="1" w:lastRow="0" w:firstColumn="1" w:lastColumn="0" w:noHBand="0" w:noVBand="1"/>
      </w:tblPr>
      <w:tblGrid>
        <w:gridCol w:w="2527"/>
        <w:gridCol w:w="2288"/>
        <w:gridCol w:w="1056"/>
        <w:gridCol w:w="1939"/>
        <w:gridCol w:w="1926"/>
      </w:tblGrid>
      <w:tr w:rsidR="00DD29D0" w14:paraId="62DE02F0" w14:textId="77777777" w:rsidTr="00E12171">
        <w:tc>
          <w:tcPr>
            <w:tcW w:w="2527" w:type="dxa"/>
          </w:tcPr>
          <w:p w14:paraId="5F4BF929" w14:textId="77777777" w:rsidR="00DD29D0" w:rsidRPr="00E12171" w:rsidRDefault="00DD29D0" w:rsidP="00DD29D0">
            <w:pPr>
              <w:pStyle w:val="Normalny41"/>
              <w:rPr>
                <w:b/>
                <w:bCs w:val="0"/>
              </w:rPr>
            </w:pPr>
            <w:r w:rsidRPr="00E12171">
              <w:rPr>
                <w:b/>
                <w:bCs w:val="0"/>
              </w:rPr>
              <w:t>Rodzaj abonamentu</w:t>
            </w:r>
          </w:p>
        </w:tc>
        <w:tc>
          <w:tcPr>
            <w:tcW w:w="2288" w:type="dxa"/>
          </w:tcPr>
          <w:p w14:paraId="00A2765C" w14:textId="77777777" w:rsidR="00DD29D0" w:rsidRPr="00E12171" w:rsidRDefault="00DD29D0" w:rsidP="00DD29D0">
            <w:pPr>
              <w:pStyle w:val="Normalny41"/>
              <w:rPr>
                <w:b/>
                <w:bCs w:val="0"/>
              </w:rPr>
            </w:pPr>
            <w:r w:rsidRPr="00E12171">
              <w:rPr>
                <w:b/>
                <w:bCs w:val="0"/>
              </w:rPr>
              <w:t xml:space="preserve">Jednostkowa cena brutto za dostęp dla 1 osoby w miesiącu </w:t>
            </w:r>
            <w:r w:rsidRPr="00E12171">
              <w:rPr>
                <w:b/>
                <w:bCs w:val="0"/>
                <w:highlight w:val="yellow"/>
              </w:rPr>
              <w:t>(a)</w:t>
            </w:r>
          </w:p>
        </w:tc>
        <w:tc>
          <w:tcPr>
            <w:tcW w:w="1056" w:type="dxa"/>
          </w:tcPr>
          <w:p w14:paraId="73A36071" w14:textId="77777777" w:rsidR="00DD29D0" w:rsidRPr="00E12171" w:rsidRDefault="00DD29D0" w:rsidP="00DD29D0">
            <w:pPr>
              <w:pStyle w:val="Normalny41"/>
              <w:rPr>
                <w:b/>
                <w:bCs w:val="0"/>
              </w:rPr>
            </w:pPr>
            <w:r w:rsidRPr="00E12171">
              <w:rPr>
                <w:b/>
                <w:bCs w:val="0"/>
              </w:rPr>
              <w:t xml:space="preserve">Liczba miesięcy </w:t>
            </w:r>
            <w:r w:rsidRPr="00E12171">
              <w:rPr>
                <w:b/>
                <w:bCs w:val="0"/>
                <w:highlight w:val="yellow"/>
              </w:rPr>
              <w:t>(b)</w:t>
            </w:r>
          </w:p>
        </w:tc>
        <w:tc>
          <w:tcPr>
            <w:tcW w:w="1939" w:type="dxa"/>
          </w:tcPr>
          <w:p w14:paraId="5DB7B1A8" w14:textId="77777777" w:rsidR="00DD29D0" w:rsidRPr="00E12171" w:rsidRDefault="00DD29D0" w:rsidP="00DD29D0">
            <w:pPr>
              <w:pStyle w:val="Normalny41"/>
              <w:rPr>
                <w:b/>
                <w:bCs w:val="0"/>
              </w:rPr>
            </w:pPr>
            <w:r w:rsidRPr="00E12171">
              <w:rPr>
                <w:b/>
                <w:bCs w:val="0"/>
              </w:rPr>
              <w:t xml:space="preserve">Maksymalna liczba osób uprawnionych </w:t>
            </w:r>
            <w:r w:rsidRPr="00E12171">
              <w:rPr>
                <w:b/>
                <w:bCs w:val="0"/>
                <w:highlight w:val="yellow"/>
              </w:rPr>
              <w:t>(c)</w:t>
            </w:r>
          </w:p>
        </w:tc>
        <w:tc>
          <w:tcPr>
            <w:tcW w:w="1926" w:type="dxa"/>
          </w:tcPr>
          <w:p w14:paraId="6B2760E8" w14:textId="77777777" w:rsidR="00DD29D0" w:rsidRPr="00E12171" w:rsidRDefault="00DD29D0" w:rsidP="00DD29D0">
            <w:pPr>
              <w:pStyle w:val="Normalny41"/>
              <w:rPr>
                <w:b/>
                <w:bCs w:val="0"/>
              </w:rPr>
            </w:pPr>
            <w:r w:rsidRPr="00E12171">
              <w:rPr>
                <w:b/>
                <w:bCs w:val="0"/>
              </w:rPr>
              <w:t>Cena oferty brutto</w:t>
            </w:r>
          </w:p>
          <w:p w14:paraId="60BD8D2E" w14:textId="77777777" w:rsidR="00DD29D0" w:rsidRPr="00E12171" w:rsidRDefault="00DD29D0" w:rsidP="00DD29D0">
            <w:pPr>
              <w:pStyle w:val="Normalny41"/>
              <w:rPr>
                <w:b/>
                <w:bCs w:val="0"/>
              </w:rPr>
            </w:pPr>
            <w:r w:rsidRPr="00E12171">
              <w:rPr>
                <w:b/>
                <w:bCs w:val="0"/>
                <w:highlight w:val="yellow"/>
              </w:rPr>
              <w:t>(d = a x b x c)</w:t>
            </w:r>
          </w:p>
        </w:tc>
      </w:tr>
      <w:tr w:rsidR="00DD29D0" w14:paraId="3C822CB2" w14:textId="77777777" w:rsidTr="00E12171">
        <w:tc>
          <w:tcPr>
            <w:tcW w:w="2527" w:type="dxa"/>
          </w:tcPr>
          <w:p w14:paraId="7A239A3C" w14:textId="77777777" w:rsidR="00DD29D0" w:rsidRDefault="00DD29D0" w:rsidP="00DD29D0">
            <w:pPr>
              <w:pStyle w:val="Normalny41"/>
            </w:pPr>
            <w:r w:rsidRPr="00DD29D0">
              <w:t>Nielimitowany dostęp</w:t>
            </w:r>
          </w:p>
        </w:tc>
        <w:tc>
          <w:tcPr>
            <w:tcW w:w="2288" w:type="dxa"/>
          </w:tcPr>
          <w:p w14:paraId="42E0E2F6" w14:textId="77777777" w:rsidR="00DD29D0" w:rsidRDefault="00DD29D0" w:rsidP="00DD29D0">
            <w:pPr>
              <w:pStyle w:val="Normalny41"/>
            </w:pPr>
          </w:p>
        </w:tc>
        <w:tc>
          <w:tcPr>
            <w:tcW w:w="1056" w:type="dxa"/>
          </w:tcPr>
          <w:p w14:paraId="486FD840" w14:textId="77777777" w:rsidR="00DD29D0" w:rsidRDefault="00DD29D0" w:rsidP="00DD29D0">
            <w:pPr>
              <w:pStyle w:val="Normalny41"/>
            </w:pPr>
          </w:p>
        </w:tc>
        <w:tc>
          <w:tcPr>
            <w:tcW w:w="1939" w:type="dxa"/>
          </w:tcPr>
          <w:p w14:paraId="05C7E3C6" w14:textId="77777777" w:rsidR="00DD29D0" w:rsidRDefault="00DD29D0" w:rsidP="00DD29D0">
            <w:pPr>
              <w:pStyle w:val="Normalny41"/>
            </w:pPr>
          </w:p>
        </w:tc>
        <w:tc>
          <w:tcPr>
            <w:tcW w:w="1926" w:type="dxa"/>
          </w:tcPr>
          <w:p w14:paraId="6079D235" w14:textId="77777777" w:rsidR="00DD29D0" w:rsidRDefault="00DD29D0" w:rsidP="00DD29D0">
            <w:pPr>
              <w:pStyle w:val="Normalny41"/>
            </w:pPr>
          </w:p>
        </w:tc>
      </w:tr>
      <w:tr w:rsidR="00DD29D0" w14:paraId="4DAB0851" w14:textId="77777777" w:rsidTr="00E12171">
        <w:tc>
          <w:tcPr>
            <w:tcW w:w="2527" w:type="dxa"/>
          </w:tcPr>
          <w:p w14:paraId="68F982A7" w14:textId="77777777" w:rsidR="00DD29D0" w:rsidRDefault="00DD29D0" w:rsidP="00DD29D0">
            <w:pPr>
              <w:pStyle w:val="Normalny41"/>
            </w:pPr>
            <w:r w:rsidRPr="00DD29D0">
              <w:t>Limitowany dostęp do 8 wejść w miesiącu</w:t>
            </w:r>
          </w:p>
        </w:tc>
        <w:tc>
          <w:tcPr>
            <w:tcW w:w="2288" w:type="dxa"/>
          </w:tcPr>
          <w:p w14:paraId="47162047" w14:textId="77777777" w:rsidR="00DD29D0" w:rsidRDefault="00DD29D0" w:rsidP="00DD29D0">
            <w:pPr>
              <w:pStyle w:val="Normalny41"/>
            </w:pPr>
          </w:p>
        </w:tc>
        <w:tc>
          <w:tcPr>
            <w:tcW w:w="1056" w:type="dxa"/>
          </w:tcPr>
          <w:p w14:paraId="36E114F1" w14:textId="77777777" w:rsidR="00DD29D0" w:rsidRDefault="00DD29D0" w:rsidP="00DD29D0">
            <w:pPr>
              <w:pStyle w:val="Normalny41"/>
            </w:pPr>
          </w:p>
        </w:tc>
        <w:tc>
          <w:tcPr>
            <w:tcW w:w="1939" w:type="dxa"/>
          </w:tcPr>
          <w:p w14:paraId="73ED3086" w14:textId="77777777" w:rsidR="00DD29D0" w:rsidRDefault="00DD29D0" w:rsidP="00DD29D0">
            <w:pPr>
              <w:pStyle w:val="Normalny41"/>
            </w:pPr>
          </w:p>
        </w:tc>
        <w:tc>
          <w:tcPr>
            <w:tcW w:w="1926" w:type="dxa"/>
          </w:tcPr>
          <w:p w14:paraId="6D6B6FC0" w14:textId="77777777" w:rsidR="00DD29D0" w:rsidRDefault="00DD29D0" w:rsidP="00DD29D0">
            <w:pPr>
              <w:pStyle w:val="Normalny41"/>
            </w:pPr>
          </w:p>
        </w:tc>
      </w:tr>
      <w:tr w:rsidR="00E12171" w14:paraId="66B26CDA" w14:textId="77777777" w:rsidTr="00E12171">
        <w:tc>
          <w:tcPr>
            <w:tcW w:w="2527" w:type="dxa"/>
          </w:tcPr>
          <w:p w14:paraId="34121968" w14:textId="16341957" w:rsidR="00E12171" w:rsidRPr="00DD29D0" w:rsidRDefault="00E12171" w:rsidP="00E12171">
            <w:pPr>
              <w:pStyle w:val="Normalny41"/>
            </w:pPr>
            <w:r>
              <w:lastRenderedPageBreak/>
              <w:t>Nielimitowany  dostęp do obiektów basenowych dla dzieci do lat 15</w:t>
            </w:r>
          </w:p>
        </w:tc>
        <w:tc>
          <w:tcPr>
            <w:tcW w:w="2288" w:type="dxa"/>
          </w:tcPr>
          <w:p w14:paraId="356581D9" w14:textId="77777777" w:rsidR="00E12171" w:rsidRDefault="00E12171" w:rsidP="00DD29D0">
            <w:pPr>
              <w:pStyle w:val="Normalny41"/>
            </w:pPr>
          </w:p>
        </w:tc>
        <w:tc>
          <w:tcPr>
            <w:tcW w:w="1056" w:type="dxa"/>
          </w:tcPr>
          <w:p w14:paraId="12333E39" w14:textId="77777777" w:rsidR="00E12171" w:rsidRDefault="00E12171" w:rsidP="00DD29D0">
            <w:pPr>
              <w:pStyle w:val="Normalny41"/>
            </w:pPr>
          </w:p>
        </w:tc>
        <w:tc>
          <w:tcPr>
            <w:tcW w:w="1939" w:type="dxa"/>
          </w:tcPr>
          <w:p w14:paraId="52E6C2C2" w14:textId="77777777" w:rsidR="00E12171" w:rsidRDefault="00E12171" w:rsidP="00DD29D0">
            <w:pPr>
              <w:pStyle w:val="Normalny41"/>
            </w:pPr>
          </w:p>
        </w:tc>
        <w:tc>
          <w:tcPr>
            <w:tcW w:w="1926" w:type="dxa"/>
          </w:tcPr>
          <w:p w14:paraId="79CA7333" w14:textId="77777777" w:rsidR="00E12171" w:rsidRDefault="00E12171" w:rsidP="00DD29D0">
            <w:pPr>
              <w:pStyle w:val="Normalny41"/>
            </w:pPr>
          </w:p>
        </w:tc>
      </w:tr>
      <w:tr w:rsidR="00DD29D0" w14:paraId="1938353F" w14:textId="77777777" w:rsidTr="00E12171">
        <w:tc>
          <w:tcPr>
            <w:tcW w:w="7810" w:type="dxa"/>
            <w:gridSpan w:val="4"/>
            <w:vAlign w:val="center"/>
          </w:tcPr>
          <w:p w14:paraId="356AF719" w14:textId="792BE7F0" w:rsidR="00DD29D0" w:rsidRPr="00E12171" w:rsidRDefault="00E12171" w:rsidP="00DD29D0">
            <w:pPr>
              <w:pStyle w:val="Normalny41"/>
              <w:rPr>
                <w:b/>
                <w:bCs w:val="0"/>
              </w:rPr>
            </w:pPr>
            <w:r>
              <w:t xml:space="preserve">                                                                                   </w:t>
            </w:r>
            <w:r w:rsidRPr="00E12171">
              <w:rPr>
                <w:b/>
                <w:bCs w:val="0"/>
              </w:rPr>
              <w:t xml:space="preserve"> </w:t>
            </w:r>
            <w:r>
              <w:rPr>
                <w:b/>
                <w:bCs w:val="0"/>
              </w:rPr>
              <w:t xml:space="preserve">                                        </w:t>
            </w:r>
            <w:r w:rsidRPr="00E12171">
              <w:rPr>
                <w:b/>
                <w:bCs w:val="0"/>
              </w:rPr>
              <w:t xml:space="preserve">   </w:t>
            </w:r>
            <w:r w:rsidR="00DD29D0" w:rsidRPr="00E12171">
              <w:rPr>
                <w:b/>
                <w:bCs w:val="0"/>
              </w:rPr>
              <w:t>SUMA</w:t>
            </w:r>
          </w:p>
        </w:tc>
        <w:tc>
          <w:tcPr>
            <w:tcW w:w="1926" w:type="dxa"/>
          </w:tcPr>
          <w:p w14:paraId="63965498" w14:textId="77777777" w:rsidR="00DD29D0" w:rsidRDefault="00DD29D0" w:rsidP="00DD29D0">
            <w:pPr>
              <w:pStyle w:val="Normalny41"/>
            </w:pPr>
          </w:p>
        </w:tc>
      </w:tr>
    </w:tbl>
    <w:p w14:paraId="255DB493" w14:textId="77777777" w:rsidR="00E12171" w:rsidRDefault="00E12171" w:rsidP="00DD29D0">
      <w:pPr>
        <w:pStyle w:val="Normalny41"/>
      </w:pPr>
    </w:p>
    <w:p w14:paraId="685EBFB2" w14:textId="05B1B50C" w:rsidR="00DD29D0" w:rsidRPr="00DD29D0" w:rsidRDefault="00DD29D0" w:rsidP="00DD29D0">
      <w:pPr>
        <w:pStyle w:val="Normalny41"/>
      </w:pPr>
      <w:r w:rsidRPr="00DD29D0">
        <w:t>Cena netto: ………………………….. zł, stawka VAT: ………%, co stanowi:</w:t>
      </w:r>
    </w:p>
    <w:p w14:paraId="15ECFC17" w14:textId="77777777" w:rsidR="00DD29D0" w:rsidRPr="00DD29D0" w:rsidRDefault="00DD29D0" w:rsidP="00DD29D0">
      <w:pPr>
        <w:pStyle w:val="Normalny41"/>
      </w:pPr>
      <w:r w:rsidRPr="00DD29D0">
        <w:t>Cena brutto: …………………………. Zł</w:t>
      </w:r>
    </w:p>
    <w:p w14:paraId="3F8FAB76" w14:textId="77777777" w:rsidR="00DD29D0" w:rsidRPr="00DD29D0" w:rsidRDefault="00DD29D0" w:rsidP="00DD29D0">
      <w:pPr>
        <w:pStyle w:val="Normalny41"/>
      </w:pPr>
      <w:r w:rsidRPr="00DD29D0">
        <w:t>(słownie zł brutto: …………………………………………………………………………………………………………………)</w:t>
      </w:r>
    </w:p>
    <w:p w14:paraId="11500018" w14:textId="77777777" w:rsidR="00DD29D0" w:rsidRDefault="00DD29D0" w:rsidP="00DD29D0">
      <w:pPr>
        <w:pStyle w:val="Normalny41"/>
      </w:pPr>
    </w:p>
    <w:p w14:paraId="2F3C1150" w14:textId="00C0AC24" w:rsidR="00734AEC" w:rsidRDefault="00734AEC" w:rsidP="00F04661">
      <w:pPr>
        <w:pStyle w:val="11"/>
      </w:pPr>
      <w:r>
        <w:t xml:space="preserve"> Kryterium nr 2 – </w:t>
      </w:r>
      <w:r w:rsidR="00B52078" w:rsidRPr="00734AEC">
        <w:rPr>
          <w:bCs/>
        </w:rPr>
        <w:t xml:space="preserve">(waga kryterium </w:t>
      </w:r>
      <w:r w:rsidR="00B52078">
        <w:rPr>
          <w:bCs/>
        </w:rPr>
        <w:t>25</w:t>
      </w:r>
      <w:r w:rsidR="00B52078" w:rsidRPr="00734AEC">
        <w:rPr>
          <w:bCs/>
        </w:rPr>
        <w:t>%):</w:t>
      </w:r>
    </w:p>
    <w:p w14:paraId="45A82655" w14:textId="724CA0C5" w:rsidR="00734AEC" w:rsidRDefault="00734AEC" w:rsidP="00734AEC">
      <w:pPr>
        <w:pStyle w:val="11"/>
        <w:numPr>
          <w:ilvl w:val="0"/>
          <w:numId w:val="0"/>
        </w:numPr>
        <w:ind w:left="1066"/>
      </w:pPr>
      <w:r w:rsidRPr="00734AEC">
        <w:rPr>
          <w:b/>
        </w:rPr>
        <w:t>Liczba obiektów dla dostępu nielimitowanego</w:t>
      </w:r>
      <w:r w:rsidRPr="00734AEC">
        <w:rPr>
          <w:b/>
          <w:bCs/>
        </w:rPr>
        <w:t xml:space="preserve"> </w:t>
      </w:r>
      <w:r>
        <w:rPr>
          <w:bCs/>
        </w:rPr>
        <w:t>…………………………………………………………………</w:t>
      </w:r>
    </w:p>
    <w:p w14:paraId="56C1DC77" w14:textId="72E3EC04" w:rsidR="00734AEC" w:rsidRDefault="00734AEC" w:rsidP="00F04661">
      <w:pPr>
        <w:pStyle w:val="11"/>
      </w:pPr>
      <w:r>
        <w:t xml:space="preserve">Kryterium nr 3 – </w:t>
      </w:r>
      <w:r w:rsidRPr="00734AEC">
        <w:rPr>
          <w:bCs/>
        </w:rPr>
        <w:t xml:space="preserve">(waga kryterium </w:t>
      </w:r>
      <w:r>
        <w:rPr>
          <w:bCs/>
        </w:rPr>
        <w:t>10</w:t>
      </w:r>
      <w:r w:rsidRPr="00734AEC">
        <w:rPr>
          <w:bCs/>
        </w:rPr>
        <w:t>%):</w:t>
      </w:r>
    </w:p>
    <w:p w14:paraId="6D7F64DF" w14:textId="7E6234C1" w:rsidR="00734AEC" w:rsidRDefault="00734AEC" w:rsidP="00734AEC">
      <w:pPr>
        <w:pStyle w:val="11"/>
        <w:numPr>
          <w:ilvl w:val="0"/>
          <w:numId w:val="0"/>
        </w:numPr>
        <w:ind w:left="1066"/>
      </w:pPr>
      <w:r w:rsidRPr="00734AEC">
        <w:rPr>
          <w:b/>
          <w:kern w:val="2"/>
          <w:szCs w:val="22"/>
          <w:lang w:eastAsia="en-US"/>
          <w14:ligatures w14:val="standardContextual"/>
        </w:rPr>
        <w:t xml:space="preserve">Liczba wszystkich obiektów na terenie miasta Łodzi, dla dostępu </w:t>
      </w:r>
      <w:r w:rsidRPr="00734AEC">
        <w:rPr>
          <w:b/>
          <w:kern w:val="2"/>
          <w:szCs w:val="22"/>
          <w:lang w:eastAsia="en-US"/>
          <w14:ligatures w14:val="standardContextual"/>
        </w:rPr>
        <w:br/>
        <w:t>z limitem 8 wejść na miesiąc</w:t>
      </w:r>
      <w:r>
        <w:rPr>
          <w:b/>
          <w:kern w:val="2"/>
          <w:szCs w:val="22"/>
          <w:lang w:eastAsia="en-US"/>
          <w14:ligatures w14:val="standardContextual"/>
        </w:rPr>
        <w:t xml:space="preserve">: </w:t>
      </w:r>
      <w:r w:rsidRPr="00734AEC">
        <w:rPr>
          <w:b/>
          <w:kern w:val="2"/>
          <w:szCs w:val="22"/>
          <w:lang w:eastAsia="en-US"/>
          <w14:ligatures w14:val="standardContextual"/>
        </w:rPr>
        <w:t xml:space="preserve"> </w:t>
      </w:r>
      <w:r>
        <w:rPr>
          <w:bCs/>
        </w:rPr>
        <w:t>………………………………………………..</w:t>
      </w:r>
    </w:p>
    <w:p w14:paraId="63D6BE76" w14:textId="44ADFE64" w:rsidR="00734AEC" w:rsidRDefault="00734AEC" w:rsidP="00F04661">
      <w:pPr>
        <w:pStyle w:val="11"/>
      </w:pPr>
      <w:r>
        <w:t xml:space="preserve">Kryterium nr 4 – </w:t>
      </w:r>
      <w:r w:rsidRPr="00734AEC">
        <w:rPr>
          <w:bCs/>
        </w:rPr>
        <w:t xml:space="preserve">(waga kryterium </w:t>
      </w:r>
      <w:r>
        <w:rPr>
          <w:bCs/>
        </w:rPr>
        <w:t>5</w:t>
      </w:r>
      <w:r w:rsidRPr="00734AEC">
        <w:rPr>
          <w:bCs/>
        </w:rPr>
        <w:t>%)</w:t>
      </w:r>
    </w:p>
    <w:p w14:paraId="6A699073" w14:textId="77E5BD00" w:rsidR="00734AEC" w:rsidRDefault="00734AEC" w:rsidP="00734AEC">
      <w:pPr>
        <w:pStyle w:val="11"/>
        <w:numPr>
          <w:ilvl w:val="0"/>
          <w:numId w:val="0"/>
        </w:numPr>
        <w:spacing w:before="240"/>
        <w:ind w:left="1066"/>
      </w:pPr>
      <w:r w:rsidRPr="00734AEC">
        <w:rPr>
          <w:b/>
        </w:rPr>
        <w:t>Liczba wszystkich obiektów na terenie miasta Łodzi, dla dostępu nielimitowanego do obiektów basenowych dla dzieci do 15 roku życia</w:t>
      </w:r>
      <w:r>
        <w:rPr>
          <w:b/>
        </w:rPr>
        <w:t xml:space="preserve">: </w:t>
      </w:r>
      <w:r w:rsidRPr="00734AEC">
        <w:rPr>
          <w:b/>
          <w:bCs/>
        </w:rPr>
        <w:t xml:space="preserve"> </w:t>
      </w:r>
      <w:r>
        <w:rPr>
          <w:bCs/>
        </w:rPr>
        <w:t>…………………………………………………………………</w:t>
      </w:r>
    </w:p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5C5C82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5C5C82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5C5C82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5C5C82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5C5C82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4B52871C" w:rsidR="0094647D" w:rsidRDefault="00842A7C" w:rsidP="00D034F2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</w:t>
      </w:r>
      <w:r w:rsidRPr="00DA6AA9">
        <w:rPr>
          <w:b/>
          <w:bCs/>
        </w:rPr>
        <w:t>(</w:t>
      </w:r>
      <w:r w:rsidR="00DA6AA9" w:rsidRPr="00DA6AA9">
        <w:rPr>
          <w:b/>
          <w:bCs/>
        </w:rPr>
        <w:t>właściwe zaznaczyć</w:t>
      </w:r>
      <w:r w:rsidRPr="00DA6AA9">
        <w:rPr>
          <w:b/>
          <w:bCs/>
        </w:rP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D034F2">
            <w:pPr>
              <w:ind w:left="130" w:firstLine="53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A6AA9">
      <w:pPr>
        <w:pStyle w:val="Normalny4"/>
      </w:pPr>
    </w:p>
    <w:p w14:paraId="6C025E91" w14:textId="4915C666" w:rsidR="00750D88" w:rsidRDefault="00963F21" w:rsidP="007902B2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Default="00963F21" w:rsidP="00DA6AA9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399C350" w14:textId="04413B91" w:rsidR="00DA6AA9" w:rsidRDefault="00DA6AA9" w:rsidP="00DA6AA9">
      <w:pPr>
        <w:pStyle w:val="Normalny4"/>
      </w:pPr>
      <w:r>
        <w:t>Podwykonawca nr 1</w:t>
      </w:r>
    </w:p>
    <w:p w14:paraId="71C69DC7" w14:textId="77777777" w:rsidR="008C79F7" w:rsidRDefault="00D536CB" w:rsidP="00DA6AA9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DA6AA9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A247685" w14:textId="0CF3F29B" w:rsidR="00DA6AA9" w:rsidRDefault="00DA6AA9" w:rsidP="00DA6AA9">
      <w:pPr>
        <w:pStyle w:val="Normalny5"/>
        <w:numPr>
          <w:ilvl w:val="0"/>
          <w:numId w:val="0"/>
        </w:numPr>
      </w:pPr>
      <w:r>
        <w:t>Podwykonawca nr 2</w:t>
      </w:r>
    </w:p>
    <w:p w14:paraId="6BAF2BBF" w14:textId="77777777" w:rsidR="00D536CB" w:rsidRDefault="00D536CB" w:rsidP="00DA6AA9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DA6AA9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22A408A5" w14:textId="77777777" w:rsidR="00DA6AA9" w:rsidRDefault="00DA6AA9" w:rsidP="00DA6AA9">
      <w:pPr>
        <w:pStyle w:val="Normalny5"/>
        <w:numPr>
          <w:ilvl w:val="0"/>
          <w:numId w:val="0"/>
        </w:numPr>
        <w:ind w:left="993"/>
      </w:pP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94647D">
      <w:pPr>
        <w:pStyle w:val="11"/>
      </w:pPr>
      <w:r>
        <w:t xml:space="preserve"> Zobowiązujemy się do zawarcia umowy w miejscu i terminie wyznaczonym przez Zamawiającego.</w:t>
      </w:r>
    </w:p>
    <w:p w14:paraId="70187BE5" w14:textId="77777777" w:rsidR="0094647D" w:rsidRDefault="0094647D" w:rsidP="0094647D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94647D">
      <w:pPr>
        <w:pStyle w:val="11"/>
        <w:numPr>
          <w:ilvl w:val="0"/>
          <w:numId w:val="0"/>
        </w:numPr>
        <w:ind w:left="1066"/>
      </w:pPr>
      <w:r>
        <w:t>e-mail: ………………………………………….. tel.: ……………………………………………………………………….</w:t>
      </w:r>
    </w:p>
    <w:p w14:paraId="4F050685" w14:textId="77777777" w:rsidR="007902B2" w:rsidRDefault="007902B2" w:rsidP="0094647D">
      <w:pPr>
        <w:pStyle w:val="11"/>
        <w:numPr>
          <w:ilvl w:val="0"/>
          <w:numId w:val="0"/>
        </w:numPr>
        <w:ind w:left="1066"/>
      </w:pPr>
    </w:p>
    <w:p w14:paraId="24BB291A" w14:textId="77777777" w:rsidR="00C86906" w:rsidRPr="00C86906" w:rsidRDefault="00C86906" w:rsidP="00C86906">
      <w:pPr>
        <w:pStyle w:val="Nagwek4"/>
      </w:pPr>
      <w:r w:rsidRPr="00C86906">
        <w:t>Dotyczy wykonawców wspólnie ubiegających się o udzielenie zamówienia w zakresie warunku (wykształcenia, kwalifikacji zawodowych lub doświadczenia):</w:t>
      </w:r>
    </w:p>
    <w:p w14:paraId="3B249706" w14:textId="77777777" w:rsidR="00C86906" w:rsidRPr="00C86906" w:rsidRDefault="00C86906" w:rsidP="00C86906">
      <w:pPr>
        <w:pStyle w:val="Nagwek4"/>
        <w:numPr>
          <w:ilvl w:val="0"/>
          <w:numId w:val="0"/>
        </w:numPr>
        <w:ind w:left="357"/>
        <w:rPr>
          <w:b w:val="0"/>
          <w:iCs/>
        </w:rPr>
      </w:pPr>
      <w:r w:rsidRPr="00C86906">
        <w:rPr>
          <w:b w:val="0"/>
          <w:iCs/>
        </w:rPr>
        <w:t>Zgodnie z artykułem 117 ust. 4 oświadczam, że poszczególne usługi zostaną wykonane przez:</w:t>
      </w:r>
    </w:p>
    <w:p w14:paraId="50AAF1BF" w14:textId="46576007" w:rsidR="00DA6AA9" w:rsidRDefault="00DA6AA9" w:rsidP="00D034F2">
      <w:pPr>
        <w:pStyle w:val="Nagwek4"/>
        <w:numPr>
          <w:ilvl w:val="0"/>
          <w:numId w:val="15"/>
        </w:numPr>
        <w:ind w:left="993"/>
        <w:rPr>
          <w:b w:val="0"/>
          <w:iCs/>
        </w:rPr>
      </w:pPr>
      <w:r>
        <w:rPr>
          <w:b w:val="0"/>
          <w:iCs/>
        </w:rPr>
        <w:lastRenderedPageBreak/>
        <w:t>Wykonawca nr 1</w:t>
      </w:r>
    </w:p>
    <w:p w14:paraId="26DD2E7A" w14:textId="67EB806E" w:rsidR="00C86906" w:rsidRPr="00C86906" w:rsidRDefault="00C86906" w:rsidP="00DA6AA9">
      <w:pPr>
        <w:pStyle w:val="Nagwek4"/>
        <w:numPr>
          <w:ilvl w:val="0"/>
          <w:numId w:val="0"/>
        </w:numPr>
        <w:spacing w:after="240"/>
        <w:ind w:left="992"/>
        <w:rPr>
          <w:b w:val="0"/>
          <w:iCs/>
        </w:rPr>
      </w:pPr>
      <w:r w:rsidRPr="00C86906">
        <w:rPr>
          <w:b w:val="0"/>
          <w:iCs/>
        </w:rPr>
        <w:t>Nazwa i adres Wykonawcy: ………………………………………………………………………………………………………………………………</w:t>
      </w:r>
    </w:p>
    <w:p w14:paraId="13AB388C" w14:textId="304AA567" w:rsidR="00C86906" w:rsidRPr="00C86906" w:rsidRDefault="00C86906" w:rsidP="0052571C">
      <w:pPr>
        <w:pStyle w:val="Nagwek4"/>
        <w:numPr>
          <w:ilvl w:val="0"/>
          <w:numId w:val="0"/>
        </w:numPr>
        <w:ind w:left="993"/>
        <w:rPr>
          <w:b w:val="0"/>
          <w:iCs/>
        </w:rPr>
      </w:pPr>
      <w:r w:rsidRPr="00C86906">
        <w:rPr>
          <w:b w:val="0"/>
          <w:iCs/>
        </w:rPr>
        <w:t>Zakres usług: ………………………………………………………………………………………………………………………………</w:t>
      </w:r>
    </w:p>
    <w:p w14:paraId="1D187282" w14:textId="210BBD8B" w:rsidR="00DA6AA9" w:rsidRDefault="00DA6AA9" w:rsidP="00D034F2">
      <w:pPr>
        <w:pStyle w:val="Nagwek4"/>
        <w:numPr>
          <w:ilvl w:val="0"/>
          <w:numId w:val="15"/>
        </w:numPr>
        <w:ind w:left="993"/>
        <w:rPr>
          <w:b w:val="0"/>
          <w:iCs/>
        </w:rPr>
      </w:pPr>
      <w:r>
        <w:rPr>
          <w:b w:val="0"/>
          <w:iCs/>
        </w:rPr>
        <w:t>Wykonawca nr 2</w:t>
      </w:r>
    </w:p>
    <w:p w14:paraId="7237BA75" w14:textId="29CF9F21" w:rsidR="00C86906" w:rsidRDefault="00C86906" w:rsidP="00DA6AA9">
      <w:pPr>
        <w:pStyle w:val="Nagwek4"/>
        <w:numPr>
          <w:ilvl w:val="0"/>
          <w:numId w:val="0"/>
        </w:numPr>
        <w:spacing w:after="240"/>
        <w:ind w:left="992"/>
        <w:rPr>
          <w:b w:val="0"/>
          <w:iCs/>
        </w:rPr>
      </w:pPr>
      <w:r w:rsidRPr="00C86906">
        <w:rPr>
          <w:b w:val="0"/>
          <w:iCs/>
        </w:rPr>
        <w:t>Nazwa i adres Wykonawcy: ………………………………………………………………………………………………………………………………</w:t>
      </w:r>
    </w:p>
    <w:p w14:paraId="5425D4D1" w14:textId="27E0B2CA" w:rsidR="00C86906" w:rsidRPr="00C86906" w:rsidRDefault="00C86906" w:rsidP="0052571C">
      <w:pPr>
        <w:pStyle w:val="Nagwek4"/>
        <w:numPr>
          <w:ilvl w:val="0"/>
          <w:numId w:val="0"/>
        </w:numPr>
        <w:ind w:left="993"/>
        <w:rPr>
          <w:b w:val="0"/>
          <w:iCs/>
        </w:rPr>
      </w:pPr>
      <w:r w:rsidRPr="00C86906">
        <w:rPr>
          <w:b w:val="0"/>
          <w:iCs/>
        </w:rPr>
        <w:t>Zakres usług: ………………………………………………………………………………………………………………………………</w:t>
      </w:r>
    </w:p>
    <w:p w14:paraId="5EF59C4B" w14:textId="5FDBD176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Default="00750D88" w:rsidP="00750D88">
      <w:pPr>
        <w:pStyle w:val="11"/>
        <w:rPr>
          <w:bCs/>
        </w:rPr>
      </w:pPr>
      <w:r w:rsidRPr="00750D88">
        <w:rPr>
          <w:bCs/>
        </w:rPr>
        <w:t>…………………………………………………………………………………………………………………………………………</w:t>
      </w:r>
    </w:p>
    <w:p w14:paraId="1232DAB9" w14:textId="55C50494" w:rsidR="00DA6AA9" w:rsidRPr="00750D88" w:rsidRDefault="00DA6AA9" w:rsidP="00750D88">
      <w:pPr>
        <w:pStyle w:val="11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94647D">
      <w:pPr>
        <w:pStyle w:val="11"/>
        <w:numPr>
          <w:ilvl w:val="0"/>
          <w:numId w:val="0"/>
        </w:numPr>
      </w:pP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7C58" w14:textId="77777777" w:rsidR="00665D99" w:rsidRDefault="00665D99" w:rsidP="008D58C2">
      <w:pPr>
        <w:spacing w:after="0" w:line="240" w:lineRule="auto"/>
      </w:pPr>
      <w:r>
        <w:separator/>
      </w:r>
    </w:p>
  </w:endnote>
  <w:endnote w:type="continuationSeparator" w:id="0">
    <w:p w14:paraId="7D5993CD" w14:textId="77777777" w:rsidR="00665D99" w:rsidRDefault="00665D9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3E2B" w14:textId="77777777" w:rsidR="00665D99" w:rsidRDefault="00665D99" w:rsidP="008D58C2">
      <w:pPr>
        <w:spacing w:after="0" w:line="240" w:lineRule="auto"/>
      </w:pPr>
      <w:r>
        <w:separator/>
      </w:r>
    </w:p>
  </w:footnote>
  <w:footnote w:type="continuationSeparator" w:id="0">
    <w:p w14:paraId="55401A8B" w14:textId="77777777" w:rsidR="00665D99" w:rsidRDefault="00665D99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9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2"/>
  </w:num>
  <w:num w:numId="7" w16cid:durableId="1888445596">
    <w:abstractNumId w:val="3"/>
  </w:num>
  <w:num w:numId="8" w16cid:durableId="567496262">
    <w:abstractNumId w:val="8"/>
  </w:num>
  <w:num w:numId="9" w16cid:durableId="2058158671">
    <w:abstractNumId w:val="6"/>
  </w:num>
  <w:num w:numId="10" w16cid:durableId="1578132070">
    <w:abstractNumId w:val="6"/>
    <w:lvlOverride w:ilvl="0">
      <w:startOverride w:val="1"/>
    </w:lvlOverride>
  </w:num>
  <w:num w:numId="11" w16cid:durableId="715394378">
    <w:abstractNumId w:val="5"/>
  </w:num>
  <w:num w:numId="12" w16cid:durableId="1168054102">
    <w:abstractNumId w:val="6"/>
    <w:lvlOverride w:ilvl="0">
      <w:startOverride w:val="1"/>
    </w:lvlOverride>
  </w:num>
  <w:num w:numId="13" w16cid:durableId="693919931">
    <w:abstractNumId w:val="7"/>
  </w:num>
  <w:num w:numId="14" w16cid:durableId="1149790277">
    <w:abstractNumId w:val="6"/>
    <w:lvlOverride w:ilvl="0">
      <w:startOverride w:val="1"/>
    </w:lvlOverride>
  </w:num>
  <w:num w:numId="15" w16cid:durableId="69737952">
    <w:abstractNumId w:val="10"/>
  </w:num>
  <w:num w:numId="16" w16cid:durableId="1504275681">
    <w:abstractNumId w:val="13"/>
  </w:num>
  <w:num w:numId="17" w16cid:durableId="1278835767">
    <w:abstractNumId w:val="11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0796"/>
    <w:rsid w:val="00053237"/>
    <w:rsid w:val="00072A29"/>
    <w:rsid w:val="000D36CF"/>
    <w:rsid w:val="0014003E"/>
    <w:rsid w:val="0017501B"/>
    <w:rsid w:val="00182DB2"/>
    <w:rsid w:val="001D19D8"/>
    <w:rsid w:val="00200A95"/>
    <w:rsid w:val="002117E9"/>
    <w:rsid w:val="002260D7"/>
    <w:rsid w:val="00262949"/>
    <w:rsid w:val="00263BF4"/>
    <w:rsid w:val="00304F62"/>
    <w:rsid w:val="00353B05"/>
    <w:rsid w:val="003543F3"/>
    <w:rsid w:val="003606E0"/>
    <w:rsid w:val="00360B56"/>
    <w:rsid w:val="00366BEF"/>
    <w:rsid w:val="00396235"/>
    <w:rsid w:val="003F5ED4"/>
    <w:rsid w:val="003F7291"/>
    <w:rsid w:val="00426718"/>
    <w:rsid w:val="0044354E"/>
    <w:rsid w:val="0047282A"/>
    <w:rsid w:val="004831DD"/>
    <w:rsid w:val="004B31A2"/>
    <w:rsid w:val="0052571C"/>
    <w:rsid w:val="00585678"/>
    <w:rsid w:val="005C5C82"/>
    <w:rsid w:val="006355C3"/>
    <w:rsid w:val="0064492E"/>
    <w:rsid w:val="00662660"/>
    <w:rsid w:val="00665D99"/>
    <w:rsid w:val="00683257"/>
    <w:rsid w:val="00687790"/>
    <w:rsid w:val="006C333A"/>
    <w:rsid w:val="006D3676"/>
    <w:rsid w:val="006D5C06"/>
    <w:rsid w:val="006E1167"/>
    <w:rsid w:val="00734AEC"/>
    <w:rsid w:val="00734ED0"/>
    <w:rsid w:val="00750D88"/>
    <w:rsid w:val="0077041F"/>
    <w:rsid w:val="007745D9"/>
    <w:rsid w:val="007902B2"/>
    <w:rsid w:val="007A1508"/>
    <w:rsid w:val="007C3BC9"/>
    <w:rsid w:val="007D207F"/>
    <w:rsid w:val="008121E1"/>
    <w:rsid w:val="00831AB2"/>
    <w:rsid w:val="00842A7C"/>
    <w:rsid w:val="0084300E"/>
    <w:rsid w:val="00862FEE"/>
    <w:rsid w:val="008C79F7"/>
    <w:rsid w:val="008D58C2"/>
    <w:rsid w:val="00943306"/>
    <w:rsid w:val="0094647D"/>
    <w:rsid w:val="00963F21"/>
    <w:rsid w:val="00967445"/>
    <w:rsid w:val="009957D4"/>
    <w:rsid w:val="00A35758"/>
    <w:rsid w:val="00A42940"/>
    <w:rsid w:val="00B52078"/>
    <w:rsid w:val="00B772FF"/>
    <w:rsid w:val="00BC6BD2"/>
    <w:rsid w:val="00BE226C"/>
    <w:rsid w:val="00C442EA"/>
    <w:rsid w:val="00C850EB"/>
    <w:rsid w:val="00C86906"/>
    <w:rsid w:val="00CB402B"/>
    <w:rsid w:val="00D034F2"/>
    <w:rsid w:val="00D536CB"/>
    <w:rsid w:val="00D55896"/>
    <w:rsid w:val="00D81C2B"/>
    <w:rsid w:val="00DA6AA9"/>
    <w:rsid w:val="00DD29D0"/>
    <w:rsid w:val="00DE2593"/>
    <w:rsid w:val="00E12171"/>
    <w:rsid w:val="00E15FB7"/>
    <w:rsid w:val="00E452B8"/>
    <w:rsid w:val="00E823F8"/>
    <w:rsid w:val="00EC0ADC"/>
    <w:rsid w:val="00EC7744"/>
    <w:rsid w:val="00ED4071"/>
    <w:rsid w:val="00EE2412"/>
    <w:rsid w:val="00F04661"/>
    <w:rsid w:val="00F2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DA6AA9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DA6AA9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D29D0"/>
    <w:pPr>
      <w:tabs>
        <w:tab w:val="left" w:pos="5715"/>
      </w:tabs>
      <w:spacing w:line="240" w:lineRule="auto"/>
    </w:pPr>
    <w:rPr>
      <w:rFonts w:eastAsia="Calibri" w:cs="Times New Roman"/>
    </w:r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D29D0"/>
    <w:rPr>
      <w:rFonts w:ascii="Calibri" w:eastAsia="Calibri" w:hAnsi="Calibri" w:cs="Times New Roman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Monika Krawczyk</cp:lastModifiedBy>
  <cp:revision>54</cp:revision>
  <dcterms:created xsi:type="dcterms:W3CDTF">2023-06-14T16:35:00Z</dcterms:created>
  <dcterms:modified xsi:type="dcterms:W3CDTF">2023-09-07T11:31:00Z</dcterms:modified>
</cp:coreProperties>
</file>