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3E" w:rsidRDefault="00653D3E" w:rsidP="00653D3E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Główne funkcjonalności systemu </w:t>
      </w: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COMPLIANCE </w:t>
      </w:r>
    </w:p>
    <w:p w:rsidR="00653D3E" w:rsidRDefault="00653D3E" w:rsidP="00653D3E">
      <w:pPr>
        <w:pStyle w:val="Default"/>
        <w:numPr>
          <w:ilvl w:val="0"/>
          <w:numId w:val="1"/>
        </w:numPr>
        <w:spacing w:after="59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System umożliwia prowadzenie bieżącego badania zgodności z przepisami prawa, normami i innymi regulacjami. </w:t>
      </w:r>
    </w:p>
    <w:p w:rsidR="00653D3E" w:rsidRDefault="00653D3E" w:rsidP="00653D3E">
      <w:pPr>
        <w:pStyle w:val="Default"/>
        <w:numPr>
          <w:ilvl w:val="0"/>
          <w:numId w:val="1"/>
        </w:numPr>
        <w:spacing w:after="59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Użytkownik ma możliwość tworzenia własnych list pytań kontrolnych lub skorzystania z 440 gotowych list przygotowanych przez ekspertów z danej dziedziny (np.: obowiązków podmiotów leczniczych, akredytacji, kontraktowania z NFZ, dokumentacji medycznej, praw pacjenta, BHP czy ochrony danych osobowych). </w:t>
      </w:r>
    </w:p>
    <w:p w:rsidR="00653D3E" w:rsidRDefault="00653D3E" w:rsidP="00653D3E">
      <w:pPr>
        <w:pStyle w:val="Default"/>
        <w:numPr>
          <w:ilvl w:val="0"/>
          <w:numId w:val="1"/>
        </w:numPr>
        <w:spacing w:after="59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Listy pytań kontrolnych są zintegrowane z systemem informacji prawnej LEX </w:t>
      </w:r>
      <w:r>
        <w:rPr>
          <w:sz w:val="22"/>
          <w:szCs w:val="22"/>
        </w:rPr>
        <w:t xml:space="preserve">i powiązane z jednostką redakcyjną podstawy prawnej, do której odwołują się poszczególne pytania w </w:t>
      </w:r>
      <w:proofErr w:type="spellStart"/>
      <w:r>
        <w:rPr>
          <w:sz w:val="22"/>
          <w:szCs w:val="22"/>
        </w:rPr>
        <w:t>checklistach</w:t>
      </w:r>
      <w:proofErr w:type="spellEnd"/>
      <w:r>
        <w:rPr>
          <w:sz w:val="22"/>
          <w:szCs w:val="22"/>
        </w:rPr>
        <w:t xml:space="preserve">. </w:t>
      </w:r>
    </w:p>
    <w:p w:rsidR="00653D3E" w:rsidRDefault="00653D3E" w:rsidP="00653D3E">
      <w:pPr>
        <w:pStyle w:val="Default"/>
        <w:numPr>
          <w:ilvl w:val="1"/>
          <w:numId w:val="1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System usprawnia bieżące monitorowanie zgodności z prawem poprzez zaimplementowane listy pytań kontrolnych (tzw. </w:t>
      </w:r>
      <w:proofErr w:type="spellStart"/>
      <w:r>
        <w:rPr>
          <w:sz w:val="22"/>
          <w:szCs w:val="22"/>
        </w:rPr>
        <w:t>checklisty</w:t>
      </w:r>
      <w:proofErr w:type="spellEnd"/>
      <w:r>
        <w:rPr>
          <w:sz w:val="22"/>
          <w:szCs w:val="22"/>
        </w:rPr>
        <w:t xml:space="preserve">) przypisanych do poszczególnych badanych obszarów. </w:t>
      </w:r>
      <w:proofErr w:type="spellStart"/>
      <w:r>
        <w:rPr>
          <w:sz w:val="22"/>
          <w:szCs w:val="22"/>
        </w:rPr>
        <w:t>Checklisty</w:t>
      </w:r>
      <w:proofErr w:type="spellEnd"/>
      <w:r>
        <w:rPr>
          <w:sz w:val="22"/>
          <w:szCs w:val="22"/>
        </w:rPr>
        <w:t xml:space="preserve"> w szczególności są: Tworzone przez redakcję autorów będących ekspertami w danej dziedzinie, co jest gwarancją merytorycznej kompleksowości przygotowanych list; </w:t>
      </w:r>
    </w:p>
    <w:p w:rsidR="00653D3E" w:rsidRDefault="00653D3E" w:rsidP="00653D3E">
      <w:pPr>
        <w:pStyle w:val="Default"/>
        <w:numPr>
          <w:ilvl w:val="1"/>
          <w:numId w:val="1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Każda z </w:t>
      </w:r>
      <w:proofErr w:type="spellStart"/>
      <w:r>
        <w:rPr>
          <w:sz w:val="22"/>
          <w:szCs w:val="22"/>
        </w:rPr>
        <w:t>checklist</w:t>
      </w:r>
      <w:proofErr w:type="spellEnd"/>
      <w:r>
        <w:rPr>
          <w:sz w:val="22"/>
          <w:szCs w:val="22"/>
        </w:rPr>
        <w:t xml:space="preserve"> dotyczy pojedynczego zagadnienia zbudowanego w oparciu o całościowe regulacje prawne (akty ustawodawcze, akty wykonawcze, rekomendacje). </w:t>
      </w:r>
    </w:p>
    <w:p w:rsidR="00653D3E" w:rsidRDefault="00653D3E" w:rsidP="00653D3E">
      <w:pPr>
        <w:pStyle w:val="Default"/>
        <w:numPr>
          <w:ilvl w:val="1"/>
          <w:numId w:val="1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Pogrupowane wg. kategorii z tematycznie wyodrębnionych obszarów i zagadnień prawnych; </w:t>
      </w:r>
    </w:p>
    <w:p w:rsidR="00653D3E" w:rsidRDefault="00653D3E" w:rsidP="00653D3E">
      <w:pPr>
        <w:pStyle w:val="Default"/>
        <w:numPr>
          <w:ilvl w:val="1"/>
          <w:numId w:val="1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Wykorzystywane do wykonania testu zgodności, który obrazuje w jakim stopniu (wyrażonym procentowo) procesy zachodzące w przedsiębiorstwie są zgodne z rozwiązaniami postulowanymi przez przepisy prawa i wewnętrzne regulacje; </w:t>
      </w:r>
    </w:p>
    <w:p w:rsidR="00653D3E" w:rsidRDefault="00653D3E" w:rsidP="00653D3E">
      <w:pPr>
        <w:pStyle w:val="Default"/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bieżąco aktualizowane przez producenta - listy pytań kontrolnych są dopasowywane do zmieniających się przepisów i regulacji; użytkownicy otrzymują alerty z informacją o zaktualizowanej </w:t>
      </w:r>
      <w:proofErr w:type="spellStart"/>
      <w:r>
        <w:rPr>
          <w:b/>
          <w:bCs/>
          <w:sz w:val="22"/>
          <w:szCs w:val="22"/>
        </w:rPr>
        <w:t>checkliście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653D3E" w:rsidRDefault="00653D3E" w:rsidP="00653D3E">
      <w:pPr>
        <w:pStyle w:val="Default"/>
        <w:numPr>
          <w:ilvl w:val="1"/>
          <w:numId w:val="1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pageBreakBefore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Proces przeprowadzania badania zgodności w szczególności obejmuje: Możliwość zdalnego wydawania przez wskazane w organizacji osoby poleceń wykonania analizy, badania, raportu, sprawozdania;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kierowania dowolnych zadań do pracowników na każdym poziomie organizacji;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kierowania zadań w formie </w:t>
      </w:r>
      <w:proofErr w:type="spellStart"/>
      <w:r>
        <w:rPr>
          <w:sz w:val="22"/>
          <w:szCs w:val="22"/>
        </w:rPr>
        <w:t>checklist</w:t>
      </w:r>
      <w:proofErr w:type="spellEnd"/>
      <w:r>
        <w:rPr>
          <w:sz w:val="22"/>
          <w:szCs w:val="22"/>
        </w:rPr>
        <w:t xml:space="preserve"> do pracowników na każdym poziomie odpowiedzialności, aby określić stopień zgodności w wykonywanych zadaniach;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dołączania do zadań delegowanych plików z wewnętrznymi procedurami placówki;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automatycznego powiadamiania określonych w poleceniu użytkowników o konieczności przygotowania sprawozdania, wypełnienia listy kontrolnej, nowych wiadomościach i ogłoszeniach;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generowania sprawozdań z wykonywanych zadań, w których parametrem będzie poziom zgodności z konkretną regulacją; </w:t>
      </w: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tworzenia własnych list pytań kontrolnych np. do wewnętrznych procedur, za pomocą specjalnego Kreatora </w:t>
      </w:r>
      <w:proofErr w:type="spellStart"/>
      <w:r>
        <w:rPr>
          <w:sz w:val="22"/>
          <w:szCs w:val="22"/>
        </w:rPr>
        <w:t>checklist</w:t>
      </w:r>
      <w:proofErr w:type="spellEnd"/>
      <w:r>
        <w:rPr>
          <w:sz w:val="22"/>
          <w:szCs w:val="22"/>
        </w:rPr>
        <w:t xml:space="preserve">. </w:t>
      </w: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Dzięki zastosowanym mechanizmom </w:t>
      </w:r>
      <w:proofErr w:type="spellStart"/>
      <w:r>
        <w:rPr>
          <w:sz w:val="22"/>
          <w:szCs w:val="22"/>
        </w:rPr>
        <w:t>zadaniowania</w:t>
      </w:r>
      <w:proofErr w:type="spellEnd"/>
      <w:r>
        <w:rPr>
          <w:sz w:val="22"/>
          <w:szCs w:val="22"/>
        </w:rPr>
        <w:t xml:space="preserve"> i listom pytań kontrolnych placówka będzie mogła: </w:t>
      </w: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ryzykiem pomaga kontrolować cały proces związany z zarządzaniem ryzykiem, już od chwili zgłoszenia ryzyka poprzez jego obsługę w rejestrze, aż do momentu wygenerowania mapy ryzyka.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ryzykiem w szczególności obejmuje: Definiowania rejestru </w:t>
      </w:r>
      <w:proofErr w:type="spellStart"/>
      <w:r>
        <w:rPr>
          <w:sz w:val="22"/>
          <w:szCs w:val="22"/>
        </w:rPr>
        <w:t>ryzyk</w:t>
      </w:r>
      <w:proofErr w:type="spellEnd"/>
      <w:r>
        <w:rPr>
          <w:sz w:val="22"/>
          <w:szCs w:val="22"/>
        </w:rPr>
        <w:t xml:space="preserve"> przez placówkę;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Modyfikowania rejestru </w:t>
      </w:r>
      <w:proofErr w:type="spellStart"/>
      <w:r>
        <w:rPr>
          <w:sz w:val="22"/>
          <w:szCs w:val="22"/>
        </w:rPr>
        <w:t>ryzyk</w:t>
      </w:r>
      <w:proofErr w:type="spellEnd"/>
      <w:r>
        <w:rPr>
          <w:sz w:val="22"/>
          <w:szCs w:val="22"/>
        </w:rPr>
        <w:t xml:space="preserve"> poprzez dopisywanie nowych pozycji i ukrywanie widoczności nieaktualnych;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zgłaszania ryzyka przez każdego pracownika; </w:t>
      </w: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dodawania zgłoszonego ryzyka do rejestru; </w:t>
      </w: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Dzięki wykorzystaniu modułu zarządzania ryzykiem placówka będzie mogła: Pomaga w realizacji ustawowego obowiązku prowadzenia rejestru ryzyka jest zarządzanie ryzykiem;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Pozwala kierownictwu jednostki uzyskiwać rzetelną informację o ryzyku i na jej podstawie sformułować wstępne decyzje o charakterze zarządczym; </w:t>
      </w:r>
    </w:p>
    <w:p w:rsidR="00653D3E" w:rsidRDefault="00653D3E" w:rsidP="00653D3E">
      <w:pPr>
        <w:pStyle w:val="Default"/>
        <w:numPr>
          <w:ilvl w:val="2"/>
          <w:numId w:val="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Pozwala wygenerować mapę ryzyka, która jest graficzną prezentację ryzyka w momencie pierwotnym i po zastosowaniu mechanizmów redukujących ryzyko; </w:t>
      </w: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Gwarantuje sprawozdawczość dającą pełną kontrolę nad ryzykiem mogącym wystąpić w szpitalu. </w:t>
      </w: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2"/>
          <w:numId w:val="2"/>
        </w:numPr>
        <w:ind w:left="360" w:hanging="360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ZADAŃ </w:t>
      </w:r>
    </w:p>
    <w:p w:rsidR="00653D3E" w:rsidRDefault="00653D3E" w:rsidP="00653D3E">
      <w:pPr>
        <w:pStyle w:val="Default"/>
        <w:numPr>
          <w:ilvl w:val="0"/>
          <w:numId w:val="3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sprawdzić zgodność działania jednostki/komórki organizacyjnej z obowiązującym prawem lub regulacjami określonymi w części prezentującej zawartość </w:t>
      </w:r>
      <w:proofErr w:type="spellStart"/>
      <w:r>
        <w:rPr>
          <w:sz w:val="22"/>
          <w:szCs w:val="22"/>
        </w:rPr>
        <w:t>kontentu</w:t>
      </w:r>
      <w:proofErr w:type="spellEnd"/>
      <w:r>
        <w:rPr>
          <w:sz w:val="22"/>
          <w:szCs w:val="22"/>
        </w:rPr>
        <w:t xml:space="preserve"> merytorycznego; </w:t>
      </w:r>
    </w:p>
    <w:p w:rsidR="00653D3E" w:rsidRDefault="00653D3E" w:rsidP="00653D3E">
      <w:pPr>
        <w:pStyle w:val="Default"/>
        <w:numPr>
          <w:ilvl w:val="0"/>
          <w:numId w:val="3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weryfikować pojawiające się niezgodności w procesach i stopień zgodności w wykonywanych zadaniach; </w:t>
      </w:r>
    </w:p>
    <w:p w:rsidR="00653D3E" w:rsidRDefault="00653D3E" w:rsidP="00653D3E">
      <w:pPr>
        <w:pStyle w:val="Default"/>
        <w:numPr>
          <w:ilvl w:val="0"/>
          <w:numId w:val="3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reagować na ryzyko niezgodności poprzez delegowanie pracownikom, za pomocą systemu, konkretnych zadań redukujących niezgodność i śledzących skuteczność i czas ich wykonania; </w:t>
      </w:r>
    </w:p>
    <w:p w:rsidR="00653D3E" w:rsidRDefault="00653D3E" w:rsidP="00653D3E">
      <w:pPr>
        <w:pStyle w:val="Default"/>
        <w:numPr>
          <w:ilvl w:val="0"/>
          <w:numId w:val="3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na bieżąco monitorować działania pracowników w zakresie zadań przydzielonych w systemie; </w:t>
      </w:r>
    </w:p>
    <w:p w:rsidR="00653D3E" w:rsidRDefault="00653D3E" w:rsidP="00653D3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samodzielnie oceniać stopień zgodności w wykonywaniu procedur. </w:t>
      </w: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ZARZĄDZANIA RYZYKIEM </w:t>
      </w:r>
    </w:p>
    <w:p w:rsidR="00653D3E" w:rsidRDefault="00653D3E" w:rsidP="00653D3E">
      <w:pPr>
        <w:pStyle w:val="Default"/>
        <w:pageBreakBefore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incydentami umożliwia zgłaszanie zdarzeń organizacyjnych oraz incydentów medycznych przez każdego pracownika placówki, ich rejestrowanie oraz monitorowanie. Zgłoszenia mogą się odbywać zarówno z poziomu użytkowników zalogowanych w systemie jak i anonimowych. </w:t>
      </w: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incydentami w szczególności obejmuje: Definiowanie indywidualnych słowników zdarzeń i incydentów; </w:t>
      </w: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Przypisywanie właścicieli kategorii i podkategorii zdarzeń i incydentów </w:t>
      </w: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zgłaszania zdarzeń przez użytkowników zalogowanych oraz anonimowo; </w:t>
      </w: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Możliwość dodawania zgłoszonego incydentu do rejestru; </w:t>
      </w: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Komentowanie zdarzeń w rejestrze; </w:t>
      </w: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Wysłania zadania z poziomu zgłoszonego incydentu przez właściciela danej kategorii zgłoszenia; </w:t>
      </w:r>
    </w:p>
    <w:p w:rsidR="00653D3E" w:rsidRDefault="00653D3E" w:rsidP="00653D3E">
      <w:pPr>
        <w:pStyle w:val="Default"/>
        <w:numPr>
          <w:ilvl w:val="2"/>
          <w:numId w:val="4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Śledzenia historii zmian zdarzeń organizacyjnych i incydentów oraz dokonanych w ramach zgłoszeń działań, zgłoszonych i w rejestrze; </w:t>
      </w:r>
    </w:p>
    <w:p w:rsidR="00653D3E" w:rsidRDefault="00653D3E" w:rsidP="00653D3E">
      <w:pPr>
        <w:pStyle w:val="Default"/>
        <w:numPr>
          <w:ilvl w:val="2"/>
          <w:numId w:val="4"/>
        </w:numPr>
        <w:ind w:left="360"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Wykorzystanie modułu incydentami będzie wsparciem dla kierownictwa w zakresie: Uzyskiwania rzetelnej informacji o obszarach zgłaszanych incydentów i zdarzeń organizacyjnych; </w:t>
      </w:r>
    </w:p>
    <w:p w:rsidR="00653D3E" w:rsidRDefault="00653D3E" w:rsidP="00653D3E">
      <w:pPr>
        <w:pStyle w:val="Default"/>
        <w:numPr>
          <w:ilvl w:val="2"/>
          <w:numId w:val="4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Generowania raportów, analiz i statystyk oraz formułowania na ich podstawie decyzji o charakterze zarządczym; </w:t>
      </w:r>
    </w:p>
    <w:p w:rsidR="00653D3E" w:rsidRDefault="00653D3E" w:rsidP="00653D3E">
      <w:pPr>
        <w:pStyle w:val="Default"/>
        <w:numPr>
          <w:ilvl w:val="2"/>
          <w:numId w:val="4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Wsparcia funkcji osoby odpowiedzialnej za monitorowanie wszystkich zdarzeń organizacyjnych i incydentów medycznych i ewentualnego określania </w:t>
      </w:r>
      <w:proofErr w:type="spellStart"/>
      <w:r>
        <w:rPr>
          <w:sz w:val="22"/>
          <w:szCs w:val="22"/>
        </w:rPr>
        <w:t>ryzyk</w:t>
      </w:r>
      <w:proofErr w:type="spellEnd"/>
      <w:r>
        <w:rPr>
          <w:sz w:val="22"/>
          <w:szCs w:val="22"/>
        </w:rPr>
        <w:t xml:space="preserve"> dla placówki. </w:t>
      </w:r>
    </w:p>
    <w:p w:rsidR="00653D3E" w:rsidRDefault="00653D3E" w:rsidP="00653D3E">
      <w:pPr>
        <w:pStyle w:val="Default"/>
        <w:numPr>
          <w:ilvl w:val="2"/>
          <w:numId w:val="4"/>
        </w:numPr>
        <w:ind w:left="360"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2"/>
          <w:numId w:val="4"/>
        </w:numPr>
        <w:ind w:left="360" w:hanging="360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ZARZĄDZANIA INCYDENTAMI </w:t>
      </w: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ZDARZEŃ NIEPOŻĄDANYCH </w:t>
      </w:r>
    </w:p>
    <w:p w:rsidR="00653D3E" w:rsidRDefault="00653D3E" w:rsidP="00653D3E">
      <w:pPr>
        <w:pStyle w:val="Default"/>
        <w:numPr>
          <w:ilvl w:val="0"/>
          <w:numId w:val="5"/>
        </w:numPr>
        <w:spacing w:after="56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zdarzeniami niepożądanymi pozwala na zgłaszanie zdarzeń niepożądanych przez każdego pracownika placówki, ich rejestrowanie oraz monitorowanie. </w:t>
      </w:r>
    </w:p>
    <w:p w:rsidR="00653D3E" w:rsidRDefault="00653D3E" w:rsidP="00653D3E">
      <w:pPr>
        <w:pStyle w:val="Default"/>
        <w:numPr>
          <w:ilvl w:val="1"/>
          <w:numId w:val="5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niepożądanymi w szczególności obejmuje: Definiowanie indywidualnych słowników kategorii i przyczyn zdarzeń niepożądanych; </w:t>
      </w:r>
    </w:p>
    <w:p w:rsidR="00653D3E" w:rsidRDefault="00653D3E" w:rsidP="00653D3E">
      <w:pPr>
        <w:pStyle w:val="Default"/>
        <w:numPr>
          <w:ilvl w:val="1"/>
          <w:numId w:val="5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Przypisywanie właścicieli kategorii i podkategorii zdarzeń niepożądanych </w:t>
      </w:r>
    </w:p>
    <w:p w:rsidR="00653D3E" w:rsidRDefault="00653D3E" w:rsidP="00653D3E">
      <w:pPr>
        <w:pStyle w:val="Default"/>
        <w:numPr>
          <w:ilvl w:val="1"/>
          <w:numId w:val="5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Możliwość zgłaszania zdarzeń przez wszystkich użytkowników; </w:t>
      </w:r>
    </w:p>
    <w:p w:rsidR="00653D3E" w:rsidRDefault="00653D3E" w:rsidP="00653D3E">
      <w:pPr>
        <w:pStyle w:val="Default"/>
        <w:numPr>
          <w:ilvl w:val="1"/>
          <w:numId w:val="5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Możliwość dodawania zgłoszonego zdarzenia do rejestru; </w:t>
      </w:r>
    </w:p>
    <w:p w:rsidR="00653D3E" w:rsidRDefault="00653D3E" w:rsidP="00653D3E">
      <w:pPr>
        <w:pStyle w:val="Default"/>
        <w:numPr>
          <w:ilvl w:val="1"/>
          <w:numId w:val="5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Komentowanie zdarzeń w rejestrze; </w:t>
      </w:r>
    </w:p>
    <w:p w:rsidR="00653D3E" w:rsidRDefault="00653D3E" w:rsidP="00653D3E">
      <w:pPr>
        <w:pStyle w:val="Default"/>
        <w:numPr>
          <w:ilvl w:val="1"/>
          <w:numId w:val="5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Możliwość </w:t>
      </w:r>
      <w:proofErr w:type="spellStart"/>
      <w:r>
        <w:rPr>
          <w:sz w:val="22"/>
          <w:szCs w:val="22"/>
        </w:rPr>
        <w:t>anonimizacji</w:t>
      </w:r>
      <w:proofErr w:type="spellEnd"/>
      <w:r>
        <w:rPr>
          <w:sz w:val="22"/>
          <w:szCs w:val="22"/>
        </w:rPr>
        <w:t xml:space="preserve"> danych osoby </w:t>
      </w:r>
      <w:proofErr w:type="spellStart"/>
      <w:r>
        <w:rPr>
          <w:sz w:val="22"/>
          <w:szCs w:val="22"/>
        </w:rPr>
        <w:t>zgłaszajaćej</w:t>
      </w:r>
      <w:proofErr w:type="spellEnd"/>
      <w:r>
        <w:rPr>
          <w:sz w:val="22"/>
          <w:szCs w:val="22"/>
        </w:rPr>
        <w:t xml:space="preserve">, świadków i pacjenta po analizie przypadku; </w:t>
      </w:r>
    </w:p>
    <w:p w:rsidR="00653D3E" w:rsidRDefault="00653D3E" w:rsidP="00653D3E">
      <w:pPr>
        <w:pStyle w:val="Default"/>
        <w:numPr>
          <w:ilvl w:val="1"/>
          <w:numId w:val="5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Śledzenia historii zmian zdarzeń niepożądanych </w:t>
      </w:r>
    </w:p>
    <w:p w:rsidR="00653D3E" w:rsidRDefault="00653D3E" w:rsidP="00653D3E">
      <w:pPr>
        <w:pStyle w:val="Default"/>
        <w:numPr>
          <w:ilvl w:val="1"/>
          <w:numId w:val="5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6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Wykorzystanie modułu będzie wsparciem dla kierownictwa w zakresie: Uzyskiwania rzetelnej informacji o obszarach zgłaszanych zdarzeń </w:t>
      </w:r>
      <w:proofErr w:type="spellStart"/>
      <w:r>
        <w:rPr>
          <w:sz w:val="22"/>
          <w:szCs w:val="22"/>
        </w:rPr>
        <w:t>nieporządanych</w:t>
      </w:r>
      <w:proofErr w:type="spellEnd"/>
      <w:r>
        <w:rPr>
          <w:sz w:val="22"/>
          <w:szCs w:val="22"/>
        </w:rPr>
        <w:t xml:space="preserve"> </w:t>
      </w:r>
    </w:p>
    <w:p w:rsidR="00653D3E" w:rsidRDefault="00653D3E" w:rsidP="00653D3E">
      <w:pPr>
        <w:pStyle w:val="Default"/>
        <w:numPr>
          <w:ilvl w:val="1"/>
          <w:numId w:val="6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Generowania raportów, analiz i statystyk oraz formułowania na ich podstawie decyzji o charakterze zarządczym; </w:t>
      </w:r>
    </w:p>
    <w:p w:rsidR="00653D3E" w:rsidRDefault="00653D3E" w:rsidP="00653D3E">
      <w:pPr>
        <w:pStyle w:val="Default"/>
        <w:numPr>
          <w:ilvl w:val="1"/>
          <w:numId w:val="6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Wsparcia funkcji osoby odpowiedzialnej za monitorowanie wszystkich zdarzeń </w:t>
      </w:r>
      <w:proofErr w:type="spellStart"/>
      <w:r>
        <w:rPr>
          <w:sz w:val="22"/>
          <w:szCs w:val="22"/>
        </w:rPr>
        <w:t>nieporządanych</w:t>
      </w:r>
      <w:proofErr w:type="spellEnd"/>
      <w:r>
        <w:rPr>
          <w:sz w:val="22"/>
          <w:szCs w:val="22"/>
        </w:rPr>
        <w:t xml:space="preserve"> w jednostce </w:t>
      </w:r>
    </w:p>
    <w:p w:rsidR="00653D3E" w:rsidRDefault="00653D3E" w:rsidP="00653D3E">
      <w:pPr>
        <w:pStyle w:val="Default"/>
        <w:numPr>
          <w:ilvl w:val="1"/>
          <w:numId w:val="6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Spełnienie wymagań akredytacyjnych w ramach standardów PJ. </w:t>
      </w:r>
    </w:p>
    <w:p w:rsidR="00653D3E" w:rsidRDefault="00653D3E" w:rsidP="00653D3E">
      <w:pPr>
        <w:pStyle w:val="Default"/>
        <w:numPr>
          <w:ilvl w:val="1"/>
          <w:numId w:val="6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MODUŁ ZARZĄDZANIA ZDARZENIAMI ORGANIZACYJNYMI (NIEZGODNOŚCIAMI) </w:t>
      </w:r>
    </w:p>
    <w:p w:rsidR="00653D3E" w:rsidRDefault="00653D3E" w:rsidP="00653D3E">
      <w:pPr>
        <w:pStyle w:val="Default"/>
        <w:numPr>
          <w:ilvl w:val="0"/>
          <w:numId w:val="7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zdarzeniami organizacyjnymi umożliwia zgłaszanie zdarzeń organizacyjnych (administracyjnych, bhp, IT itp.) przez każdego pracownika placówki, ich rejestrowanie oraz monitorowanie.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6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Moduł zarządzania zdarzeniami w szczególności obejmuje: Definiowanie indywidualnych słowników zdarzeń i incydentów;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6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Przypisywanie właścicieli kategorii i podkategorii zdarzeń i incydentów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6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Możliwość zgłaszania zdarzeń przez użytkowników zalogowanych oraz anonimowo;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6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Możliwość dodawania zgłoszonego naruszenia do rejestru;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6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Komentowanie zdarzeń w rejestrze;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6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Wysłania zadania z poziomu zgłoszonego naruszenia przez właściciela danej kategorii zgłoszenia; </w:t>
      </w:r>
    </w:p>
    <w:p w:rsidR="00653D3E" w:rsidRDefault="00653D3E" w:rsidP="00653D3E">
      <w:pPr>
        <w:pStyle w:val="Default"/>
        <w:numPr>
          <w:ilvl w:val="1"/>
          <w:numId w:val="7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Śledzenia historii zmian zdarzeń organizacyjnych oraz dokonanych w ramach zgłoszeń działań, zgłoszonych i w rejestrze; </w:t>
      </w:r>
    </w:p>
    <w:p w:rsidR="00653D3E" w:rsidRDefault="00653D3E" w:rsidP="00653D3E">
      <w:pPr>
        <w:pStyle w:val="Default"/>
        <w:numPr>
          <w:ilvl w:val="1"/>
          <w:numId w:val="7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Wykorzystanie modułu zarządzania zdarzeniami będzie wsparciem dla kierownictwa w zakresie: Uzyskiwania rzetelnej informacji o obszarach zgłaszanych naruszeniach i zdarzeń organizacyjnych;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Generowania raportów, analiz i statystyk oraz formułowania na ich podstawie decyzji o charakterze zarządczym;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Wsparcia funkcji osoby odpowiedzialnej za monitorowanie wszystkich zdarzeń organizacyjnych i incydentów medycznych i ewentualnego określania </w:t>
      </w:r>
      <w:proofErr w:type="spellStart"/>
      <w:r>
        <w:rPr>
          <w:sz w:val="22"/>
          <w:szCs w:val="22"/>
        </w:rPr>
        <w:t>ryzyk</w:t>
      </w:r>
      <w:proofErr w:type="spellEnd"/>
      <w:r>
        <w:rPr>
          <w:sz w:val="22"/>
          <w:szCs w:val="22"/>
        </w:rPr>
        <w:t xml:space="preserve"> dla placówki.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Modułem wspierającym bieżące utrzymywanie zgodności jest moduł ankiet, który umożliwia: tworzenie ankiet zawierających pytania jednokrotnego, wielokrotnego wyboru, z listy rozwijanej oraz pytania otwarte;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po utworzeniu ankiety wysłanie informacji o dostępności ankiety w systemie poprzez wewnętrzny komunikator;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wykorzystanie kreatora ankiet i analizatora ankiet ułatwiającego przygotowanie narzędzi do analizy i oceny;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korzystanie z kalendarza pozwalającego na bezkolizyjne ustalenie terminów wykonania określonych działań;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włączenie opcji anonimowej ankiety podczas jej opracowania, co powinno być sygnalizowane w systemie przy jej wypełnianiu;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określanie terminu dostępności ankiety i jej automatyczne zamykanie po wygaśnięciu terminu wypełnienia;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dostęp do archiwum ankiet, raportów, sprawozdań; </w:t>
      </w:r>
    </w:p>
    <w:p w:rsidR="00653D3E" w:rsidRDefault="00653D3E" w:rsidP="00653D3E">
      <w:pPr>
        <w:pStyle w:val="Default"/>
        <w:numPr>
          <w:ilvl w:val="1"/>
          <w:numId w:val="7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segregowanie ankiet, sprawozdań, raportów według dowolnych kategorii; </w:t>
      </w:r>
    </w:p>
    <w:p w:rsidR="00653D3E" w:rsidRDefault="00653D3E" w:rsidP="00653D3E">
      <w:pPr>
        <w:pStyle w:val="Default"/>
        <w:numPr>
          <w:ilvl w:val="1"/>
          <w:numId w:val="7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włączanie filtrów podczas opracowania statystyk ankiet, np. poszczególnych pytań z wybranej ankiety. </w:t>
      </w:r>
    </w:p>
    <w:p w:rsidR="00653D3E" w:rsidRDefault="00653D3E" w:rsidP="00653D3E">
      <w:pPr>
        <w:pStyle w:val="Default"/>
        <w:numPr>
          <w:ilvl w:val="1"/>
          <w:numId w:val="7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7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ANKIETY </w:t>
      </w:r>
    </w:p>
    <w:p w:rsidR="00653D3E" w:rsidRDefault="00653D3E" w:rsidP="00653D3E">
      <w:pPr>
        <w:pStyle w:val="Default"/>
        <w:pageBreakBefore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8"/>
        </w:numPr>
        <w:spacing w:after="766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System zawiera elektroniczną tablicę ogłoszeń - ogłoszenia są automatycznie dezaktualizowane (o dacie decyduje osoba o przyznanych odpowiednich uprawnieniach. Każdy użytkownik systemu jest informowany o nowych ogłoszeniach. </w:t>
      </w:r>
    </w:p>
    <w:p w:rsidR="00653D3E" w:rsidRDefault="00653D3E" w:rsidP="00653D3E">
      <w:pPr>
        <w:pStyle w:val="Default"/>
        <w:numPr>
          <w:ilvl w:val="1"/>
          <w:numId w:val="8"/>
        </w:numPr>
        <w:spacing w:after="220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Moduł Raporty stwarza możliwość raportowania z realizowanych w placówce zadań i projektów we wszystkich obszarach i obowiązkach, wynikających z funkcjonowania instytucji bankowej. System prezentuje dwa rodzaje raportów - raporty statystyczne i przeglądowe. Moduł Raporty pozwala na: ustalenie, co zostało wykonane w systemie np. w ramach danego zadania; </w:t>
      </w:r>
    </w:p>
    <w:p w:rsidR="00653D3E" w:rsidRDefault="00653D3E" w:rsidP="00653D3E">
      <w:pPr>
        <w:pStyle w:val="Default"/>
        <w:numPr>
          <w:ilvl w:val="1"/>
          <w:numId w:val="8"/>
        </w:numPr>
        <w:spacing w:after="220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dostęp do informacji strategicznych, przekrojowych i planistycznych, </w:t>
      </w:r>
    </w:p>
    <w:p w:rsidR="00653D3E" w:rsidRDefault="00653D3E" w:rsidP="00653D3E">
      <w:pPr>
        <w:pStyle w:val="Default"/>
        <w:numPr>
          <w:ilvl w:val="1"/>
          <w:numId w:val="8"/>
        </w:numPr>
        <w:spacing w:after="220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analizę trendów lub odchyleń; </w:t>
      </w:r>
    </w:p>
    <w:p w:rsidR="00653D3E" w:rsidRDefault="00653D3E" w:rsidP="00653D3E">
      <w:pPr>
        <w:pStyle w:val="Default"/>
        <w:numPr>
          <w:ilvl w:val="1"/>
          <w:numId w:val="8"/>
        </w:numPr>
        <w:spacing w:after="220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monitorowanie co i w jakich zakresach, zostało wykonane, jak duże są ewentualne zaległości oraz którzy pracownicy wykazują się największą aktywnością; </w:t>
      </w:r>
    </w:p>
    <w:p w:rsidR="00653D3E" w:rsidRDefault="00653D3E" w:rsidP="00653D3E">
      <w:pPr>
        <w:pStyle w:val="Default"/>
        <w:numPr>
          <w:ilvl w:val="1"/>
          <w:numId w:val="8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tworzenie raportów w czasie rzeczywistym, bez angażowania dodatkowych zasobów ludzki. </w:t>
      </w:r>
    </w:p>
    <w:p w:rsidR="00653D3E" w:rsidRDefault="00653D3E" w:rsidP="00653D3E">
      <w:pPr>
        <w:pStyle w:val="Default"/>
        <w:numPr>
          <w:ilvl w:val="1"/>
          <w:numId w:val="8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8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KOMUNIKACJI </w:t>
      </w: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MODUŁ RAPORTY </w:t>
      </w:r>
    </w:p>
    <w:p w:rsidR="00653D3E" w:rsidRDefault="00653D3E" w:rsidP="00653D3E">
      <w:pPr>
        <w:pStyle w:val="Default"/>
        <w:rPr>
          <w:sz w:val="28"/>
          <w:szCs w:val="28"/>
        </w:rPr>
      </w:pPr>
      <w:r>
        <w:rPr>
          <w:b/>
          <w:bCs/>
          <w:color w:val="2E5395"/>
          <w:sz w:val="28"/>
          <w:szCs w:val="28"/>
        </w:rPr>
        <w:t xml:space="preserve">Zakres funkcjonalności modułu ‘RODO’ </w:t>
      </w:r>
    </w:p>
    <w:p w:rsidR="00653D3E" w:rsidRDefault="00653D3E" w:rsidP="00653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Moduł RODO we współpracy z innymi modułami systemu </w:t>
      </w:r>
      <w:proofErr w:type="spellStart"/>
      <w:r>
        <w:rPr>
          <w:sz w:val="22"/>
          <w:szCs w:val="22"/>
        </w:rPr>
        <w:t>Progmedica</w:t>
      </w:r>
      <w:proofErr w:type="spellEnd"/>
      <w:r>
        <w:rPr>
          <w:sz w:val="22"/>
          <w:szCs w:val="22"/>
        </w:rPr>
        <w:t xml:space="preserve"> automatyzuje badania zgodności z prawem w zakresie nowych przepisów ochrony danych osobowych (RODO). W szczególności system pozwala na: </w:t>
      </w:r>
    </w:p>
    <w:p w:rsidR="00653D3E" w:rsidRDefault="00653D3E" w:rsidP="00653D3E">
      <w:pPr>
        <w:pStyle w:val="Default"/>
        <w:numPr>
          <w:ilvl w:val="1"/>
          <w:numId w:val="9"/>
        </w:numPr>
        <w:spacing w:after="1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Prowadzenie rejestrów wymaganych przez rozporządzenie: Rejestr czynności przetwarzania </w:t>
      </w:r>
    </w:p>
    <w:p w:rsidR="00653D3E" w:rsidRDefault="00653D3E" w:rsidP="00653D3E">
      <w:pPr>
        <w:pStyle w:val="Default"/>
        <w:numPr>
          <w:ilvl w:val="1"/>
          <w:numId w:val="9"/>
        </w:numPr>
        <w:spacing w:after="1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Rejestr dokumentów powierzenia </w:t>
      </w:r>
    </w:p>
    <w:p w:rsidR="00653D3E" w:rsidRDefault="00653D3E" w:rsidP="00653D3E">
      <w:pPr>
        <w:pStyle w:val="Default"/>
        <w:numPr>
          <w:ilvl w:val="1"/>
          <w:numId w:val="9"/>
        </w:numPr>
        <w:spacing w:after="1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Rejestr zgód </w:t>
      </w:r>
    </w:p>
    <w:p w:rsidR="00653D3E" w:rsidRDefault="00653D3E" w:rsidP="00653D3E">
      <w:pPr>
        <w:pStyle w:val="Default"/>
        <w:numPr>
          <w:ilvl w:val="1"/>
          <w:numId w:val="9"/>
        </w:numPr>
        <w:spacing w:after="1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Rejestr udostępnień i zapytań </w:t>
      </w:r>
    </w:p>
    <w:p w:rsidR="00653D3E" w:rsidRDefault="00653D3E" w:rsidP="00653D3E">
      <w:pPr>
        <w:pStyle w:val="Default"/>
        <w:numPr>
          <w:ilvl w:val="1"/>
          <w:numId w:val="9"/>
        </w:numPr>
        <w:spacing w:after="1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Rejestr ocen skutków wpływu na prywatność </w:t>
      </w:r>
    </w:p>
    <w:p w:rsidR="00653D3E" w:rsidRDefault="00653D3E" w:rsidP="00653D3E">
      <w:pPr>
        <w:pStyle w:val="Default"/>
        <w:numPr>
          <w:ilvl w:val="1"/>
          <w:numId w:val="9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Rejestr incydentów </w:t>
      </w:r>
    </w:p>
    <w:p w:rsidR="00653D3E" w:rsidRDefault="00653D3E" w:rsidP="00653D3E">
      <w:pPr>
        <w:pStyle w:val="Default"/>
        <w:numPr>
          <w:ilvl w:val="1"/>
          <w:numId w:val="9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9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Zgłaszanie naruszeń związanych z ochroną danych osobowych przez każdego pracownika placówki, ich rejestrowanie oraz monitorowanie. Zgłoszenia mogą się odbywać zarówno z poziomu użytkowników zalogowanych w systemie jak i anonimowych. Funkcja zarządzanie zgłoszonymi naruszeniami pozwala na: Dodawanie zgłoszonego incydentu do rejestru; </w:t>
      </w:r>
    </w:p>
    <w:p w:rsidR="00653D3E" w:rsidRDefault="00653D3E" w:rsidP="00653D3E">
      <w:pPr>
        <w:pStyle w:val="Default"/>
        <w:numPr>
          <w:ilvl w:val="1"/>
          <w:numId w:val="9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Komentowanie zdarzeń w rejestrze; </w:t>
      </w:r>
    </w:p>
    <w:p w:rsidR="00653D3E" w:rsidRDefault="00653D3E" w:rsidP="00653D3E">
      <w:pPr>
        <w:pStyle w:val="Default"/>
        <w:numPr>
          <w:ilvl w:val="1"/>
          <w:numId w:val="9"/>
        </w:numPr>
        <w:spacing w:after="58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Wysyłanie zadania z poziomu zgłoszonego incydentu przez uprawnionych użytkowników; </w:t>
      </w:r>
    </w:p>
    <w:p w:rsidR="00653D3E" w:rsidRDefault="00653D3E" w:rsidP="00653D3E">
      <w:pPr>
        <w:pStyle w:val="Default"/>
        <w:numPr>
          <w:ilvl w:val="1"/>
          <w:numId w:val="9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Śledzenie historii zmian zgłoszonego naruszenia. </w:t>
      </w:r>
    </w:p>
    <w:p w:rsidR="00653D3E" w:rsidRDefault="00653D3E" w:rsidP="00653D3E">
      <w:pPr>
        <w:pStyle w:val="Default"/>
        <w:numPr>
          <w:ilvl w:val="1"/>
          <w:numId w:val="9"/>
        </w:numPr>
        <w:ind w:hanging="360"/>
        <w:rPr>
          <w:sz w:val="22"/>
          <w:szCs w:val="22"/>
        </w:rPr>
      </w:pPr>
    </w:p>
    <w:p w:rsidR="00653D3E" w:rsidRDefault="00653D3E" w:rsidP="00653D3E">
      <w:pPr>
        <w:pStyle w:val="Default"/>
        <w:numPr>
          <w:ilvl w:val="1"/>
          <w:numId w:val="9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Przeprowadzanie badań zgodności przy użyciu list pytań kontrolnych z obszaru nowych przepisów ochrony danych osobowych. </w:t>
      </w:r>
    </w:p>
    <w:p w:rsidR="00653D3E" w:rsidRDefault="00653D3E" w:rsidP="00653D3E">
      <w:pPr>
        <w:pStyle w:val="Default"/>
        <w:numPr>
          <w:ilvl w:val="1"/>
          <w:numId w:val="9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Integrację z produktem LEX RODO poprzez linkowanie do formularzy zgód, oświadczeń etc. (tylko w przypadku posiadania przez szpital produktu LEX RODO). </w:t>
      </w:r>
    </w:p>
    <w:p w:rsidR="00517C7B" w:rsidRDefault="00517C7B"/>
    <w:sectPr w:rsidR="00517C7B" w:rsidSect="007716CE">
      <w:pgSz w:w="11906" w:h="17338"/>
      <w:pgMar w:top="1080" w:right="513" w:bottom="1375" w:left="63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5B1124"/>
    <w:multiLevelType w:val="hybridMultilevel"/>
    <w:tmpl w:val="E5AEAC2D"/>
    <w:lvl w:ilvl="0" w:tplc="FFFFFFFF">
      <w:start w:val="1"/>
      <w:numFmt w:val="ideographDigital"/>
      <w:lvlText w:val="."/>
      <w:lvlJc w:val="left"/>
    </w:lvl>
    <w:lvl w:ilvl="1" w:tplc="8F0F457F">
      <w:start w:val="1"/>
      <w:numFmt w:val="decimal"/>
      <w:lvlText w:val="%1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846719"/>
    <w:multiLevelType w:val="hybridMultilevel"/>
    <w:tmpl w:val="8C04A80D"/>
    <w:lvl w:ilvl="0" w:tplc="FFFFFFFF">
      <w:start w:val="1"/>
      <w:numFmt w:val="ideographDigital"/>
      <w:lvlText w:val="."/>
      <w:lvlJc w:val="left"/>
    </w:lvl>
    <w:lvl w:ilvl="1" w:tplc="970B8384">
      <w:start w:val="1"/>
      <w:numFmt w:val="decimal"/>
      <w:lvlText w:val="%1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B7C1DB"/>
    <w:multiLevelType w:val="hybridMultilevel"/>
    <w:tmpl w:val="ADF967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C3B80A"/>
    <w:multiLevelType w:val="hybridMultilevel"/>
    <w:tmpl w:val="3A42B4DA"/>
    <w:lvl w:ilvl="0" w:tplc="FFFFFFFF">
      <w:start w:val="1"/>
      <w:numFmt w:val="ideographDigital"/>
      <w:lvlText w:val="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CE4EEF"/>
    <w:multiLevelType w:val="hybridMultilevel"/>
    <w:tmpl w:val="F149AB9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CEE632"/>
    <w:multiLevelType w:val="hybridMultilevel"/>
    <w:tmpl w:val="D0DA74B8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2F6507"/>
    <w:multiLevelType w:val="hybridMultilevel"/>
    <w:tmpl w:val="1E70259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B93F86"/>
    <w:multiLevelType w:val="hybridMultilevel"/>
    <w:tmpl w:val="1FB5E85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C85E305"/>
    <w:multiLevelType w:val="hybridMultilevel"/>
    <w:tmpl w:val="E6A5BB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3E"/>
    <w:rsid w:val="00517C7B"/>
    <w:rsid w:val="0065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BDBC"/>
  <w15:chartTrackingRefBased/>
  <w15:docId w15:val="{27FF7489-3566-4448-9637-55AD4397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1</cp:revision>
  <dcterms:created xsi:type="dcterms:W3CDTF">2024-09-10T07:39:00Z</dcterms:created>
  <dcterms:modified xsi:type="dcterms:W3CDTF">2024-09-10T07:40:00Z</dcterms:modified>
</cp:coreProperties>
</file>