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8EBAB" w14:textId="77777777" w:rsidR="00EC11FF" w:rsidRDefault="00EC11F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966E7" w14:paraId="3B3B2913" w14:textId="77777777" w:rsidTr="00D966E7">
        <w:tc>
          <w:tcPr>
            <w:tcW w:w="9062" w:type="dxa"/>
            <w:shd w:val="clear" w:color="auto" w:fill="BFBFBF" w:themeFill="background1" w:themeFillShade="BF"/>
          </w:tcPr>
          <w:p w14:paraId="153C093D" w14:textId="6A7C2FE8" w:rsidR="00D966E7" w:rsidRPr="00D966E7" w:rsidRDefault="00D966E7" w:rsidP="00D966E7">
            <w:pPr>
              <w:spacing w:before="120" w:after="120"/>
              <w:jc w:val="center"/>
              <w:rPr>
                <w:rFonts w:ascii="Bahnschrift" w:hAnsi="Bahnschrift"/>
                <w:b/>
                <w:bCs/>
                <w:sz w:val="24"/>
                <w:szCs w:val="24"/>
              </w:rPr>
            </w:pPr>
            <w:r w:rsidRPr="00D966E7">
              <w:rPr>
                <w:rFonts w:ascii="Bahnschrift" w:hAnsi="Bahnschrift"/>
                <w:b/>
                <w:bCs/>
                <w:sz w:val="24"/>
                <w:szCs w:val="24"/>
              </w:rPr>
              <w:t>SPIS TREŚCI</w:t>
            </w:r>
          </w:p>
        </w:tc>
      </w:tr>
    </w:tbl>
    <w:p w14:paraId="465714BC" w14:textId="73ABA9F4" w:rsidR="00EC11FF" w:rsidRPr="00EC11FF" w:rsidRDefault="00EC11FF" w:rsidP="00824E26">
      <w:pPr>
        <w:tabs>
          <w:tab w:val="left" w:pos="3168"/>
        </w:tabs>
      </w:pPr>
    </w:p>
    <w:sdt>
      <w:sdtPr>
        <w:rPr>
          <w:caps w:val="0"/>
          <w:spacing w:val="0"/>
          <w:sz w:val="20"/>
          <w:szCs w:val="20"/>
        </w:rPr>
        <w:id w:val="16922712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E20AE1" w14:textId="52992317" w:rsidR="00C26DF8" w:rsidRPr="00DF78A6" w:rsidRDefault="00C26DF8">
          <w:pPr>
            <w:pStyle w:val="Nagwekspisutreci"/>
            <w:rPr>
              <w:rFonts w:ascii="Bahnschrift" w:hAnsi="Bahnschrift" w:cs="Arial"/>
            </w:rPr>
          </w:pPr>
        </w:p>
        <w:p w14:paraId="28D55ECB" w14:textId="558E2B23" w:rsidR="00DF78A6" w:rsidRPr="00DF78A6" w:rsidRDefault="00C26DF8">
          <w:pPr>
            <w:pStyle w:val="Spistreci1"/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DF78A6">
            <w:rPr>
              <w:color w:val="FF0000"/>
            </w:rPr>
            <w:fldChar w:fldCharType="begin"/>
          </w:r>
          <w:r w:rsidRPr="00DF78A6">
            <w:rPr>
              <w:color w:val="FF0000"/>
            </w:rPr>
            <w:instrText xml:space="preserve"> TOC \o "1-3" \h \z \u </w:instrText>
          </w:r>
          <w:r w:rsidRPr="00DF78A6">
            <w:rPr>
              <w:color w:val="FF0000"/>
            </w:rPr>
            <w:fldChar w:fldCharType="separate"/>
          </w:r>
          <w:hyperlink w:anchor="_Toc171984276" w:history="1">
            <w:r w:rsidR="00DF78A6"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I. INWENTARYZACJA DENDROLOGICZNA, GOSPODARKA DRZEWOSTANEM I OPERAT DENDROLOGICZNY – CZĘŚĆ OPISOWA</w:t>
            </w:r>
            <w:r w:rsidR="00DF78A6" w:rsidRPr="00DF78A6">
              <w:rPr>
                <w:noProof/>
                <w:webHidden/>
              </w:rPr>
              <w:tab/>
            </w:r>
            <w:r w:rsidR="00DF78A6" w:rsidRPr="00DF78A6">
              <w:rPr>
                <w:noProof/>
                <w:webHidden/>
              </w:rPr>
              <w:fldChar w:fldCharType="begin"/>
            </w:r>
            <w:r w:rsidR="00DF78A6" w:rsidRPr="00DF78A6">
              <w:rPr>
                <w:noProof/>
                <w:webHidden/>
              </w:rPr>
              <w:instrText xml:space="preserve"> PAGEREF _Toc171984276 \h </w:instrText>
            </w:r>
            <w:r w:rsidR="00DF78A6" w:rsidRPr="00DF78A6">
              <w:rPr>
                <w:noProof/>
                <w:webHidden/>
              </w:rPr>
            </w:r>
            <w:r w:rsidR="00DF78A6"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2</w:t>
            </w:r>
            <w:r w:rsidR="00DF78A6" w:rsidRPr="00DF78A6">
              <w:rPr>
                <w:noProof/>
                <w:webHidden/>
              </w:rPr>
              <w:fldChar w:fldCharType="end"/>
            </w:r>
          </w:hyperlink>
        </w:p>
        <w:p w14:paraId="1CA24A18" w14:textId="6B8F81F3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77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1.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INFORMACJE OGÓLNE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_Toc171984277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2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190144FA" w14:textId="764AD057" w:rsidR="00DF78A6" w:rsidRPr="00DF78A6" w:rsidRDefault="00DF78A6">
          <w:pPr>
            <w:pStyle w:val="Spistreci2"/>
            <w:tabs>
              <w:tab w:val="left" w:pos="660"/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78" w:history="1">
            <w:r w:rsidRPr="00DF78A6">
              <w:rPr>
                <w:rStyle w:val="Hipercze"/>
                <w:rFonts w:ascii="Bahnschrift" w:hAnsi="Bahnschrift"/>
                <w:noProof/>
              </w:rPr>
              <w:t>1.1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noProof/>
              </w:rPr>
              <w:t>PRZEDMIOT I CEL OPRACOWANIA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_Toc171984278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2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60BFDE85" w14:textId="1EBA1B23" w:rsidR="00DF78A6" w:rsidRPr="00DF78A6" w:rsidRDefault="00DF78A6">
          <w:pPr>
            <w:pStyle w:val="Spistreci2"/>
            <w:tabs>
              <w:tab w:val="left" w:pos="660"/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79" w:history="1">
            <w:r w:rsidRPr="00DF78A6">
              <w:rPr>
                <w:rStyle w:val="Hipercze"/>
                <w:rFonts w:ascii="Bahnschrift" w:hAnsi="Bahnschrift"/>
                <w:noProof/>
              </w:rPr>
              <w:t>1.2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noProof/>
              </w:rPr>
              <w:t>PODSTAWY OPRACOWANIA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_Toc171984279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2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3BC87AE5" w14:textId="46C118E5" w:rsidR="00DF78A6" w:rsidRPr="00DF78A6" w:rsidRDefault="00DF78A6">
          <w:pPr>
            <w:pStyle w:val="Spistreci2"/>
            <w:tabs>
              <w:tab w:val="left" w:pos="660"/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0" w:history="1">
            <w:r w:rsidRPr="00DF78A6">
              <w:rPr>
                <w:rStyle w:val="Hipercze"/>
                <w:rFonts w:ascii="Bahnschrift" w:hAnsi="Bahnschrift"/>
                <w:noProof/>
              </w:rPr>
              <w:t>1.3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noProof/>
              </w:rPr>
              <w:t>LOKALIZACJA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_Toc171984280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2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151F7038" w14:textId="7E3A2ED8" w:rsidR="00DF78A6" w:rsidRPr="00DF78A6" w:rsidRDefault="00DF78A6">
          <w:pPr>
            <w:pStyle w:val="Spistreci2"/>
            <w:tabs>
              <w:tab w:val="left" w:pos="660"/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1" w:history="1">
            <w:r w:rsidRPr="00DF78A6">
              <w:rPr>
                <w:rStyle w:val="Hipercze"/>
                <w:rFonts w:ascii="Bahnschrift" w:hAnsi="Bahnschrift"/>
                <w:noProof/>
              </w:rPr>
              <w:t>1.4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noProof/>
              </w:rPr>
              <w:t>UWAGI DODATKOWE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_Toc171984281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3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7220E3B1" w14:textId="18341C7E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2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2.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STAN ISTNIEJĄCY TERENU OPRACOWANIA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_Toc171984282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3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72CBE4D9" w14:textId="0579CC73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3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3.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METODYKA PRAC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_Toc171984283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3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13175A3C" w14:textId="51ADB9CB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4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4.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  <w:shd w:val="clear" w:color="auto" w:fill="A6A6A6" w:themeFill="background1" w:themeFillShade="A6"/>
              </w:rPr>
              <w:t>INWENTARYZACJA DENDROLOGICZNA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_Toc171984284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4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01ED7DF4" w14:textId="533C59D3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5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5.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  <w:shd w:val="clear" w:color="auto" w:fill="A6A6A6" w:themeFill="background1" w:themeFillShade="A6"/>
              </w:rPr>
              <w:t>STREFA OCHRONY DRZEWA (SOD)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_Toc171984285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5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0F059811" w14:textId="620BD981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6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6.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  <w:shd w:val="clear" w:color="auto" w:fill="A6A6A6" w:themeFill="background1" w:themeFillShade="A6"/>
              </w:rPr>
              <w:t>PRÓG KRYTYCZNY USZKODZENIA DRZEWA (PKD)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_Toc171984286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5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64A76DE9" w14:textId="63000A94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7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7.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  <w:shd w:val="clear" w:color="auto" w:fill="A6A6A6" w:themeFill="background1" w:themeFillShade="A6"/>
              </w:rPr>
              <w:t>GOSPODARKA DRZEWOSTANEM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_Toc171984287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6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06307B29" w14:textId="678734F9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8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8.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  <w:shd w:val="clear" w:color="auto" w:fill="A6A6A6" w:themeFill="background1" w:themeFillShade="A6"/>
              </w:rPr>
              <w:t>WYSTĘPOWANIE GATUNKÓW CHRONIONYCH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_Toc171984288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6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0CF17C82" w14:textId="55EE01B6" w:rsidR="00DF78A6" w:rsidRPr="00DF78A6" w:rsidRDefault="00DF78A6">
          <w:pPr>
            <w:pStyle w:val="Spistreci1"/>
            <w:tabs>
              <w:tab w:val="left" w:pos="44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89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9.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  <w:shd w:val="clear" w:color="auto" w:fill="A6A6A6" w:themeFill="background1" w:themeFillShade="A6"/>
              </w:rPr>
              <w:t>PROJEKT OCHRONY ZIELENI - WYTYCZNE DO ZABEZPIECZENIA ISTNIEJĄCYCH DRZEW NA CZAS PROWADZENIA ROBÓT BUDOWLANYCH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_Toc171984289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6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27424BF0" w14:textId="5B341217" w:rsidR="00DF78A6" w:rsidRPr="00DF78A6" w:rsidRDefault="00DF78A6">
          <w:pPr>
            <w:pStyle w:val="Spistreci1"/>
            <w:tabs>
              <w:tab w:val="left" w:pos="660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90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10.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b/>
                <w:bCs/>
                <w:noProof/>
                <w:shd w:val="clear" w:color="auto" w:fill="A6A6A6" w:themeFill="background1" w:themeFillShade="A6"/>
              </w:rPr>
              <w:t>KARY ZA ZNISZCZENIE DRZEW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_Toc171984290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10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3567FF52" w14:textId="55885871" w:rsidR="00DF78A6" w:rsidRPr="00DF78A6" w:rsidRDefault="00DF78A6">
          <w:pPr>
            <w:pStyle w:val="Spistreci1"/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91" w:history="1">
            <w:r w:rsidRPr="00DF78A6">
              <w:rPr>
                <w:rStyle w:val="Hipercze"/>
                <w:rFonts w:ascii="Bahnschrift" w:hAnsi="Bahnschrift"/>
                <w:b/>
                <w:bCs/>
                <w:noProof/>
              </w:rPr>
              <w:t>II. INWENTARYZACJA DENDROLOGICZNA, GOSPODARKA DRZEWOSTANEM ORAZ OPERAT DENDROLOGICZNY – CZĘŚĆ RYSUNKOWA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_Toc171984291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11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71BAAB0D" w14:textId="588AC9F3" w:rsidR="00DF78A6" w:rsidRPr="00DF78A6" w:rsidRDefault="00DF78A6">
          <w:pPr>
            <w:pStyle w:val="Spistreci1"/>
            <w:tabs>
              <w:tab w:val="left" w:pos="5985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1984292" w:history="1">
            <w:r w:rsidRPr="00DF78A6">
              <w:rPr>
                <w:rStyle w:val="Hipercze"/>
                <w:rFonts w:ascii="Bahnschrift" w:hAnsi="Bahnschrift"/>
                <w:noProof/>
              </w:rPr>
              <w:t>RYS. NR 1. INWENTARYZACJA DENDROLOGICZNA, GOSPODARKA</w:t>
            </w:r>
            <w:r w:rsidRPr="00DF78A6">
              <w:rPr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Pr="00DF78A6">
              <w:rPr>
                <w:rStyle w:val="Hipercze"/>
                <w:rFonts w:ascii="Bahnschrift" w:hAnsi="Bahnschrift"/>
                <w:noProof/>
              </w:rPr>
              <w:t xml:space="preserve"> DRZEWOSTANEM I OPERAT DENDROLOGICZNY, SKALA 1:500</w:t>
            </w:r>
            <w:r w:rsidRPr="00DF78A6">
              <w:rPr>
                <w:noProof/>
                <w:webHidden/>
              </w:rPr>
              <w:tab/>
            </w:r>
            <w:r w:rsidRPr="00DF78A6">
              <w:rPr>
                <w:noProof/>
                <w:webHidden/>
              </w:rPr>
              <w:fldChar w:fldCharType="begin"/>
            </w:r>
            <w:r w:rsidRPr="00DF78A6">
              <w:rPr>
                <w:noProof/>
                <w:webHidden/>
              </w:rPr>
              <w:instrText xml:space="preserve"> PAGEREF _Toc171984292 \h </w:instrText>
            </w:r>
            <w:r w:rsidRPr="00DF78A6">
              <w:rPr>
                <w:noProof/>
                <w:webHidden/>
              </w:rPr>
            </w:r>
            <w:r w:rsidRPr="00DF78A6">
              <w:rPr>
                <w:noProof/>
                <w:webHidden/>
              </w:rPr>
              <w:fldChar w:fldCharType="separate"/>
            </w:r>
            <w:r w:rsidR="00F065A6">
              <w:rPr>
                <w:noProof/>
                <w:webHidden/>
              </w:rPr>
              <w:t>11</w:t>
            </w:r>
            <w:r w:rsidRPr="00DF78A6">
              <w:rPr>
                <w:noProof/>
                <w:webHidden/>
              </w:rPr>
              <w:fldChar w:fldCharType="end"/>
            </w:r>
          </w:hyperlink>
        </w:p>
        <w:p w14:paraId="149401EA" w14:textId="21410FC1" w:rsidR="00B424C8" w:rsidRPr="00DF78A6" w:rsidRDefault="00C26DF8" w:rsidP="00B424C8">
          <w:r w:rsidRPr="00DF78A6">
            <w:rPr>
              <w:b/>
              <w:bCs/>
              <w:color w:val="FF0000"/>
            </w:rPr>
            <w:fldChar w:fldCharType="end"/>
          </w:r>
        </w:p>
      </w:sdtContent>
    </w:sdt>
    <w:p w14:paraId="416BE239" w14:textId="77777777" w:rsidR="00B424C8" w:rsidRPr="00DF78A6" w:rsidRDefault="00B424C8" w:rsidP="008E546A">
      <w:pPr>
        <w:pStyle w:val="Nagwek1"/>
        <w:jc w:val="both"/>
        <w:rPr>
          <w:rFonts w:ascii="Bahnschrift" w:hAnsi="Bahnschrift"/>
          <w:b/>
          <w:bCs/>
          <w:sz w:val="24"/>
          <w:szCs w:val="24"/>
        </w:rPr>
      </w:pPr>
    </w:p>
    <w:p w14:paraId="185C6D81" w14:textId="77777777" w:rsidR="00B424C8" w:rsidRPr="00DF78A6" w:rsidRDefault="00B424C8" w:rsidP="00B424C8"/>
    <w:p w14:paraId="2739CF2B" w14:textId="77777777" w:rsidR="00B424C8" w:rsidRDefault="00B424C8" w:rsidP="00B424C8">
      <w:pPr>
        <w:rPr>
          <w:highlight w:val="darkGray"/>
        </w:rPr>
      </w:pPr>
    </w:p>
    <w:p w14:paraId="01E1B032" w14:textId="77777777" w:rsidR="00B424C8" w:rsidRDefault="00B424C8" w:rsidP="00B424C8">
      <w:pPr>
        <w:rPr>
          <w:highlight w:val="darkGray"/>
        </w:rPr>
      </w:pPr>
    </w:p>
    <w:p w14:paraId="57F5F87F" w14:textId="77777777" w:rsidR="00B424C8" w:rsidRDefault="00B424C8" w:rsidP="00B424C8">
      <w:pPr>
        <w:rPr>
          <w:highlight w:val="darkGray"/>
        </w:rPr>
      </w:pPr>
    </w:p>
    <w:p w14:paraId="61C39939" w14:textId="77777777" w:rsidR="00B424C8" w:rsidRDefault="00B424C8" w:rsidP="00B424C8">
      <w:pPr>
        <w:rPr>
          <w:highlight w:val="darkGray"/>
        </w:rPr>
      </w:pPr>
    </w:p>
    <w:p w14:paraId="72D3C42C" w14:textId="77777777" w:rsidR="00B424C8" w:rsidRDefault="00B424C8" w:rsidP="00B424C8">
      <w:pPr>
        <w:rPr>
          <w:highlight w:val="darkGray"/>
        </w:rPr>
      </w:pPr>
    </w:p>
    <w:p w14:paraId="1373995E" w14:textId="77777777" w:rsidR="00B424C8" w:rsidRDefault="00B424C8" w:rsidP="00B424C8">
      <w:pPr>
        <w:rPr>
          <w:highlight w:val="darkGray"/>
        </w:rPr>
      </w:pPr>
    </w:p>
    <w:p w14:paraId="69FF755B" w14:textId="77777777" w:rsidR="00B424C8" w:rsidRPr="00B424C8" w:rsidRDefault="00B424C8" w:rsidP="00B424C8">
      <w:pPr>
        <w:rPr>
          <w:highlight w:val="darkGray"/>
        </w:rPr>
      </w:pPr>
    </w:p>
    <w:p w14:paraId="44B74FA7" w14:textId="0D1A34E5" w:rsidR="00E5235A" w:rsidRPr="008E546A" w:rsidRDefault="00D00AB1" w:rsidP="008E546A">
      <w:pPr>
        <w:pStyle w:val="Nagwek1"/>
        <w:jc w:val="both"/>
        <w:rPr>
          <w:rFonts w:ascii="Bahnschrift" w:hAnsi="Bahnschrift"/>
          <w:b/>
          <w:bCs/>
          <w:sz w:val="24"/>
          <w:szCs w:val="24"/>
        </w:rPr>
      </w:pPr>
      <w:bookmarkStart w:id="0" w:name="_Toc171984276"/>
      <w:r w:rsidRPr="00E5235A">
        <w:rPr>
          <w:rFonts w:ascii="Bahnschrift" w:hAnsi="Bahnschrift"/>
          <w:b/>
          <w:bCs/>
          <w:sz w:val="24"/>
          <w:szCs w:val="24"/>
          <w:highlight w:val="darkGray"/>
        </w:rPr>
        <w:t xml:space="preserve">I. </w:t>
      </w:r>
      <w:r w:rsidR="004109CD">
        <w:rPr>
          <w:rFonts w:ascii="Bahnschrift" w:hAnsi="Bahnschrift"/>
          <w:b/>
          <w:bCs/>
          <w:sz w:val="24"/>
          <w:szCs w:val="24"/>
          <w:highlight w:val="darkGray"/>
        </w:rPr>
        <w:t>inwentaryzacja dendrologiczna, gospodarka drzewostanem i operat dendrologiczny</w:t>
      </w:r>
      <w:r w:rsidRPr="00E5235A">
        <w:rPr>
          <w:rFonts w:ascii="Bahnschrift" w:hAnsi="Bahnschrift"/>
          <w:b/>
          <w:bCs/>
          <w:sz w:val="24"/>
          <w:szCs w:val="24"/>
          <w:highlight w:val="darkGray"/>
        </w:rPr>
        <w:t xml:space="preserve"> – część opisowa</w:t>
      </w:r>
      <w:bookmarkEnd w:id="0"/>
    </w:p>
    <w:p w14:paraId="4E8FDA7B" w14:textId="77777777" w:rsidR="00752042" w:rsidRPr="005878FA" w:rsidRDefault="00752042" w:rsidP="005878FA"/>
    <w:p w14:paraId="7BDE9D81" w14:textId="77F1BE11" w:rsidR="00B4118B" w:rsidRPr="006F596C" w:rsidRDefault="006F596C" w:rsidP="006F596C">
      <w:pPr>
        <w:pStyle w:val="Nagwek1"/>
        <w:numPr>
          <w:ilvl w:val="0"/>
          <w:numId w:val="12"/>
        </w:numPr>
        <w:ind w:left="284" w:hanging="284"/>
        <w:jc w:val="both"/>
        <w:rPr>
          <w:rFonts w:ascii="Bahnschrift" w:hAnsi="Bahnschrift"/>
          <w:b/>
          <w:bCs/>
          <w:sz w:val="24"/>
          <w:szCs w:val="24"/>
          <w:highlight w:val="darkGray"/>
        </w:rPr>
      </w:pPr>
      <w:bookmarkStart w:id="1" w:name="_Toc171984277"/>
      <w:r w:rsidRPr="006F596C">
        <w:rPr>
          <w:rFonts w:ascii="Bahnschrift" w:hAnsi="Bahnschrift"/>
          <w:b/>
          <w:bCs/>
          <w:sz w:val="24"/>
          <w:szCs w:val="24"/>
          <w:highlight w:val="darkGray"/>
        </w:rPr>
        <w:t>informacje ogólne</w:t>
      </w:r>
      <w:bookmarkEnd w:id="1"/>
    </w:p>
    <w:p w14:paraId="77DA5F07" w14:textId="5F31261A" w:rsidR="00E5235A" w:rsidRPr="00E00BC0" w:rsidRDefault="00E5235A" w:rsidP="00E5235A">
      <w:pPr>
        <w:pStyle w:val="Nagwek2"/>
        <w:rPr>
          <w:rFonts w:ascii="Bahnschrift" w:hAnsi="Bahnschrift"/>
          <w:sz w:val="22"/>
          <w:szCs w:val="22"/>
          <w:highlight w:val="darkGray"/>
        </w:rPr>
      </w:pPr>
      <w:bookmarkStart w:id="2" w:name="_Toc171984278"/>
      <w:r w:rsidRPr="00E00BC0">
        <w:rPr>
          <w:rFonts w:ascii="Bahnschrift" w:hAnsi="Bahnschrift"/>
          <w:sz w:val="22"/>
          <w:szCs w:val="22"/>
          <w:highlight w:val="darkGray"/>
        </w:rPr>
        <w:t>Przedmiot i cel opracowania</w:t>
      </w:r>
      <w:bookmarkEnd w:id="2"/>
    </w:p>
    <w:p w14:paraId="69F6B4BD" w14:textId="1E2654CC" w:rsidR="00E24ADF" w:rsidRPr="0057776E" w:rsidRDefault="00E00BC0" w:rsidP="0057776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E00BC0">
        <w:rPr>
          <w:rFonts w:ascii="Arial" w:hAnsi="Arial" w:cs="Arial"/>
          <w:sz w:val="22"/>
          <w:szCs w:val="22"/>
        </w:rPr>
        <w:t>Przedmiotem niniejszego opracowania jest</w:t>
      </w:r>
      <w:r w:rsidR="001E7496">
        <w:rPr>
          <w:rFonts w:ascii="Arial" w:hAnsi="Arial" w:cs="Arial"/>
          <w:sz w:val="22"/>
          <w:szCs w:val="22"/>
        </w:rPr>
        <w:t xml:space="preserve"> wykonanie inwentaryzacji dendrologicznej wraz z gospodarką drzewostanem oraz operatem dendrologicznym</w:t>
      </w:r>
      <w:r w:rsidR="00385E16">
        <w:rPr>
          <w:rFonts w:ascii="Arial" w:hAnsi="Arial" w:cs="Arial"/>
          <w:sz w:val="22"/>
          <w:szCs w:val="22"/>
        </w:rPr>
        <w:t xml:space="preserve"> dla przedmiotowej inwestycji. </w:t>
      </w:r>
      <w:r w:rsidR="00385E16" w:rsidRPr="00385E16">
        <w:rPr>
          <w:rFonts w:ascii="Arial" w:hAnsi="Arial" w:cs="Arial"/>
          <w:sz w:val="22"/>
          <w:szCs w:val="22"/>
        </w:rPr>
        <w:t>Inwentaryzacja uwzględnia wskazanie stanu sanitarnego drzew</w:t>
      </w:r>
      <w:r w:rsidR="00385E16">
        <w:rPr>
          <w:rFonts w:ascii="Arial" w:hAnsi="Arial" w:cs="Arial"/>
          <w:sz w:val="22"/>
          <w:szCs w:val="22"/>
        </w:rPr>
        <w:t xml:space="preserve"> </w:t>
      </w:r>
      <w:r w:rsidR="00385E16" w:rsidRPr="00385E16">
        <w:rPr>
          <w:rFonts w:ascii="Arial" w:hAnsi="Arial" w:cs="Arial"/>
          <w:sz w:val="22"/>
          <w:szCs w:val="22"/>
        </w:rPr>
        <w:t>oraz gospodarkę drzewostanem wraz z zaleceniami pielęgnacyjnymi. Wykonano także zalecenia dotyczące</w:t>
      </w:r>
      <w:r w:rsidR="00385E16" w:rsidRPr="00385E16">
        <w:rPr>
          <w:rFonts w:ascii="Arial" w:hAnsi="Arial" w:cs="Arial"/>
          <w:sz w:val="22"/>
          <w:szCs w:val="22"/>
        </w:rPr>
        <w:cr/>
        <w:t xml:space="preserve">ochrony systemów korzeniowych zachowywanych </w:t>
      </w:r>
      <w:r w:rsidR="00385E16" w:rsidRPr="00B72C0A">
        <w:rPr>
          <w:rFonts w:ascii="Arial" w:hAnsi="Arial" w:cs="Arial"/>
          <w:sz w:val="22"/>
          <w:szCs w:val="22"/>
        </w:rPr>
        <w:t>drzew (SOD</w:t>
      </w:r>
      <w:r w:rsidR="00B72C0A">
        <w:rPr>
          <w:rFonts w:ascii="Arial" w:hAnsi="Arial" w:cs="Arial"/>
          <w:sz w:val="22"/>
          <w:szCs w:val="22"/>
        </w:rPr>
        <w:t xml:space="preserve"> i PKD</w:t>
      </w:r>
      <w:r w:rsidR="00385E16" w:rsidRPr="00B72C0A">
        <w:rPr>
          <w:rFonts w:ascii="Arial" w:hAnsi="Arial" w:cs="Arial"/>
          <w:sz w:val="22"/>
          <w:szCs w:val="22"/>
        </w:rPr>
        <w:t>, zgodn</w:t>
      </w:r>
      <w:r w:rsidR="00B72C0A">
        <w:rPr>
          <w:rFonts w:ascii="Arial" w:hAnsi="Arial" w:cs="Arial"/>
          <w:sz w:val="22"/>
          <w:szCs w:val="22"/>
        </w:rPr>
        <w:t>ie</w:t>
      </w:r>
      <w:r w:rsidR="00385E16" w:rsidRPr="00B72C0A">
        <w:rPr>
          <w:rFonts w:ascii="Arial" w:hAnsi="Arial" w:cs="Arial"/>
          <w:sz w:val="22"/>
          <w:szCs w:val="22"/>
        </w:rPr>
        <w:t xml:space="preserve"> z </w:t>
      </w:r>
      <w:r w:rsidR="00B72C0A" w:rsidRPr="00B72C0A">
        <w:rPr>
          <w:rFonts w:ascii="Arial" w:hAnsi="Arial" w:cs="Arial"/>
          <w:sz w:val="22"/>
          <w:szCs w:val="22"/>
        </w:rPr>
        <w:t xml:space="preserve">Zarządzeniem Nr 591/2024 </w:t>
      </w:r>
      <w:r w:rsidR="00B72C0A">
        <w:rPr>
          <w:rFonts w:ascii="Arial" w:hAnsi="Arial" w:cs="Arial"/>
          <w:sz w:val="22"/>
          <w:szCs w:val="22"/>
        </w:rPr>
        <w:t xml:space="preserve">Prezydenta Miasta Krakowa </w:t>
      </w:r>
      <w:r w:rsidR="00B72C0A" w:rsidRPr="00B72C0A">
        <w:rPr>
          <w:rFonts w:ascii="Arial" w:hAnsi="Arial" w:cs="Arial"/>
          <w:sz w:val="22"/>
          <w:szCs w:val="22"/>
        </w:rPr>
        <w:t xml:space="preserve">z dnia 26 lutego 2024 r.). </w:t>
      </w:r>
      <w:r w:rsidR="00385E16" w:rsidRPr="00385E16">
        <w:rPr>
          <w:rFonts w:ascii="Arial" w:hAnsi="Arial" w:cs="Arial"/>
          <w:sz w:val="22"/>
          <w:szCs w:val="22"/>
        </w:rPr>
        <w:t>Zakres opracowania został oznaczony na załącznikach graficznych</w:t>
      </w:r>
      <w:r w:rsidR="00385E16">
        <w:rPr>
          <w:rFonts w:ascii="Arial" w:hAnsi="Arial" w:cs="Arial"/>
          <w:sz w:val="22"/>
          <w:szCs w:val="22"/>
        </w:rPr>
        <w:t xml:space="preserve">. </w:t>
      </w:r>
      <w:r w:rsidR="00B72C0A">
        <w:rPr>
          <w:rFonts w:ascii="Arial" w:hAnsi="Arial" w:cs="Arial"/>
          <w:sz w:val="22"/>
          <w:szCs w:val="22"/>
        </w:rPr>
        <w:tab/>
      </w:r>
      <w:r w:rsidR="007B7107">
        <w:rPr>
          <w:rFonts w:ascii="Arial" w:hAnsi="Arial" w:cs="Arial"/>
          <w:sz w:val="22"/>
          <w:szCs w:val="22"/>
        </w:rPr>
        <w:br/>
      </w:r>
      <w:r w:rsidR="007B7107">
        <w:rPr>
          <w:rFonts w:ascii="Arial" w:hAnsi="Arial" w:cs="Arial"/>
          <w:sz w:val="22"/>
          <w:szCs w:val="22"/>
        </w:rPr>
        <w:br/>
      </w:r>
      <w:r w:rsidR="007B7107" w:rsidRPr="007B7107">
        <w:rPr>
          <w:rFonts w:ascii="Arial" w:hAnsi="Arial" w:cs="Arial"/>
          <w:b/>
          <w:bCs/>
          <w:sz w:val="22"/>
          <w:szCs w:val="22"/>
        </w:rPr>
        <w:t>UWAGA!!! W obrębie obszaru opracowania znajdują się niezinwentaryzowane okazy. Niniejsze opracowanie zostało sporządz</w:t>
      </w:r>
      <w:r w:rsidR="003F1027">
        <w:rPr>
          <w:rFonts w:ascii="Arial" w:hAnsi="Arial" w:cs="Arial"/>
          <w:b/>
          <w:bCs/>
          <w:sz w:val="22"/>
          <w:szCs w:val="22"/>
        </w:rPr>
        <w:t>o</w:t>
      </w:r>
      <w:r w:rsidR="007B7107" w:rsidRPr="007B7107">
        <w:rPr>
          <w:rFonts w:ascii="Arial" w:hAnsi="Arial" w:cs="Arial"/>
          <w:b/>
          <w:bCs/>
          <w:sz w:val="22"/>
          <w:szCs w:val="22"/>
        </w:rPr>
        <w:t xml:space="preserve">ne </w:t>
      </w:r>
      <w:r w:rsidR="007B7107" w:rsidRPr="00B72C0A">
        <w:rPr>
          <w:rFonts w:ascii="Arial" w:hAnsi="Arial" w:cs="Arial"/>
          <w:b/>
          <w:bCs/>
          <w:sz w:val="22"/>
          <w:szCs w:val="22"/>
          <w:u w:val="single"/>
        </w:rPr>
        <w:t>tylko i wyłącznie</w:t>
      </w:r>
      <w:r w:rsidR="007B7107" w:rsidRPr="007B7107">
        <w:rPr>
          <w:rFonts w:ascii="Arial" w:hAnsi="Arial" w:cs="Arial"/>
          <w:b/>
          <w:bCs/>
          <w:sz w:val="22"/>
          <w:szCs w:val="22"/>
        </w:rPr>
        <w:t xml:space="preserve"> dla okazów znajdujących się w najbliższym sąsiedztwie planowanej inwestycji</w:t>
      </w:r>
      <w:r w:rsidR="00B72C0A">
        <w:rPr>
          <w:rFonts w:ascii="Arial" w:hAnsi="Arial" w:cs="Arial"/>
          <w:b/>
          <w:bCs/>
          <w:sz w:val="22"/>
          <w:szCs w:val="22"/>
        </w:rPr>
        <w:t>, tj. 5 szt. drzew</w:t>
      </w:r>
      <w:r w:rsidR="007B7107" w:rsidRPr="007B7107">
        <w:rPr>
          <w:rFonts w:ascii="Arial" w:hAnsi="Arial" w:cs="Arial"/>
          <w:b/>
          <w:bCs/>
          <w:sz w:val="22"/>
          <w:szCs w:val="22"/>
        </w:rPr>
        <w:t>.</w:t>
      </w:r>
      <w:r w:rsidR="007B7107">
        <w:rPr>
          <w:rFonts w:ascii="Arial" w:hAnsi="Arial" w:cs="Arial"/>
          <w:sz w:val="22"/>
          <w:szCs w:val="22"/>
        </w:rPr>
        <w:t xml:space="preserve"> </w:t>
      </w:r>
    </w:p>
    <w:p w14:paraId="5C9ADC08" w14:textId="66ABFBFC" w:rsidR="00E5235A" w:rsidRPr="00E00BC0" w:rsidRDefault="00E5235A" w:rsidP="00E5235A">
      <w:pPr>
        <w:pStyle w:val="Nagwek2"/>
        <w:rPr>
          <w:rFonts w:ascii="Bahnschrift" w:hAnsi="Bahnschrift"/>
          <w:sz w:val="22"/>
          <w:szCs w:val="22"/>
          <w:highlight w:val="darkGray"/>
        </w:rPr>
      </w:pPr>
      <w:bookmarkStart w:id="3" w:name="_Toc171984279"/>
      <w:r w:rsidRPr="00E00BC0">
        <w:rPr>
          <w:rFonts w:ascii="Bahnschrift" w:hAnsi="Bahnschrift"/>
          <w:sz w:val="22"/>
          <w:szCs w:val="22"/>
          <w:highlight w:val="darkGray"/>
        </w:rPr>
        <w:t>podstawy opracowania</w:t>
      </w:r>
      <w:bookmarkEnd w:id="3"/>
    </w:p>
    <w:p w14:paraId="46901D83" w14:textId="3F8FD726" w:rsidR="00E24ADF" w:rsidRPr="0057776E" w:rsidRDefault="00E00BC0" w:rsidP="00D313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248">
        <w:rPr>
          <w:rFonts w:ascii="Arial" w:hAnsi="Arial" w:cs="Arial"/>
          <w:sz w:val="22"/>
          <w:szCs w:val="22"/>
        </w:rPr>
        <w:t>- umowa z Inwestorem (zlecenie nr</w:t>
      </w:r>
      <w:r w:rsidR="00055248" w:rsidRPr="00055248">
        <w:rPr>
          <w:rFonts w:ascii="Trebuchet MS" w:hAnsi="Trebuchet MS"/>
        </w:rPr>
        <w:t xml:space="preserve"> </w:t>
      </w:r>
      <w:r w:rsidR="00055248" w:rsidRPr="00055248">
        <w:rPr>
          <w:rFonts w:ascii="Arial" w:hAnsi="Arial" w:cs="Arial"/>
          <w:sz w:val="22"/>
          <w:szCs w:val="22"/>
        </w:rPr>
        <w:t>ZZM/U/IV-I/23/ID/138/2024 z dnia 23.04.2024 r.)</w:t>
      </w:r>
      <w:r w:rsidR="00EA3222">
        <w:rPr>
          <w:rFonts w:ascii="Arial" w:hAnsi="Arial" w:cs="Arial"/>
          <w:sz w:val="22"/>
          <w:szCs w:val="22"/>
        </w:rPr>
        <w:t>,</w:t>
      </w:r>
      <w:r w:rsidR="00D3133A" w:rsidRPr="00055248">
        <w:rPr>
          <w:rFonts w:ascii="Arial" w:hAnsi="Arial" w:cs="Arial"/>
          <w:sz w:val="22"/>
          <w:szCs w:val="22"/>
        </w:rPr>
        <w:tab/>
      </w:r>
      <w:r w:rsidR="00D3133A">
        <w:rPr>
          <w:rFonts w:ascii="Arial" w:hAnsi="Arial" w:cs="Arial"/>
          <w:color w:val="FF0000"/>
          <w:sz w:val="22"/>
          <w:szCs w:val="22"/>
        </w:rPr>
        <w:br/>
      </w:r>
      <w:r w:rsidR="00D3133A" w:rsidRPr="00D3133A">
        <w:rPr>
          <w:rFonts w:ascii="Arial" w:hAnsi="Arial" w:cs="Arial"/>
          <w:sz w:val="22"/>
          <w:szCs w:val="22"/>
        </w:rPr>
        <w:t xml:space="preserve">- </w:t>
      </w:r>
      <w:r w:rsidR="00D3133A">
        <w:rPr>
          <w:rFonts w:ascii="Arial" w:hAnsi="Arial" w:cs="Arial"/>
          <w:sz w:val="22"/>
          <w:szCs w:val="22"/>
        </w:rPr>
        <w:t>szczegółowe wytyczne oraz ustalenia z Inwestorem</w:t>
      </w:r>
      <w:r w:rsidR="00EA3222">
        <w:rPr>
          <w:rFonts w:ascii="Arial" w:hAnsi="Arial" w:cs="Arial"/>
          <w:sz w:val="22"/>
          <w:szCs w:val="22"/>
        </w:rPr>
        <w:t>,</w:t>
      </w:r>
      <w:r w:rsidR="00D313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  <w:t>- wizja lokalna</w:t>
      </w:r>
      <w:r w:rsidR="00D3133A">
        <w:rPr>
          <w:rFonts w:ascii="Arial" w:hAnsi="Arial" w:cs="Arial"/>
          <w:sz w:val="22"/>
          <w:szCs w:val="22"/>
        </w:rPr>
        <w:t xml:space="preserve"> – prace badawcze w terenie prowadzone w maju 2024 r.</w:t>
      </w:r>
      <w:r w:rsidR="00EA3222">
        <w:rPr>
          <w:rFonts w:ascii="Arial" w:hAnsi="Arial" w:cs="Arial"/>
          <w:sz w:val="22"/>
          <w:szCs w:val="22"/>
        </w:rPr>
        <w:t>,</w:t>
      </w:r>
      <w:r w:rsidR="00D313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  <w:r w:rsidRPr="003A54DA">
        <w:rPr>
          <w:rFonts w:ascii="Arial" w:hAnsi="Arial" w:cs="Arial"/>
          <w:sz w:val="22"/>
          <w:szCs w:val="22"/>
        </w:rPr>
        <w:t>- mapa do celów projektowych</w:t>
      </w:r>
      <w:r w:rsidR="001E7496">
        <w:rPr>
          <w:rFonts w:ascii="Arial" w:hAnsi="Arial" w:cs="Arial"/>
          <w:sz w:val="22"/>
          <w:szCs w:val="22"/>
        </w:rPr>
        <w:t>,</w:t>
      </w:r>
      <w:r w:rsidR="001E7496">
        <w:rPr>
          <w:rFonts w:ascii="Arial" w:hAnsi="Arial" w:cs="Arial"/>
          <w:sz w:val="22"/>
          <w:szCs w:val="22"/>
        </w:rPr>
        <w:tab/>
      </w:r>
      <w:r w:rsidRPr="00D3133A">
        <w:rPr>
          <w:rFonts w:ascii="Arial" w:hAnsi="Arial" w:cs="Arial"/>
          <w:color w:val="FF0000"/>
          <w:sz w:val="22"/>
          <w:szCs w:val="22"/>
        </w:rPr>
        <w:br/>
      </w:r>
      <w:r w:rsidRPr="00D3133A">
        <w:rPr>
          <w:rFonts w:ascii="Arial" w:hAnsi="Arial" w:cs="Arial"/>
          <w:sz w:val="22"/>
          <w:szCs w:val="22"/>
        </w:rPr>
        <w:t>-</w:t>
      </w:r>
      <w:bookmarkStart w:id="4" w:name="_Hlk167728977"/>
      <w:r w:rsidR="003A54DA">
        <w:rPr>
          <w:rFonts w:ascii="Arial" w:hAnsi="Arial" w:cs="Arial"/>
          <w:sz w:val="22"/>
          <w:szCs w:val="22"/>
        </w:rPr>
        <w:t xml:space="preserve"> </w:t>
      </w:r>
      <w:r w:rsidRPr="00D3133A">
        <w:rPr>
          <w:rFonts w:ascii="Arial" w:hAnsi="Arial" w:cs="Arial"/>
          <w:sz w:val="22"/>
          <w:szCs w:val="22"/>
        </w:rPr>
        <w:t>Miejscowy Plan Zagospodarowania Przestrzennego</w:t>
      </w:r>
      <w:r w:rsidR="00D3133A" w:rsidRPr="00D3133A">
        <w:rPr>
          <w:rFonts w:ascii="Arial" w:hAnsi="Arial" w:cs="Arial"/>
          <w:sz w:val="22"/>
          <w:szCs w:val="22"/>
        </w:rPr>
        <w:t xml:space="preserve"> obszaru „PARK RUCZAJ – LUBOSTROŃ”, przyjęty uchwałą Nr LIV/1097/16 Rady Miasta Krakowa z dnia 12</w:t>
      </w:r>
      <w:r w:rsidR="00B057A4">
        <w:rPr>
          <w:rFonts w:ascii="Arial" w:hAnsi="Arial" w:cs="Arial"/>
          <w:sz w:val="22"/>
          <w:szCs w:val="22"/>
        </w:rPr>
        <w:t>.10.</w:t>
      </w:r>
      <w:r w:rsidR="00D3133A" w:rsidRPr="00D3133A">
        <w:rPr>
          <w:rFonts w:ascii="Arial" w:hAnsi="Arial" w:cs="Arial"/>
          <w:sz w:val="22"/>
          <w:szCs w:val="22"/>
        </w:rPr>
        <w:t>2016 r.</w:t>
      </w:r>
      <w:r w:rsidR="00EA322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bookmarkEnd w:id="4"/>
      <w:r>
        <w:rPr>
          <w:rFonts w:ascii="Arial" w:hAnsi="Arial" w:cs="Arial"/>
          <w:sz w:val="22"/>
          <w:szCs w:val="22"/>
        </w:rPr>
        <w:t xml:space="preserve">- </w:t>
      </w:r>
      <w:bookmarkStart w:id="5" w:name="_Hlk167730284"/>
      <w:r w:rsidR="00B057A4" w:rsidRPr="00B057A4">
        <w:rPr>
          <w:rFonts w:ascii="Arial" w:hAnsi="Arial" w:cs="Arial"/>
          <w:sz w:val="22"/>
          <w:szCs w:val="22"/>
        </w:rPr>
        <w:t>Uchwała Nr XXXVI/908/20 Rady Miasta Krakowa z dn. 26</w:t>
      </w:r>
      <w:r w:rsidR="00B057A4">
        <w:rPr>
          <w:rFonts w:ascii="Arial" w:hAnsi="Arial" w:cs="Arial"/>
          <w:sz w:val="22"/>
          <w:szCs w:val="22"/>
        </w:rPr>
        <w:t>.02.</w:t>
      </w:r>
      <w:r w:rsidR="00B057A4" w:rsidRPr="00B057A4">
        <w:rPr>
          <w:rFonts w:ascii="Arial" w:hAnsi="Arial" w:cs="Arial"/>
          <w:sz w:val="22"/>
          <w:szCs w:val="22"/>
        </w:rPr>
        <w:t>2020</w:t>
      </w:r>
      <w:r w:rsidR="00B057A4">
        <w:rPr>
          <w:rFonts w:ascii="Arial" w:hAnsi="Arial" w:cs="Arial"/>
          <w:sz w:val="22"/>
          <w:szCs w:val="22"/>
        </w:rPr>
        <w:t xml:space="preserve"> </w:t>
      </w:r>
      <w:r w:rsidR="00B057A4" w:rsidRPr="00B057A4">
        <w:rPr>
          <w:rFonts w:ascii="Arial" w:hAnsi="Arial" w:cs="Arial"/>
          <w:sz w:val="22"/>
          <w:szCs w:val="22"/>
        </w:rPr>
        <w:t>r.</w:t>
      </w:r>
      <w:r w:rsidR="00B057A4">
        <w:rPr>
          <w:rFonts w:ascii="Arial" w:hAnsi="Arial" w:cs="Arial"/>
          <w:sz w:val="22"/>
          <w:szCs w:val="22"/>
        </w:rPr>
        <w:t>,</w:t>
      </w:r>
      <w:r w:rsidR="00B057A4" w:rsidRPr="00B057A4">
        <w:rPr>
          <w:rFonts w:ascii="Arial" w:hAnsi="Arial" w:cs="Arial"/>
          <w:sz w:val="22"/>
          <w:szCs w:val="22"/>
        </w:rPr>
        <w:t xml:space="preserve"> w sprawie ustalenia</w:t>
      </w:r>
      <w:r w:rsidR="00B057A4" w:rsidRPr="00B057A4">
        <w:rPr>
          <w:rFonts w:ascii="Arial" w:hAnsi="Arial" w:cs="Arial"/>
          <w:sz w:val="22"/>
          <w:szCs w:val="22"/>
        </w:rPr>
        <w:cr/>
        <w:t>"Zasad i warunków sytuowania obiektów małej architektury, tablic reklamowych i urządzeń</w:t>
      </w:r>
      <w:r w:rsidR="00B057A4" w:rsidRPr="00B057A4">
        <w:rPr>
          <w:rFonts w:ascii="Arial" w:hAnsi="Arial" w:cs="Arial"/>
          <w:sz w:val="22"/>
          <w:szCs w:val="22"/>
        </w:rPr>
        <w:cr/>
        <w:t>reklamowych oraz ogrodzeń"</w:t>
      </w:r>
      <w:r w:rsidR="00B057A4">
        <w:rPr>
          <w:rFonts w:ascii="Arial" w:hAnsi="Arial" w:cs="Arial"/>
          <w:sz w:val="22"/>
          <w:szCs w:val="22"/>
        </w:rPr>
        <w:tab/>
      </w:r>
      <w:r w:rsidR="00EA3222">
        <w:rPr>
          <w:rFonts w:ascii="Arial" w:hAnsi="Arial" w:cs="Arial"/>
          <w:sz w:val="22"/>
          <w:szCs w:val="22"/>
        </w:rPr>
        <w:t>,</w:t>
      </w:r>
      <w:bookmarkEnd w:id="5"/>
      <w:r w:rsidR="001E7496">
        <w:rPr>
          <w:rFonts w:ascii="Arial" w:hAnsi="Arial" w:cs="Arial"/>
          <w:sz w:val="22"/>
          <w:szCs w:val="22"/>
        </w:rPr>
        <w:br/>
      </w:r>
      <w:r w:rsidR="001E7496" w:rsidRPr="00B72C0A">
        <w:rPr>
          <w:rFonts w:ascii="Arial" w:hAnsi="Arial" w:cs="Arial"/>
          <w:sz w:val="22"/>
          <w:szCs w:val="22"/>
        </w:rPr>
        <w:t xml:space="preserve">- </w:t>
      </w:r>
      <w:r w:rsidR="00B72C0A" w:rsidRPr="00B72C0A">
        <w:rPr>
          <w:rFonts w:ascii="Arial" w:hAnsi="Arial" w:cs="Arial"/>
          <w:sz w:val="22"/>
          <w:szCs w:val="22"/>
        </w:rPr>
        <w:t>Zarządzenie Nr 591/2024 Prezydenta Miasta Krakowa z dnia 26 lutego 2024 r., w sprawie wprowadzenia szczegółowych zasad ochrony drzew w inwestycjach na terenie Gminy Miejskiej Kraków,</w:t>
      </w:r>
      <w:r w:rsidR="00B72C0A" w:rsidRPr="00B72C0A">
        <w:rPr>
          <w:rFonts w:ascii="Arial" w:hAnsi="Arial" w:cs="Arial"/>
          <w:sz w:val="22"/>
          <w:szCs w:val="22"/>
        </w:rPr>
        <w:tab/>
      </w:r>
      <w:r w:rsidR="001E7496">
        <w:rPr>
          <w:rFonts w:ascii="Arial" w:hAnsi="Arial" w:cs="Arial"/>
          <w:sz w:val="22"/>
          <w:szCs w:val="22"/>
        </w:rPr>
        <w:br/>
        <w:t>- obowiązujące normy oraz zasady wiedzy technicznej.</w:t>
      </w:r>
    </w:p>
    <w:p w14:paraId="3E0B2389" w14:textId="4FA2E71F" w:rsidR="00385E16" w:rsidRDefault="00385E16" w:rsidP="00B4118B">
      <w:pPr>
        <w:pStyle w:val="Nagwek2"/>
        <w:rPr>
          <w:rFonts w:ascii="Bahnschrift" w:hAnsi="Bahnschrift"/>
          <w:sz w:val="22"/>
          <w:szCs w:val="22"/>
          <w:highlight w:val="darkGray"/>
        </w:rPr>
      </w:pPr>
      <w:bookmarkStart w:id="6" w:name="_Toc171984280"/>
      <w:r>
        <w:rPr>
          <w:rFonts w:ascii="Bahnschrift" w:hAnsi="Bahnschrift"/>
          <w:sz w:val="22"/>
          <w:szCs w:val="22"/>
          <w:highlight w:val="darkGray"/>
        </w:rPr>
        <w:t>lokalizacja</w:t>
      </w:r>
      <w:bookmarkEnd w:id="6"/>
    </w:p>
    <w:p w14:paraId="2E19E057" w14:textId="77777777" w:rsidR="00385E16" w:rsidRPr="00CD0CB4" w:rsidRDefault="00385E16" w:rsidP="00385E16">
      <w:pPr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8E546A">
        <w:rPr>
          <w:rFonts w:ascii="Arial" w:hAnsi="Arial" w:cs="Arial"/>
          <w:sz w:val="22"/>
          <w:szCs w:val="22"/>
        </w:rPr>
        <w:t xml:space="preserve">Teren opracowania zlokalizowany jest w Krakowie, </w:t>
      </w:r>
      <w:r>
        <w:rPr>
          <w:rFonts w:ascii="Arial" w:hAnsi="Arial" w:cs="Arial"/>
          <w:sz w:val="22"/>
          <w:szCs w:val="22"/>
        </w:rPr>
        <w:t>w obrębie</w:t>
      </w:r>
      <w:r w:rsidRPr="008E546A">
        <w:rPr>
          <w:rFonts w:ascii="Arial" w:hAnsi="Arial" w:cs="Arial"/>
          <w:sz w:val="22"/>
          <w:szCs w:val="22"/>
        </w:rPr>
        <w:t xml:space="preserve"> istniejącego ogródka jordanowskiego u zbiegu ul. Lubostroń</w:t>
      </w:r>
      <w:r>
        <w:rPr>
          <w:rFonts w:ascii="Arial" w:hAnsi="Arial" w:cs="Arial"/>
          <w:sz w:val="22"/>
          <w:szCs w:val="22"/>
        </w:rPr>
        <w:t xml:space="preserve"> (od strony południowej)</w:t>
      </w:r>
      <w:r w:rsidRPr="008E546A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 xml:space="preserve">Konopczyńskiego (od strony zachodniej), Dzielnica VIII Dębniki, w całości na działce nr </w:t>
      </w:r>
      <w:r w:rsidRPr="008E546A">
        <w:rPr>
          <w:rFonts w:ascii="Arial" w:hAnsi="Arial" w:cs="Arial"/>
          <w:sz w:val="22"/>
          <w:szCs w:val="22"/>
        </w:rPr>
        <w:t>78/16, obręb 35,</w:t>
      </w:r>
      <w:r>
        <w:rPr>
          <w:rFonts w:ascii="Arial" w:hAnsi="Arial" w:cs="Arial"/>
          <w:sz w:val="22"/>
          <w:szCs w:val="22"/>
        </w:rPr>
        <w:t xml:space="preserve"> jednostka ewidencyjna Podgórze,</w:t>
      </w:r>
      <w:r w:rsidRPr="008E546A">
        <w:rPr>
          <w:rFonts w:ascii="Arial" w:hAnsi="Arial" w:cs="Arial"/>
          <w:sz w:val="22"/>
          <w:szCs w:val="22"/>
        </w:rPr>
        <w:t xml:space="preserve"> identyfikator działki: 126104_9.0035.78/16</w:t>
      </w:r>
      <w:r>
        <w:rPr>
          <w:rFonts w:ascii="Arial" w:hAnsi="Arial" w:cs="Arial"/>
          <w:sz w:val="22"/>
          <w:szCs w:val="22"/>
        </w:rPr>
        <w:t xml:space="preserve">. Od strony wschodniej z działką graniczy droga dojazdowa do pobliskiego cmentarza (droga wewnętrzna), natomiast od strony północnej znajdują się dalsze tereny zieleni oraz pojedyncze zabudowania </w:t>
      </w:r>
      <w:r>
        <w:rPr>
          <w:rFonts w:ascii="Arial" w:hAnsi="Arial" w:cs="Arial"/>
          <w:sz w:val="22"/>
          <w:szCs w:val="22"/>
        </w:rPr>
        <w:lastRenderedPageBreak/>
        <w:t xml:space="preserve">jednorodzinne oraz wielorodzinne. </w:t>
      </w:r>
      <w:r w:rsidRPr="00CD0CB4">
        <w:rPr>
          <w:rFonts w:ascii="Arial" w:hAnsi="Arial" w:cs="Arial"/>
          <w:b/>
          <w:bCs/>
          <w:sz w:val="22"/>
          <w:szCs w:val="22"/>
        </w:rPr>
        <w:t xml:space="preserve">Zakres opracowania zlokalizowany jest w północno-wschodniej części </w:t>
      </w:r>
      <w:r>
        <w:rPr>
          <w:rFonts w:ascii="Arial" w:hAnsi="Arial" w:cs="Arial"/>
          <w:b/>
          <w:bCs/>
          <w:sz w:val="22"/>
          <w:szCs w:val="22"/>
        </w:rPr>
        <w:t xml:space="preserve">istniejącego </w:t>
      </w:r>
      <w:r w:rsidRPr="00CD0CB4">
        <w:rPr>
          <w:rFonts w:ascii="Arial" w:hAnsi="Arial" w:cs="Arial"/>
          <w:b/>
          <w:bCs/>
          <w:sz w:val="22"/>
          <w:szCs w:val="22"/>
        </w:rPr>
        <w:t>ogródka jordanowskiego.</w:t>
      </w:r>
    </w:p>
    <w:p w14:paraId="31C028C5" w14:textId="77777777" w:rsidR="00385E16" w:rsidRDefault="00385E16" w:rsidP="00385E16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terenie opracowania obowiązuje miejscowy plan zagospodarowania przestrzennego powołany </w:t>
      </w:r>
      <w:r w:rsidRPr="008E546A">
        <w:rPr>
          <w:rFonts w:ascii="Arial" w:hAnsi="Arial" w:cs="Arial"/>
          <w:sz w:val="22"/>
          <w:szCs w:val="22"/>
        </w:rPr>
        <w:t>uchwałą Nr LIV/1097/16 Rady Miasta Krakowa z dnia 12.10.2016 r.</w:t>
      </w:r>
      <w:r>
        <w:rPr>
          <w:rFonts w:ascii="Arial" w:hAnsi="Arial" w:cs="Arial"/>
          <w:sz w:val="22"/>
          <w:szCs w:val="22"/>
        </w:rPr>
        <w:t>, w sprawie uchwalenia miejscowego plany zagospodarowania przestrzennego obszaru „PARK RUCZAJ – LUBOSTROŃ). Zakres opracowania w całości znajduje się na terenie oznaczonym jako ZP.2 „Tereny zieleni urządzonej” o podstawowym przeznaczeniu pod park.</w:t>
      </w:r>
    </w:p>
    <w:p w14:paraId="2C25B802" w14:textId="0C3D99C2" w:rsidR="00E24ADF" w:rsidRPr="00385E16" w:rsidRDefault="00385E16" w:rsidP="0057776E">
      <w:pPr>
        <w:ind w:firstLine="709"/>
        <w:jc w:val="both"/>
        <w:rPr>
          <w:rFonts w:ascii="Arial" w:hAnsi="Arial" w:cs="Arial"/>
          <w:sz w:val="22"/>
          <w:szCs w:val="22"/>
        </w:rPr>
      </w:pPr>
      <w:bookmarkStart w:id="7" w:name="_Hlk168933842"/>
      <w:r w:rsidRPr="00D21D05">
        <w:rPr>
          <w:rFonts w:ascii="Arial" w:hAnsi="Arial" w:cs="Arial"/>
          <w:sz w:val="22"/>
          <w:szCs w:val="22"/>
        </w:rPr>
        <w:t>Teren opracowania znajduje się w STREFIE I zgodnie z Uchwałą Nr XXXVI/908/20 Rady Miasta Krakowa z dn. 26.02.2020 r., w sprawie ustalenia "Zasad i warunków sytuowania obiektów małej architektury, tablic reklamowych i urządzeń reklamowych oraz ogrodzeń"</w:t>
      </w:r>
      <w:bookmarkEnd w:id="7"/>
      <w:r>
        <w:rPr>
          <w:rFonts w:ascii="Arial" w:hAnsi="Arial" w:cs="Arial"/>
          <w:sz w:val="22"/>
          <w:szCs w:val="22"/>
        </w:rPr>
        <w:t>.</w:t>
      </w:r>
    </w:p>
    <w:p w14:paraId="5AFBCB22" w14:textId="0C780657" w:rsidR="00385E16" w:rsidRPr="00385E16" w:rsidRDefault="00385E16" w:rsidP="00385E16">
      <w:pPr>
        <w:pStyle w:val="Nagwek2"/>
        <w:rPr>
          <w:rFonts w:ascii="Bahnschrift" w:hAnsi="Bahnschrift"/>
          <w:sz w:val="22"/>
          <w:szCs w:val="22"/>
          <w:highlight w:val="darkGray"/>
        </w:rPr>
      </w:pPr>
      <w:bookmarkStart w:id="8" w:name="_Toc171984281"/>
      <w:r>
        <w:rPr>
          <w:rFonts w:ascii="Bahnschrift" w:hAnsi="Bahnschrift"/>
          <w:sz w:val="22"/>
          <w:szCs w:val="22"/>
          <w:highlight w:val="darkGray"/>
        </w:rPr>
        <w:t>uwagi dodatkowe</w:t>
      </w:r>
      <w:bookmarkEnd w:id="8"/>
      <w:r>
        <w:rPr>
          <w:rFonts w:ascii="Bahnschrift" w:hAnsi="Bahnschrift"/>
          <w:sz w:val="22"/>
          <w:szCs w:val="22"/>
          <w:highlight w:val="darkGray"/>
        </w:rPr>
        <w:br/>
      </w:r>
    </w:p>
    <w:p w14:paraId="65192AD5" w14:textId="52596D15" w:rsidR="00385E16" w:rsidRPr="00385E16" w:rsidRDefault="00385E16" w:rsidP="00385E16">
      <w:pPr>
        <w:pStyle w:val="Akapitzlist"/>
        <w:numPr>
          <w:ilvl w:val="0"/>
          <w:numId w:val="16"/>
        </w:numPr>
        <w:spacing w:before="0" w:after="0" w:line="24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Przedmiotowe o</w:t>
      </w:r>
      <w:r w:rsidRPr="00385E16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pracowanie jest zgodne z zakresem wskazanym przez Zamawiającego, zostało</w:t>
      </w: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r w:rsidRPr="00385E16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wykonane z należytą starannością, zgodnie z zasadami wiedzy dendrologicznej i technicznej, dokumentacja jest kompletna z punktu widzenia celu, któremu ma służyć.</w:t>
      </w:r>
    </w:p>
    <w:p w14:paraId="09DA6C7A" w14:textId="77777777" w:rsidR="00385E16" w:rsidRPr="00385E16" w:rsidRDefault="00385E16" w:rsidP="00385E16">
      <w:pPr>
        <w:pStyle w:val="Akapitzlist"/>
        <w:spacing w:before="0" w:after="0" w:line="24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2C751A76" w14:textId="27535769" w:rsidR="00E24ADF" w:rsidRPr="0057776E" w:rsidRDefault="00385E16" w:rsidP="0057776E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85E16">
        <w:rPr>
          <w:rFonts w:ascii="Arial" w:hAnsi="Arial" w:cs="Arial"/>
          <w:sz w:val="22"/>
          <w:szCs w:val="22"/>
        </w:rPr>
        <w:t>Całość opracowania stanowi część opisowa wraz z częścią graficzną i nie należy rozpatrywać ich osobno</w:t>
      </w:r>
      <w:r>
        <w:rPr>
          <w:rFonts w:ascii="Arial" w:hAnsi="Arial" w:cs="Arial"/>
          <w:sz w:val="22"/>
          <w:szCs w:val="22"/>
        </w:rPr>
        <w:t>.</w:t>
      </w:r>
    </w:p>
    <w:p w14:paraId="659C8FC2" w14:textId="6D2BD292" w:rsidR="000E2581" w:rsidRPr="006F596C" w:rsidRDefault="006F596C" w:rsidP="00D0251C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  <w:highlight w:val="darkGray"/>
        </w:rPr>
      </w:pPr>
      <w:bookmarkStart w:id="9" w:name="_Toc171984282"/>
      <w:r w:rsidRPr="006F596C">
        <w:rPr>
          <w:rFonts w:ascii="Bahnschrift" w:hAnsi="Bahnschrift"/>
          <w:b/>
          <w:bCs/>
          <w:sz w:val="24"/>
          <w:szCs w:val="24"/>
          <w:highlight w:val="darkGray"/>
        </w:rPr>
        <w:t xml:space="preserve">stan </w:t>
      </w:r>
      <w:r w:rsidR="000E2581" w:rsidRPr="006F596C">
        <w:rPr>
          <w:rFonts w:ascii="Bahnschrift" w:hAnsi="Bahnschrift"/>
          <w:b/>
          <w:bCs/>
          <w:sz w:val="24"/>
          <w:szCs w:val="24"/>
          <w:highlight w:val="darkGray"/>
        </w:rPr>
        <w:t>ISTNIEJĄCY TERENU OPRACOWANIA</w:t>
      </w:r>
      <w:bookmarkEnd w:id="9"/>
    </w:p>
    <w:p w14:paraId="539466C4" w14:textId="19B90D24" w:rsidR="0013265E" w:rsidRDefault="00752042" w:rsidP="0075204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52042">
        <w:rPr>
          <w:rFonts w:ascii="Arial" w:hAnsi="Arial" w:cs="Arial"/>
          <w:sz w:val="22"/>
          <w:szCs w:val="22"/>
        </w:rPr>
        <w:t xml:space="preserve">Teren inwestycji </w:t>
      </w:r>
      <w:r w:rsidR="0018158A">
        <w:rPr>
          <w:rFonts w:ascii="Arial" w:hAnsi="Arial" w:cs="Arial"/>
          <w:sz w:val="22"/>
          <w:szCs w:val="22"/>
        </w:rPr>
        <w:t>jest płaski, z nieznacznym spadkiem w kierunku północno-wschodnim</w:t>
      </w:r>
      <w:r w:rsidR="0013265E">
        <w:rPr>
          <w:rFonts w:ascii="Arial" w:hAnsi="Arial" w:cs="Arial"/>
          <w:sz w:val="22"/>
          <w:szCs w:val="22"/>
        </w:rPr>
        <w:t xml:space="preserve"> i </w:t>
      </w:r>
      <w:r w:rsidRPr="00752042">
        <w:rPr>
          <w:rFonts w:ascii="Arial" w:hAnsi="Arial" w:cs="Arial"/>
          <w:sz w:val="22"/>
          <w:szCs w:val="22"/>
        </w:rPr>
        <w:t xml:space="preserve">znajduje się w północno-wschodniej części istniejącego ogródka jordanowskiego, wyposażonego w liczne urządzenia zabaw, przeznaczone dla dzieci </w:t>
      </w:r>
      <w:r>
        <w:rPr>
          <w:rFonts w:ascii="Arial" w:hAnsi="Arial" w:cs="Arial"/>
          <w:sz w:val="22"/>
          <w:szCs w:val="22"/>
        </w:rPr>
        <w:t>w</w:t>
      </w:r>
      <w:r w:rsidRPr="00752042">
        <w:rPr>
          <w:rFonts w:ascii="Arial" w:hAnsi="Arial" w:cs="Arial"/>
          <w:sz w:val="22"/>
          <w:szCs w:val="22"/>
        </w:rPr>
        <w:t xml:space="preserve"> różnych grupach wiekowych oraz elementy towarzyszące, tj. mał</w:t>
      </w:r>
      <w:r w:rsidR="0013265E">
        <w:rPr>
          <w:rFonts w:ascii="Arial" w:hAnsi="Arial" w:cs="Arial"/>
          <w:sz w:val="22"/>
          <w:szCs w:val="22"/>
        </w:rPr>
        <w:t>ą</w:t>
      </w:r>
      <w:r w:rsidRPr="00752042">
        <w:rPr>
          <w:rFonts w:ascii="Arial" w:hAnsi="Arial" w:cs="Arial"/>
          <w:sz w:val="22"/>
          <w:szCs w:val="22"/>
        </w:rPr>
        <w:t xml:space="preserve"> architektur</w:t>
      </w:r>
      <w:r w:rsidR="0013265E">
        <w:rPr>
          <w:rFonts w:ascii="Arial" w:hAnsi="Arial" w:cs="Arial"/>
          <w:sz w:val="22"/>
          <w:szCs w:val="22"/>
        </w:rPr>
        <w:t>ę</w:t>
      </w:r>
      <w:r w:rsidRPr="00752042">
        <w:rPr>
          <w:rFonts w:ascii="Arial" w:hAnsi="Arial" w:cs="Arial"/>
          <w:sz w:val="22"/>
          <w:szCs w:val="22"/>
        </w:rPr>
        <w:t xml:space="preserve"> – ławki</w:t>
      </w:r>
      <w:r w:rsidR="0013265E">
        <w:rPr>
          <w:rFonts w:ascii="Arial" w:hAnsi="Arial" w:cs="Arial"/>
          <w:sz w:val="22"/>
          <w:szCs w:val="22"/>
        </w:rPr>
        <w:t xml:space="preserve"> z oparciem</w:t>
      </w:r>
      <w:r w:rsidRPr="00752042">
        <w:rPr>
          <w:rFonts w:ascii="Arial" w:hAnsi="Arial" w:cs="Arial"/>
          <w:sz w:val="22"/>
          <w:szCs w:val="22"/>
        </w:rPr>
        <w:t xml:space="preserve">, kosze na </w:t>
      </w:r>
      <w:r w:rsidR="0013265E">
        <w:rPr>
          <w:rFonts w:ascii="Arial" w:hAnsi="Arial" w:cs="Arial"/>
          <w:sz w:val="22"/>
          <w:szCs w:val="22"/>
        </w:rPr>
        <w:t>odpady.</w:t>
      </w:r>
      <w:r w:rsidR="00824E26">
        <w:rPr>
          <w:rFonts w:ascii="Arial" w:hAnsi="Arial" w:cs="Arial"/>
          <w:sz w:val="22"/>
          <w:szCs w:val="22"/>
        </w:rPr>
        <w:t xml:space="preserve"> </w:t>
      </w:r>
      <w:r w:rsidR="0013265E">
        <w:rPr>
          <w:rFonts w:ascii="Arial" w:hAnsi="Arial" w:cs="Arial"/>
          <w:sz w:val="22"/>
          <w:szCs w:val="22"/>
        </w:rPr>
        <w:t>Teren ogródka jordanowskiego jest oświetlony</w:t>
      </w:r>
      <w:r w:rsidR="00F90433">
        <w:rPr>
          <w:rFonts w:ascii="Arial" w:hAnsi="Arial" w:cs="Arial"/>
          <w:sz w:val="22"/>
          <w:szCs w:val="22"/>
        </w:rPr>
        <w:t xml:space="preserve"> i częściowo ogrodzony</w:t>
      </w:r>
      <w:r w:rsidR="0013265E">
        <w:rPr>
          <w:rFonts w:ascii="Arial" w:hAnsi="Arial" w:cs="Arial"/>
          <w:sz w:val="22"/>
          <w:szCs w:val="22"/>
        </w:rPr>
        <w:t xml:space="preserve">. Na przedmiotowym obszarze występują także liczne drzewa, które powodują wysokie zacienienie.  </w:t>
      </w:r>
    </w:p>
    <w:p w14:paraId="7092B53B" w14:textId="6501944F" w:rsidR="00F73118" w:rsidRPr="008E2AB0" w:rsidRDefault="0013265E" w:rsidP="00F7311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południowej strony z terenem opracowania </w:t>
      </w:r>
      <w:r w:rsidR="00F90433">
        <w:rPr>
          <w:rFonts w:ascii="Arial" w:hAnsi="Arial" w:cs="Arial"/>
          <w:sz w:val="22"/>
          <w:szCs w:val="22"/>
        </w:rPr>
        <w:t xml:space="preserve">sąsiaduje </w:t>
      </w:r>
      <w:r>
        <w:rPr>
          <w:rFonts w:ascii="Arial" w:hAnsi="Arial" w:cs="Arial"/>
          <w:sz w:val="22"/>
          <w:szCs w:val="22"/>
        </w:rPr>
        <w:t>inne urządzenie zabawowe wielofunkcyjne, gdzie nawierzchnią bezpieczną jest żwir wraz z obrzeżami drewnianymi. Przez teren opracowania</w:t>
      </w:r>
      <w:r w:rsidR="00F9043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przebieg</w:t>
      </w:r>
      <w:r w:rsidR="00824E26">
        <w:rPr>
          <w:rFonts w:ascii="Arial" w:hAnsi="Arial" w:cs="Arial"/>
          <w:sz w:val="22"/>
          <w:szCs w:val="22"/>
        </w:rPr>
        <w:t>a i</w:t>
      </w:r>
      <w:r w:rsidR="00F90433">
        <w:rPr>
          <w:rFonts w:ascii="Arial" w:hAnsi="Arial" w:cs="Arial"/>
          <w:sz w:val="22"/>
          <w:szCs w:val="22"/>
        </w:rPr>
        <w:t xml:space="preserve">nfrastruktura elektroenergetyczna, jednakże w znacznej odległości od planowanej lokalizacji urządzenia zabawowego. Teren </w:t>
      </w:r>
      <w:r w:rsidR="00824E26">
        <w:rPr>
          <w:rFonts w:ascii="Arial" w:hAnsi="Arial" w:cs="Arial"/>
          <w:sz w:val="22"/>
          <w:szCs w:val="22"/>
        </w:rPr>
        <w:t xml:space="preserve">inwestycji </w:t>
      </w:r>
      <w:r w:rsidR="00F73118">
        <w:rPr>
          <w:rFonts w:ascii="Arial" w:hAnsi="Arial" w:cs="Arial"/>
          <w:sz w:val="22"/>
          <w:szCs w:val="22"/>
        </w:rPr>
        <w:t>dostępny jest</w:t>
      </w:r>
      <w:r w:rsidR="00824E26">
        <w:rPr>
          <w:rFonts w:ascii="Arial" w:hAnsi="Arial" w:cs="Arial"/>
          <w:sz w:val="22"/>
          <w:szCs w:val="22"/>
        </w:rPr>
        <w:t xml:space="preserve"> z każdej strony</w:t>
      </w:r>
      <w:r w:rsidR="00EA3222">
        <w:rPr>
          <w:rFonts w:ascii="Arial" w:hAnsi="Arial" w:cs="Arial"/>
          <w:sz w:val="22"/>
          <w:szCs w:val="22"/>
        </w:rPr>
        <w:t xml:space="preserve"> i</w:t>
      </w:r>
      <w:r w:rsidR="00824E26">
        <w:rPr>
          <w:rFonts w:ascii="Arial" w:hAnsi="Arial" w:cs="Arial"/>
          <w:sz w:val="22"/>
          <w:szCs w:val="22"/>
        </w:rPr>
        <w:t xml:space="preserve"> znajduje się </w:t>
      </w:r>
      <w:r w:rsidR="00F90433">
        <w:rPr>
          <w:rFonts w:ascii="Arial" w:hAnsi="Arial" w:cs="Arial"/>
          <w:sz w:val="22"/>
          <w:szCs w:val="22"/>
        </w:rPr>
        <w:t>w obrębie</w:t>
      </w:r>
      <w:r w:rsidR="00824E26">
        <w:rPr>
          <w:rFonts w:ascii="Arial" w:hAnsi="Arial" w:cs="Arial"/>
          <w:sz w:val="22"/>
          <w:szCs w:val="22"/>
        </w:rPr>
        <w:t xml:space="preserve"> głównej ścieżce </w:t>
      </w:r>
      <w:r w:rsidR="00824E26" w:rsidRPr="008E2AB0">
        <w:rPr>
          <w:rFonts w:ascii="Arial" w:hAnsi="Arial" w:cs="Arial"/>
          <w:sz w:val="22"/>
          <w:szCs w:val="22"/>
        </w:rPr>
        <w:t xml:space="preserve">utwardzonej, przy której </w:t>
      </w:r>
      <w:r w:rsidR="00F73118" w:rsidRPr="008E2AB0">
        <w:rPr>
          <w:rFonts w:ascii="Arial" w:hAnsi="Arial" w:cs="Arial"/>
          <w:sz w:val="22"/>
          <w:szCs w:val="22"/>
        </w:rPr>
        <w:t xml:space="preserve">zlokalizowane </w:t>
      </w:r>
      <w:r w:rsidR="00824E26" w:rsidRPr="008E2AB0">
        <w:rPr>
          <w:rFonts w:ascii="Arial" w:hAnsi="Arial" w:cs="Arial"/>
          <w:sz w:val="22"/>
          <w:szCs w:val="22"/>
        </w:rPr>
        <w:t>s</w:t>
      </w:r>
      <w:r w:rsidR="00F73118" w:rsidRPr="008E2AB0">
        <w:rPr>
          <w:rFonts w:ascii="Arial" w:hAnsi="Arial" w:cs="Arial"/>
          <w:sz w:val="22"/>
          <w:szCs w:val="22"/>
        </w:rPr>
        <w:t>ą</w:t>
      </w:r>
      <w:r w:rsidR="00824E26" w:rsidRPr="008E2AB0">
        <w:rPr>
          <w:rFonts w:ascii="Arial" w:hAnsi="Arial" w:cs="Arial"/>
          <w:sz w:val="22"/>
          <w:szCs w:val="22"/>
        </w:rPr>
        <w:t xml:space="preserve"> ławki parkowe z oparciem oraz kosze na odpady. </w:t>
      </w:r>
    </w:p>
    <w:p w14:paraId="60D185B6" w14:textId="434D27B1" w:rsidR="00E24ADF" w:rsidRPr="008E2AB0" w:rsidRDefault="0013265E" w:rsidP="0057776E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8E2AB0">
        <w:rPr>
          <w:rFonts w:ascii="Arial" w:hAnsi="Arial" w:cs="Arial"/>
          <w:b/>
          <w:bCs/>
          <w:sz w:val="22"/>
          <w:szCs w:val="22"/>
        </w:rPr>
        <w:t>Powierzchnia terenu opracowania:</w:t>
      </w:r>
      <w:r w:rsidR="00367120" w:rsidRPr="008E2AB0">
        <w:rPr>
          <w:rFonts w:ascii="Arial" w:hAnsi="Arial" w:cs="Arial"/>
          <w:b/>
          <w:bCs/>
          <w:sz w:val="22"/>
          <w:szCs w:val="22"/>
        </w:rPr>
        <w:t xml:space="preserve"> </w:t>
      </w:r>
      <w:r w:rsidR="008E2AB0" w:rsidRPr="008E2AB0">
        <w:rPr>
          <w:rFonts w:ascii="Arial" w:hAnsi="Arial" w:cs="Arial"/>
          <w:b/>
          <w:bCs/>
          <w:sz w:val="22"/>
          <w:szCs w:val="22"/>
        </w:rPr>
        <w:t>1 596,90</w:t>
      </w:r>
      <w:r w:rsidRPr="008E2AB0">
        <w:rPr>
          <w:rFonts w:ascii="Arial" w:hAnsi="Arial" w:cs="Arial"/>
          <w:b/>
          <w:bCs/>
          <w:sz w:val="22"/>
          <w:szCs w:val="22"/>
        </w:rPr>
        <w:t xml:space="preserve"> m</w:t>
      </w:r>
      <w:r w:rsidRPr="008E2AB0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8E2AB0">
        <w:rPr>
          <w:rFonts w:ascii="Arial" w:hAnsi="Arial" w:cs="Arial"/>
          <w:b/>
          <w:bCs/>
          <w:sz w:val="22"/>
          <w:szCs w:val="22"/>
        </w:rPr>
        <w:t>.</w:t>
      </w:r>
    </w:p>
    <w:p w14:paraId="3AEF376E" w14:textId="077F16FC" w:rsidR="000E2581" w:rsidRDefault="001E7496" w:rsidP="00D0251C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  <w:highlight w:val="darkGray"/>
        </w:rPr>
      </w:pPr>
      <w:bookmarkStart w:id="10" w:name="_Toc171984283"/>
      <w:r>
        <w:rPr>
          <w:rFonts w:ascii="Bahnschrift" w:hAnsi="Bahnschrift"/>
          <w:b/>
          <w:bCs/>
          <w:sz w:val="24"/>
          <w:szCs w:val="24"/>
          <w:highlight w:val="darkGray"/>
        </w:rPr>
        <w:t>METODYKA PRAC</w:t>
      </w:r>
      <w:bookmarkEnd w:id="10"/>
    </w:p>
    <w:p w14:paraId="22EE2A33" w14:textId="77777777" w:rsidR="006528B7" w:rsidRPr="006528B7" w:rsidRDefault="006528B7" w:rsidP="006528B7">
      <w:pPr>
        <w:ind w:firstLine="709"/>
        <w:jc w:val="both"/>
        <w:rPr>
          <w:rFonts w:ascii="Arial" w:hAnsi="Arial" w:cs="Arial"/>
          <w:color w:val="FF0000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 xml:space="preserve">Prace terenowe przeprowadzono </w:t>
      </w:r>
      <w:r w:rsidR="00091D22" w:rsidRPr="00091D22">
        <w:rPr>
          <w:rFonts w:ascii="Arial" w:hAnsi="Arial" w:cs="Arial"/>
          <w:sz w:val="22"/>
          <w:szCs w:val="22"/>
        </w:rPr>
        <w:t>w maju 2024 r</w:t>
      </w:r>
      <w:r w:rsidRPr="00091D22">
        <w:rPr>
          <w:rFonts w:ascii="Arial" w:hAnsi="Arial" w:cs="Arial"/>
          <w:sz w:val="22"/>
          <w:szCs w:val="22"/>
        </w:rPr>
        <w:t xml:space="preserve">. – stan roślin ulistniony. W trakcie </w:t>
      </w:r>
      <w:r w:rsidRPr="006528B7">
        <w:rPr>
          <w:rFonts w:ascii="Arial" w:hAnsi="Arial" w:cs="Arial"/>
          <w:sz w:val="22"/>
          <w:szCs w:val="22"/>
        </w:rPr>
        <w:t>badań terenowych dokonano szczegółowych oględzin dendrologicznych przedmiotowego drzewostanu. Wykonano podstawowe pomiary dendrometryczne (obwód pnia, średnica korony, wysokość) oraz</w:t>
      </w:r>
      <w:r w:rsidR="00091D22">
        <w:rPr>
          <w:rFonts w:ascii="Arial" w:hAnsi="Arial" w:cs="Arial"/>
          <w:sz w:val="22"/>
          <w:szCs w:val="22"/>
        </w:rPr>
        <w:t xml:space="preserve"> </w:t>
      </w:r>
      <w:r w:rsidRPr="006528B7">
        <w:rPr>
          <w:rFonts w:ascii="Arial" w:hAnsi="Arial" w:cs="Arial"/>
          <w:sz w:val="22"/>
          <w:szCs w:val="22"/>
        </w:rPr>
        <w:t xml:space="preserve">opisano stan zachowania i stan sanitarny drzew. Obwód pnia zmierzono na przyjętej w dendrologii wysokości 130 cm ponad powierzchnią gruntu taśmą mierniczą z dokładnością do 1 cm. Obwód pnia oraz średnicę rzutu korony zmierzono taśmą mierniczą. Wysokość zmierzono dalmierzem firmy </w:t>
      </w:r>
      <w:r w:rsidRPr="00091D22">
        <w:rPr>
          <w:rFonts w:ascii="Arial" w:hAnsi="Arial" w:cs="Arial"/>
          <w:sz w:val="22"/>
          <w:szCs w:val="22"/>
        </w:rPr>
        <w:t xml:space="preserve">LEICA. </w:t>
      </w:r>
      <w:r w:rsidR="00091D22" w:rsidRPr="00091D22">
        <w:rPr>
          <w:rFonts w:ascii="Arial" w:hAnsi="Arial" w:cs="Arial"/>
          <w:sz w:val="22"/>
          <w:szCs w:val="22"/>
        </w:rPr>
        <w:t>Z</w:t>
      </w:r>
      <w:r w:rsidRPr="00091D22">
        <w:rPr>
          <w:rFonts w:ascii="Arial" w:hAnsi="Arial" w:cs="Arial"/>
          <w:sz w:val="22"/>
          <w:szCs w:val="22"/>
        </w:rPr>
        <w:t xml:space="preserve">wrócono szczególną uwagę na </w:t>
      </w:r>
      <w:r w:rsidRPr="00091D22">
        <w:rPr>
          <w:rFonts w:ascii="Arial" w:hAnsi="Arial" w:cs="Arial"/>
          <w:sz w:val="22"/>
          <w:szCs w:val="22"/>
        </w:rPr>
        <w:lastRenderedPageBreak/>
        <w:t>stan systemu korzeniowego (ubytki powierzchniowe i wgłębne, uszkodzenia mechaniczne – naderwania, ułamania, przecięcia, wypróchnienia, ślady żerowania owadów, owocniki grzybów</w:t>
      </w:r>
      <w:r w:rsidR="00091D22" w:rsidRPr="00091D22">
        <w:rPr>
          <w:rFonts w:ascii="Arial" w:hAnsi="Arial" w:cs="Arial"/>
          <w:sz w:val="22"/>
          <w:szCs w:val="22"/>
        </w:rPr>
        <w:t xml:space="preserve">, </w:t>
      </w:r>
      <w:r w:rsidRPr="00091D22">
        <w:rPr>
          <w:rFonts w:ascii="Arial" w:hAnsi="Arial" w:cs="Arial"/>
          <w:sz w:val="22"/>
          <w:szCs w:val="22"/>
        </w:rPr>
        <w:t xml:space="preserve">itp.), stan pnia (ubytki powierzchniowe i wgłębne, uszkodzenia mechaniczne, wypróchnienia, ślady żerowania owadów, owocniki grzybów, pochylenie pni, itp.) oraz stan korony (susz gałęziowy, uszkodzenia liści, ślady żerowania owadów, połamane konary, obecność jemioły, asymetria, redukcje). </w:t>
      </w:r>
      <w:r w:rsidR="00091D22" w:rsidRPr="00091D22">
        <w:rPr>
          <w:rFonts w:ascii="Arial" w:hAnsi="Arial" w:cs="Arial"/>
          <w:sz w:val="22"/>
          <w:szCs w:val="22"/>
        </w:rPr>
        <w:tab/>
      </w:r>
      <w:r w:rsidR="00091D22">
        <w:rPr>
          <w:rFonts w:ascii="Arial" w:hAnsi="Arial" w:cs="Arial"/>
          <w:color w:val="FF0000"/>
          <w:sz w:val="22"/>
          <w:szCs w:val="22"/>
        </w:rPr>
        <w:br/>
      </w:r>
      <w:r w:rsidR="00E24ADF">
        <w:rPr>
          <w:rFonts w:ascii="Arial" w:hAnsi="Arial" w:cs="Arial"/>
          <w:color w:val="FF0000"/>
          <w:sz w:val="22"/>
          <w:szCs w:val="22"/>
        </w:rPr>
        <w:br/>
      </w:r>
      <w:r w:rsidR="00E24ADF" w:rsidRPr="00E24ADF">
        <w:rPr>
          <w:rFonts w:ascii="Arial" w:hAnsi="Arial" w:cs="Arial"/>
          <w:sz w:val="22"/>
          <w:szCs w:val="22"/>
        </w:rPr>
        <w:t>Wyniki pomiarów</w:t>
      </w:r>
      <w:r w:rsidR="00E24ADF">
        <w:rPr>
          <w:rFonts w:ascii="Arial" w:hAnsi="Arial" w:cs="Arial"/>
          <w:sz w:val="22"/>
          <w:szCs w:val="22"/>
        </w:rPr>
        <w:t xml:space="preserve"> </w:t>
      </w:r>
      <w:r w:rsidR="00E24ADF" w:rsidRPr="00E24ADF">
        <w:rPr>
          <w:rFonts w:ascii="Arial" w:hAnsi="Arial" w:cs="Arial"/>
          <w:sz w:val="22"/>
          <w:szCs w:val="22"/>
        </w:rPr>
        <w:t xml:space="preserve">przedstawiono graficznie </w:t>
      </w:r>
      <w:r w:rsidR="00E24ADF">
        <w:rPr>
          <w:rFonts w:ascii="Arial" w:hAnsi="Arial" w:cs="Arial"/>
          <w:sz w:val="22"/>
          <w:szCs w:val="22"/>
        </w:rPr>
        <w:t xml:space="preserve">jako załącznik do niniejszego opracowania oraz </w:t>
      </w:r>
      <w:r w:rsidR="00E24ADF" w:rsidRPr="00E24ADF">
        <w:rPr>
          <w:rFonts w:ascii="Arial" w:hAnsi="Arial" w:cs="Arial"/>
          <w:sz w:val="22"/>
          <w:szCs w:val="22"/>
        </w:rPr>
        <w:t>zebrano do tabeli inwentaryzacyjnej</w:t>
      </w:r>
      <w:r w:rsidR="00E24ADF">
        <w:rPr>
          <w:rFonts w:ascii="Arial" w:hAnsi="Arial" w:cs="Arial"/>
          <w:sz w:val="22"/>
          <w:szCs w:val="22"/>
        </w:rPr>
        <w:t>,</w:t>
      </w:r>
      <w:r w:rsidR="00E24ADF" w:rsidRPr="00E24ADF">
        <w:rPr>
          <w:rFonts w:ascii="Arial" w:hAnsi="Arial" w:cs="Arial"/>
          <w:sz w:val="22"/>
          <w:szCs w:val="22"/>
        </w:rPr>
        <w:t xml:space="preserve"> zawierającej poniższe dane</w:t>
      </w:r>
      <w:r w:rsidR="00E24ADF">
        <w:rPr>
          <w:rFonts w:ascii="Arial" w:hAnsi="Arial" w:cs="Arial"/>
          <w:sz w:val="22"/>
          <w:szCs w:val="22"/>
        </w:rPr>
        <w:t>:</w:t>
      </w:r>
    </w:p>
    <w:p w14:paraId="37F9BB50" w14:textId="0A738E36" w:rsidR="00091D22" w:rsidRPr="00091D22" w:rsidRDefault="006528B7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Numer inwentaryzacyjny</w:t>
      </w:r>
      <w:r w:rsidR="00091D22" w:rsidRPr="00091D22">
        <w:rPr>
          <w:rFonts w:ascii="Arial" w:hAnsi="Arial" w:cs="Arial"/>
          <w:sz w:val="22"/>
          <w:szCs w:val="22"/>
        </w:rPr>
        <w:t xml:space="preserve"> (</w:t>
      </w:r>
      <w:r w:rsidRPr="00091D22">
        <w:rPr>
          <w:rFonts w:ascii="Arial" w:hAnsi="Arial" w:cs="Arial"/>
          <w:sz w:val="22"/>
          <w:szCs w:val="22"/>
        </w:rPr>
        <w:t>zgodny z numerem na opracowaniu graficznym</w:t>
      </w:r>
      <w:r w:rsidR="00091D22" w:rsidRPr="00091D22">
        <w:rPr>
          <w:rFonts w:ascii="Arial" w:hAnsi="Arial" w:cs="Arial"/>
          <w:sz w:val="22"/>
          <w:szCs w:val="22"/>
        </w:rPr>
        <w:t>)</w:t>
      </w:r>
      <w:r w:rsidR="00091D22" w:rsidRPr="00091D22">
        <w:rPr>
          <w:rFonts w:ascii="Arial" w:hAnsi="Arial" w:cs="Arial"/>
          <w:sz w:val="22"/>
          <w:szCs w:val="22"/>
        </w:rPr>
        <w:tab/>
      </w:r>
    </w:p>
    <w:p w14:paraId="4490C87C" w14:textId="77777777" w:rsidR="00091D22" w:rsidRPr="00091D22" w:rsidRDefault="006528B7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N</w:t>
      </w:r>
      <w:r w:rsidR="00091D22" w:rsidRPr="00091D22">
        <w:rPr>
          <w:rFonts w:ascii="Arial" w:hAnsi="Arial" w:cs="Arial"/>
          <w:sz w:val="22"/>
          <w:szCs w:val="22"/>
        </w:rPr>
        <w:t>umer</w:t>
      </w:r>
      <w:r w:rsidRPr="00091D22">
        <w:rPr>
          <w:rFonts w:ascii="Arial" w:hAnsi="Arial" w:cs="Arial"/>
          <w:sz w:val="22"/>
          <w:szCs w:val="22"/>
        </w:rPr>
        <w:t xml:space="preserve"> </w:t>
      </w:r>
      <w:r w:rsidR="00091D22" w:rsidRPr="00091D22">
        <w:rPr>
          <w:rFonts w:ascii="Arial" w:hAnsi="Arial" w:cs="Arial"/>
          <w:sz w:val="22"/>
          <w:szCs w:val="22"/>
        </w:rPr>
        <w:t>ARBOTAG</w:t>
      </w:r>
      <w:r w:rsidR="00091D22" w:rsidRPr="00091D22">
        <w:rPr>
          <w:rFonts w:ascii="Arial" w:hAnsi="Arial" w:cs="Arial"/>
          <w:sz w:val="22"/>
          <w:szCs w:val="22"/>
        </w:rPr>
        <w:tab/>
      </w:r>
    </w:p>
    <w:p w14:paraId="5542F456" w14:textId="77777777" w:rsidR="00091D22" w:rsidRPr="00091D22" w:rsidRDefault="006528B7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 xml:space="preserve">Nazwę gatunkową lub rodzajową (botaniczna nazwa </w:t>
      </w:r>
      <w:r w:rsidR="00091D22" w:rsidRPr="00091D22">
        <w:rPr>
          <w:rFonts w:ascii="Arial" w:hAnsi="Arial" w:cs="Arial"/>
          <w:sz w:val="22"/>
          <w:szCs w:val="22"/>
        </w:rPr>
        <w:t>łacińska</w:t>
      </w:r>
      <w:r w:rsidRPr="00091D22">
        <w:rPr>
          <w:rFonts w:ascii="Arial" w:hAnsi="Arial" w:cs="Arial"/>
          <w:sz w:val="22"/>
          <w:szCs w:val="22"/>
        </w:rPr>
        <w:t xml:space="preserve"> oraz</w:t>
      </w:r>
      <w:r w:rsidR="00091D22" w:rsidRPr="00091D22">
        <w:rPr>
          <w:rFonts w:ascii="Arial" w:hAnsi="Arial" w:cs="Arial"/>
          <w:sz w:val="22"/>
          <w:szCs w:val="22"/>
        </w:rPr>
        <w:t xml:space="preserve"> polska</w:t>
      </w:r>
      <w:r w:rsidRPr="00091D22">
        <w:rPr>
          <w:rFonts w:ascii="Arial" w:hAnsi="Arial" w:cs="Arial"/>
          <w:sz w:val="22"/>
          <w:szCs w:val="22"/>
        </w:rPr>
        <w:t>)</w:t>
      </w:r>
      <w:r w:rsidR="00091D22" w:rsidRPr="00091D22">
        <w:rPr>
          <w:rFonts w:ascii="Arial" w:hAnsi="Arial" w:cs="Arial"/>
          <w:sz w:val="22"/>
          <w:szCs w:val="22"/>
        </w:rPr>
        <w:tab/>
      </w:r>
    </w:p>
    <w:p w14:paraId="7F964F90" w14:textId="75A98C2C" w:rsidR="00091D22" w:rsidRPr="00091D22" w:rsidRDefault="006528B7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Obwód pnia (cm) mierzony na wysokości 130 cm</w:t>
      </w:r>
    </w:p>
    <w:p w14:paraId="5A31FEB8" w14:textId="14BF2562" w:rsidR="00091D22" w:rsidRPr="00091D22" w:rsidRDefault="00091D22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Średnica pnia [cm]</w:t>
      </w:r>
    </w:p>
    <w:p w14:paraId="0BD363B4" w14:textId="5941CE7E" w:rsidR="00091D22" w:rsidRPr="00091D22" w:rsidRDefault="006528B7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Średnicę korony</w:t>
      </w:r>
      <w:r w:rsidR="00091D22" w:rsidRPr="00091D22">
        <w:rPr>
          <w:rFonts w:ascii="Arial" w:hAnsi="Arial" w:cs="Arial"/>
          <w:sz w:val="22"/>
          <w:szCs w:val="22"/>
        </w:rPr>
        <w:t xml:space="preserve"> [m] dla</w:t>
      </w:r>
      <w:r w:rsidRPr="00091D22">
        <w:rPr>
          <w:rFonts w:ascii="Arial" w:hAnsi="Arial" w:cs="Arial"/>
          <w:sz w:val="22"/>
          <w:szCs w:val="22"/>
        </w:rPr>
        <w:t xml:space="preserve"> drzew</w:t>
      </w:r>
      <w:r w:rsidR="00091D22" w:rsidRPr="00091D22">
        <w:rPr>
          <w:rFonts w:ascii="Arial" w:hAnsi="Arial" w:cs="Arial"/>
          <w:sz w:val="22"/>
          <w:szCs w:val="22"/>
        </w:rPr>
        <w:tab/>
      </w:r>
    </w:p>
    <w:p w14:paraId="324EC742" w14:textId="0362E01D" w:rsidR="006528B7" w:rsidRPr="00091D22" w:rsidRDefault="006528B7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 xml:space="preserve">Powierzchnię krzewów </w:t>
      </w:r>
      <w:r w:rsidR="00091D22" w:rsidRPr="00091D22">
        <w:rPr>
          <w:rFonts w:ascii="Arial" w:hAnsi="Arial" w:cs="Arial"/>
          <w:sz w:val="22"/>
          <w:szCs w:val="22"/>
        </w:rPr>
        <w:t>[</w:t>
      </w:r>
      <w:r w:rsidRPr="00091D22">
        <w:rPr>
          <w:rFonts w:ascii="Arial" w:hAnsi="Arial" w:cs="Arial"/>
          <w:sz w:val="22"/>
          <w:szCs w:val="22"/>
        </w:rPr>
        <w:t>m2</w:t>
      </w:r>
      <w:r w:rsidR="00091D22" w:rsidRPr="00091D22">
        <w:rPr>
          <w:rFonts w:ascii="Arial" w:hAnsi="Arial" w:cs="Arial"/>
          <w:sz w:val="22"/>
          <w:szCs w:val="22"/>
        </w:rPr>
        <w:t>]</w:t>
      </w:r>
    </w:p>
    <w:p w14:paraId="109885C8" w14:textId="77777777" w:rsidR="00091D22" w:rsidRPr="00091D22" w:rsidRDefault="00091D22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Wysokość [m]</w:t>
      </w:r>
    </w:p>
    <w:p w14:paraId="6B076667" w14:textId="77777777" w:rsidR="00091D22" w:rsidRPr="00091D22" w:rsidRDefault="00091D22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Opis i u</w:t>
      </w:r>
      <w:r w:rsidR="006528B7" w:rsidRPr="00091D22">
        <w:rPr>
          <w:rFonts w:ascii="Arial" w:hAnsi="Arial" w:cs="Arial"/>
          <w:sz w:val="22"/>
          <w:szCs w:val="22"/>
        </w:rPr>
        <w:t>wagi (</w:t>
      </w:r>
      <w:r w:rsidRPr="00091D22">
        <w:rPr>
          <w:rFonts w:ascii="Arial" w:hAnsi="Arial" w:cs="Arial"/>
          <w:sz w:val="22"/>
          <w:szCs w:val="22"/>
        </w:rPr>
        <w:t>charakterystyka roślin)</w:t>
      </w:r>
    </w:p>
    <w:p w14:paraId="25211D4B" w14:textId="073D5A7A" w:rsidR="006528B7" w:rsidRPr="00091D22" w:rsidRDefault="00091D22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Ogólny stan drzewa (</w:t>
      </w:r>
      <w:r w:rsidR="00E24ADF">
        <w:rPr>
          <w:rFonts w:ascii="Arial" w:hAnsi="Arial" w:cs="Arial"/>
          <w:sz w:val="22"/>
          <w:szCs w:val="22"/>
        </w:rPr>
        <w:t>wg 5 stopniowej</w:t>
      </w:r>
      <w:r w:rsidR="00E24ADF">
        <w:rPr>
          <w:rFonts w:ascii="Arial" w:hAnsi="Arial" w:cs="Arial"/>
          <w:sz w:val="22"/>
          <w:szCs w:val="22"/>
          <w:lang w:val="pl"/>
        </w:rPr>
        <w:t xml:space="preserve"> skali: </w:t>
      </w:r>
      <w:r w:rsidR="00E24ADF" w:rsidRPr="00E24ADF">
        <w:rPr>
          <w:rFonts w:ascii="Arial" w:hAnsi="Arial" w:cs="Arial"/>
          <w:sz w:val="22"/>
          <w:szCs w:val="22"/>
          <w:lang w:val="pl"/>
        </w:rPr>
        <w:t>A-bardzo dobry, B-dobry, C-średni, D-zły, E-bardzo zły</w:t>
      </w:r>
      <w:r w:rsidRPr="00091D22">
        <w:rPr>
          <w:rFonts w:ascii="Arial" w:hAnsi="Arial" w:cs="Arial"/>
          <w:sz w:val="22"/>
          <w:szCs w:val="22"/>
        </w:rPr>
        <w:t>)</w:t>
      </w:r>
    </w:p>
    <w:p w14:paraId="026D984C" w14:textId="32D799D1" w:rsidR="006528B7" w:rsidRDefault="00091D22" w:rsidP="00091D22">
      <w:pPr>
        <w:pStyle w:val="Akapitzlist"/>
        <w:numPr>
          <w:ilvl w:val="0"/>
          <w:numId w:val="20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091D22">
        <w:rPr>
          <w:rFonts w:ascii="Arial" w:hAnsi="Arial" w:cs="Arial"/>
          <w:sz w:val="22"/>
          <w:szCs w:val="22"/>
        </w:rPr>
        <w:t>Wskazania (waloryzacja dendrologiczna) – gospodarka drzewostanem – zalecenia pielęgnacyjne.</w:t>
      </w:r>
    </w:p>
    <w:p w14:paraId="4C78FC07" w14:textId="77777777" w:rsidR="00E24ADF" w:rsidRPr="00091D22" w:rsidRDefault="00E24ADF" w:rsidP="008F6F6B">
      <w:pPr>
        <w:pStyle w:val="Akapitzlis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14:paraId="5AD967FE" w14:textId="617FDC20" w:rsidR="00D0251C" w:rsidRPr="00D0251C" w:rsidRDefault="0012402F" w:rsidP="00D0251C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</w:pPr>
      <w:bookmarkStart w:id="11" w:name="_Toc171984284"/>
      <w:r w:rsidRPr="004109CD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>inwentaryzacja dendrologiczn</w:t>
      </w:r>
      <w:r w:rsidR="00D0251C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>a</w:t>
      </w:r>
      <w:bookmarkEnd w:id="11"/>
    </w:p>
    <w:p w14:paraId="61775A48" w14:textId="77777777" w:rsidR="00D0251C" w:rsidRDefault="00D0251C" w:rsidP="00D0251C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85E16">
        <w:rPr>
          <w:rFonts w:ascii="Arial" w:hAnsi="Arial" w:cs="Arial"/>
          <w:sz w:val="22"/>
          <w:szCs w:val="22"/>
        </w:rPr>
        <w:t xml:space="preserve">Łącznie zinwentaryzowano: </w:t>
      </w:r>
      <w:r w:rsidRPr="00385E16">
        <w:rPr>
          <w:rFonts w:ascii="Arial" w:hAnsi="Arial" w:cs="Arial"/>
          <w:b/>
          <w:bCs/>
          <w:sz w:val="22"/>
          <w:szCs w:val="22"/>
        </w:rPr>
        <w:t>5 pozycji</w:t>
      </w:r>
      <w:r w:rsidRPr="00385E16">
        <w:rPr>
          <w:rFonts w:ascii="Arial" w:hAnsi="Arial" w:cs="Arial"/>
          <w:sz w:val="22"/>
          <w:szCs w:val="22"/>
        </w:rPr>
        <w:tab/>
      </w:r>
    </w:p>
    <w:p w14:paraId="3ACF6249" w14:textId="77777777" w:rsidR="00D0251C" w:rsidRDefault="00D0251C" w:rsidP="00D0251C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Drzewa: </w:t>
      </w:r>
      <w:r w:rsidRPr="00385E16">
        <w:rPr>
          <w:rFonts w:ascii="Arial" w:hAnsi="Arial" w:cs="Arial"/>
          <w:b/>
          <w:bCs/>
          <w:sz w:val="22"/>
          <w:szCs w:val="22"/>
        </w:rPr>
        <w:t>5 szt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</w:p>
    <w:p w14:paraId="40FA5419" w14:textId="77777777" w:rsidR="00D0251C" w:rsidRPr="0057776E" w:rsidRDefault="00D0251C" w:rsidP="00D0251C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85E16">
        <w:rPr>
          <w:rFonts w:ascii="Arial" w:hAnsi="Arial" w:cs="Arial"/>
          <w:sz w:val="22"/>
          <w:szCs w:val="22"/>
        </w:rPr>
        <w:t xml:space="preserve">Krzewy: </w:t>
      </w:r>
      <w:r w:rsidRPr="00385E16">
        <w:rPr>
          <w:rFonts w:ascii="Arial" w:hAnsi="Arial" w:cs="Arial"/>
          <w:b/>
          <w:bCs/>
          <w:sz w:val="22"/>
          <w:szCs w:val="22"/>
        </w:rPr>
        <w:t>0 szt., o łącznej powierzchni 0 m</w:t>
      </w:r>
      <w:r w:rsidRPr="00385E16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5E792B28" w14:textId="77777777" w:rsidR="00D0251C" w:rsidRDefault="00D0251C" w:rsidP="00D0251C">
      <w:pPr>
        <w:pStyle w:val="Styl1"/>
        <w:rPr>
          <w:rFonts w:ascii="Bahnschrift" w:hAnsi="Bahnschrift"/>
          <w:color w:val="auto"/>
        </w:rPr>
      </w:pPr>
      <w:r w:rsidRPr="00B72C0A">
        <w:rPr>
          <w:rFonts w:ascii="Bahnschrift" w:hAnsi="Bahnschrift"/>
          <w:color w:val="auto"/>
          <w:shd w:val="clear" w:color="auto" w:fill="A6A6A6" w:themeFill="background1" w:themeFillShade="A6"/>
        </w:rPr>
        <w:t>wykaz zinwentaryzwanej zieleni</w:t>
      </w:r>
    </w:p>
    <w:p w14:paraId="697982D5" w14:textId="77777777" w:rsidR="00D0251C" w:rsidRPr="009E3D5F" w:rsidRDefault="00D0251C" w:rsidP="00D0251C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9E3D5F">
        <w:rPr>
          <w:rFonts w:ascii="Arial" w:hAnsi="Arial" w:cs="Arial"/>
          <w:sz w:val="22"/>
          <w:szCs w:val="22"/>
        </w:rPr>
        <w:t xml:space="preserve">Zinwentaryzowana zieleń została zestawiona w </w:t>
      </w:r>
      <w:r w:rsidRPr="009E3D5F">
        <w:rPr>
          <w:rFonts w:ascii="Arial" w:hAnsi="Arial" w:cs="Arial"/>
          <w:b/>
          <w:bCs/>
          <w:sz w:val="22"/>
          <w:szCs w:val="22"/>
        </w:rPr>
        <w:t xml:space="preserve">„TAB. 1. TABELA INWENTARYZACJI DENDROLOGICZNEJ WRAZ Z WALORYZACJĄ ORAZ GOSPODARKĄ DRZEWOSTANEM”, </w:t>
      </w:r>
      <w:r w:rsidRPr="009E3D5F">
        <w:rPr>
          <w:rFonts w:ascii="Arial" w:hAnsi="Arial" w:cs="Arial"/>
          <w:sz w:val="22"/>
          <w:szCs w:val="22"/>
        </w:rPr>
        <w:t>stanowiącej załącznik do niniejszego opracowania.</w:t>
      </w:r>
    </w:p>
    <w:p w14:paraId="759D1565" w14:textId="77777777" w:rsidR="00D0251C" w:rsidRDefault="00D0251C" w:rsidP="00D0251C">
      <w:pPr>
        <w:pStyle w:val="Styl1"/>
        <w:rPr>
          <w:rFonts w:ascii="Bahnschrift" w:hAnsi="Bahnschrift"/>
          <w:color w:val="auto"/>
        </w:rPr>
      </w:pPr>
      <w:bookmarkStart w:id="12" w:name="_Hlk171982223"/>
      <w:r w:rsidRPr="00B72C0A">
        <w:rPr>
          <w:rFonts w:ascii="Bahnschrift" w:hAnsi="Bahnschrift"/>
          <w:color w:val="auto"/>
          <w:shd w:val="clear" w:color="auto" w:fill="A6A6A6" w:themeFill="background1" w:themeFillShade="A6"/>
        </w:rPr>
        <w:t>SKŁAD GATUNKOWY</w:t>
      </w:r>
    </w:p>
    <w:bookmarkEnd w:id="12"/>
    <w:p w14:paraId="7FFAB8D9" w14:textId="4753C342" w:rsidR="00D0251C" w:rsidRPr="00D0251C" w:rsidRDefault="00D0251C" w:rsidP="00D0251C">
      <w:pPr>
        <w:jc w:val="center"/>
      </w:pPr>
      <w:r>
        <w:rPr>
          <w:noProof/>
        </w:rPr>
        <w:lastRenderedPageBreak/>
        <w:drawing>
          <wp:inline distT="0" distB="0" distL="0" distR="0" wp14:anchorId="7376A453" wp14:editId="298AECD4">
            <wp:extent cx="4716684" cy="2853160"/>
            <wp:effectExtent l="0" t="0" r="8255" b="4445"/>
            <wp:docPr id="277942477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F985FDA" w14:textId="77777777" w:rsidR="00D0251C" w:rsidRDefault="00D0251C" w:rsidP="00B4118B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</w:pPr>
      <w:bookmarkStart w:id="13" w:name="_Toc171984285"/>
      <w:r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>strefa ochrony drzewa (sod)</w:t>
      </w:r>
      <w:bookmarkEnd w:id="13"/>
    </w:p>
    <w:p w14:paraId="15505217" w14:textId="77777777" w:rsidR="00D0251C" w:rsidRPr="00D0251C" w:rsidRDefault="00D0251C" w:rsidP="00D0251C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>Strefa ochrony drzewa (SOD) jest obszarem wokół drzewa, w obrębie którego ochronie podlega całe drzewo oraz jego siedlisko.</w:t>
      </w:r>
    </w:p>
    <w:p w14:paraId="456A05C9" w14:textId="77777777" w:rsidR="00D0251C" w:rsidRPr="00D0251C" w:rsidRDefault="00D0251C" w:rsidP="00D0251C">
      <w:pPr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>Zasięg SOD obejmuje:</w:t>
      </w:r>
    </w:p>
    <w:p w14:paraId="0F6CCA29" w14:textId="5750D505" w:rsidR="00D0251C" w:rsidRPr="00D0251C" w:rsidRDefault="00D0251C" w:rsidP="00D025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</w:t>
      </w:r>
      <w:r w:rsidRPr="00D0251C">
        <w:rPr>
          <w:rFonts w:ascii="Arial" w:hAnsi="Arial" w:cs="Arial"/>
          <w:sz w:val="22"/>
          <w:szCs w:val="22"/>
        </w:rPr>
        <w:t>trefę rzutu korony plus 1</w:t>
      </w:r>
      <w:r>
        <w:rPr>
          <w:rFonts w:ascii="Arial" w:hAnsi="Arial" w:cs="Arial"/>
          <w:sz w:val="22"/>
          <w:szCs w:val="22"/>
        </w:rPr>
        <w:t xml:space="preserve">,0 </w:t>
      </w:r>
      <w:r w:rsidRPr="00D0251C">
        <w:rPr>
          <w:rFonts w:ascii="Arial" w:hAnsi="Arial" w:cs="Arial"/>
          <w:sz w:val="22"/>
          <w:szCs w:val="22"/>
        </w:rPr>
        <w:t>m - w przypadku drzew o naturalnym pokroju</w:t>
      </w:r>
    </w:p>
    <w:p w14:paraId="5B944E13" w14:textId="53090A34" w:rsidR="00D0251C" w:rsidRPr="00D0251C" w:rsidRDefault="00D0251C" w:rsidP="00D0251C">
      <w:pPr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s</w:t>
      </w:r>
      <w:r w:rsidRPr="00D0251C">
        <w:rPr>
          <w:rFonts w:ascii="Arial" w:hAnsi="Arial" w:cs="Arial"/>
          <w:sz w:val="22"/>
          <w:szCs w:val="22"/>
        </w:rPr>
        <w:t>trefę rzutu korony plus 3</w:t>
      </w:r>
      <w:r>
        <w:rPr>
          <w:rFonts w:ascii="Arial" w:hAnsi="Arial" w:cs="Arial"/>
          <w:sz w:val="22"/>
          <w:szCs w:val="22"/>
        </w:rPr>
        <w:t xml:space="preserve">,0 </w:t>
      </w:r>
      <w:r w:rsidRPr="00D0251C">
        <w:rPr>
          <w:rFonts w:ascii="Arial" w:hAnsi="Arial" w:cs="Arial"/>
          <w:sz w:val="22"/>
          <w:szCs w:val="22"/>
        </w:rPr>
        <w:t>m – w przypadku drzew cennych o naturalnym pokroju</w:t>
      </w:r>
    </w:p>
    <w:p w14:paraId="5E864DB5" w14:textId="1428E428" w:rsidR="00D0251C" w:rsidRPr="00D0251C" w:rsidRDefault="00D0251C" w:rsidP="00D0251C">
      <w:pPr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s</w:t>
      </w:r>
      <w:r w:rsidRPr="00D0251C">
        <w:rPr>
          <w:rFonts w:ascii="Arial" w:hAnsi="Arial" w:cs="Arial"/>
          <w:sz w:val="22"/>
          <w:szCs w:val="22"/>
        </w:rPr>
        <w:t>trefę wyznaczona indywidualnie w przypadku szczególnych stanowisk (np. teren silnie zagospodarowany) lub drzew o koronie formowanej, asymetrycznej lub kolumnowej</w:t>
      </w:r>
      <w:r>
        <w:rPr>
          <w:rFonts w:ascii="Arial" w:hAnsi="Arial" w:cs="Arial"/>
          <w:sz w:val="22"/>
          <w:szCs w:val="22"/>
        </w:rPr>
        <w:t>.</w:t>
      </w:r>
    </w:p>
    <w:p w14:paraId="5BF8E4FD" w14:textId="5B6A4197" w:rsidR="00D0251C" w:rsidRPr="00D0251C" w:rsidRDefault="00D0251C" w:rsidP="00D0251C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 xml:space="preserve">Każdorazowo należy upewnić się, czy projektowane obiekty znajdują się poza progiem krytycznym uszkodzenia drzewa tj. </w:t>
      </w:r>
      <w:r>
        <w:rPr>
          <w:rFonts w:ascii="Arial" w:hAnsi="Arial" w:cs="Arial"/>
          <w:sz w:val="22"/>
          <w:szCs w:val="22"/>
        </w:rPr>
        <w:t>w</w:t>
      </w:r>
      <w:r w:rsidRPr="00D0251C">
        <w:rPr>
          <w:rFonts w:ascii="Arial" w:hAnsi="Arial" w:cs="Arial"/>
          <w:sz w:val="22"/>
          <w:szCs w:val="22"/>
        </w:rPr>
        <w:t xml:space="preserve"> obszarze wokół pnia drzewa o promieniu równym trzykrotności obwodu jego pnia mierzonym na wys.. 130 cm. Prace prowadzone w tym obszarze mogą skutkować trwałym uszkodzeniem drzewa lub utratą jego stabilności w gruncie.</w:t>
      </w:r>
    </w:p>
    <w:p w14:paraId="750EFC9F" w14:textId="633F2BD2" w:rsidR="00D0251C" w:rsidRDefault="00D0251C" w:rsidP="00B4118B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</w:pPr>
      <w:bookmarkStart w:id="14" w:name="_Toc171984286"/>
      <w:r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>próg krytyczny uszkodzenia drzewa (pkd)</w:t>
      </w:r>
      <w:bookmarkEnd w:id="14"/>
    </w:p>
    <w:p w14:paraId="2B6AA613" w14:textId="69E6FC70" w:rsidR="00D0251C" w:rsidRPr="00D0251C" w:rsidRDefault="00D0251C" w:rsidP="00551E58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 xml:space="preserve">Próg krytyczny uszkodzenia drzewa to obszar wokół drzewa, w którym niedopuszczalna jest jakakolwiek ingerencja w system korzeniowy drzewa, gdyż może to poskutkować trwałym uszkodzeniem drzewa i/lub utratą jego stabilności w gruncie. </w:t>
      </w:r>
      <w:r w:rsidRPr="00551E58">
        <w:rPr>
          <w:rFonts w:ascii="Arial" w:hAnsi="Arial" w:cs="Arial"/>
          <w:b/>
          <w:bCs/>
          <w:sz w:val="22"/>
          <w:szCs w:val="22"/>
        </w:rPr>
        <w:t>Przyjmuje się, że jest to obszar wokół drzewa (licząc od powierzchni jego pnia) o promieniu równym trzykrotności obwodu jego pnia mierzonego na wysokości 130 cm nad gruntem</w:t>
      </w:r>
      <w:r w:rsidRPr="00D0251C">
        <w:rPr>
          <w:rFonts w:ascii="Arial" w:hAnsi="Arial" w:cs="Arial"/>
          <w:sz w:val="22"/>
          <w:szCs w:val="22"/>
        </w:rPr>
        <w:t>. W przypadku drzew wielopniowych zasięg ten oblicza się na podstawie 150% obwodu najgrubszego pnia. Gdy drzewo ma osadzoną koronę poniżej 130 cm nad gruntem, to pomiar wykonuje się na pniu pod nasadą</w:t>
      </w:r>
      <w:r w:rsidR="00551E58">
        <w:rPr>
          <w:rFonts w:ascii="Arial" w:hAnsi="Arial" w:cs="Arial"/>
          <w:sz w:val="22"/>
          <w:szCs w:val="22"/>
        </w:rPr>
        <w:t xml:space="preserve"> </w:t>
      </w:r>
      <w:r w:rsidRPr="00D0251C">
        <w:rPr>
          <w:rFonts w:ascii="Arial" w:hAnsi="Arial" w:cs="Arial"/>
          <w:sz w:val="22"/>
          <w:szCs w:val="22"/>
        </w:rPr>
        <w:t>korony. Niezależnie od przewidzianych działań minimalizujących niedopuszczalna jest ingerencja w system korzeniowy w obrębie progu krytycznego uszkodzenia drzewa.</w:t>
      </w:r>
    </w:p>
    <w:p w14:paraId="3571F7E7" w14:textId="77777777" w:rsidR="00D0251C" w:rsidRPr="00D0251C" w:rsidRDefault="00D0251C" w:rsidP="00D0251C">
      <w:pPr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>Zakaz ten nie dotyczy:</w:t>
      </w:r>
    </w:p>
    <w:p w14:paraId="704019F4" w14:textId="77777777" w:rsidR="00D0251C" w:rsidRPr="00D0251C" w:rsidRDefault="00D0251C" w:rsidP="00D0251C">
      <w:pPr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lastRenderedPageBreak/>
        <w:t xml:space="preserve">– przeprowadzania elementów infrastruktury podziemnej z wykorzystaniem metod </w:t>
      </w:r>
      <w:proofErr w:type="spellStart"/>
      <w:r w:rsidRPr="00D0251C">
        <w:rPr>
          <w:rFonts w:ascii="Arial" w:hAnsi="Arial" w:cs="Arial"/>
          <w:sz w:val="22"/>
          <w:szCs w:val="22"/>
        </w:rPr>
        <w:t>bezrozkopowych</w:t>
      </w:r>
      <w:proofErr w:type="spellEnd"/>
      <w:r w:rsidRPr="00D0251C">
        <w:rPr>
          <w:rFonts w:ascii="Arial" w:hAnsi="Arial" w:cs="Arial"/>
          <w:sz w:val="22"/>
          <w:szCs w:val="22"/>
        </w:rPr>
        <w:t xml:space="preserve"> na głębokości minimum 130 cm od poziomu gruntu, po uprzednim rozpatrzeniu innych przebiegów sieci;</w:t>
      </w:r>
    </w:p>
    <w:p w14:paraId="663098F4" w14:textId="77777777" w:rsidR="00D0251C" w:rsidRPr="00D0251C" w:rsidRDefault="00D0251C" w:rsidP="00D0251C">
      <w:pPr>
        <w:jc w:val="both"/>
        <w:rPr>
          <w:rFonts w:ascii="Arial" w:hAnsi="Arial" w:cs="Arial"/>
          <w:sz w:val="22"/>
          <w:szCs w:val="22"/>
        </w:rPr>
      </w:pPr>
      <w:r w:rsidRPr="00D0251C">
        <w:rPr>
          <w:rFonts w:ascii="Arial" w:hAnsi="Arial" w:cs="Arial"/>
          <w:sz w:val="22"/>
          <w:szCs w:val="22"/>
        </w:rPr>
        <w:t>– remontów zastanych nawierzchni lub innych prac wykonywanych bez naruszenia systemu korzeniowego.</w:t>
      </w:r>
    </w:p>
    <w:p w14:paraId="5804406E" w14:textId="16632855" w:rsidR="00B4118B" w:rsidRPr="00D0251C" w:rsidRDefault="0012402F" w:rsidP="00B4118B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</w:pPr>
      <w:bookmarkStart w:id="15" w:name="_Toc171984287"/>
      <w:r w:rsidRPr="00D0251C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>gospodarka drzewostanem</w:t>
      </w:r>
      <w:bookmarkEnd w:id="15"/>
    </w:p>
    <w:p w14:paraId="1E21DEC0" w14:textId="529778E1" w:rsidR="008F6F6B" w:rsidRPr="00D0251C" w:rsidRDefault="008F6F6B" w:rsidP="008F6F6B">
      <w:pPr>
        <w:autoSpaceDE w:val="0"/>
        <w:adjustRightInd w:val="0"/>
        <w:spacing w:after="0"/>
        <w:ind w:firstLine="708"/>
        <w:jc w:val="both"/>
        <w:rPr>
          <w:rFonts w:ascii="Arial" w:eastAsiaTheme="minorHAnsi" w:hAnsi="Arial" w:cs="Arial"/>
          <w:sz w:val="22"/>
          <w:szCs w:val="22"/>
        </w:rPr>
      </w:pPr>
      <w:r w:rsidRPr="00D0251C">
        <w:rPr>
          <w:rFonts w:ascii="Arial" w:eastAsiaTheme="minorHAnsi" w:hAnsi="Arial" w:cs="Arial"/>
          <w:sz w:val="22"/>
          <w:szCs w:val="22"/>
        </w:rPr>
        <w:t>Ze względu na naruszenie strefy SOD dla istniejących drzew wokół planowanej inwestycji, określono</w:t>
      </w:r>
      <w:r w:rsidRPr="00D0251C">
        <w:rPr>
          <w:rFonts w:ascii="Arial" w:eastAsiaTheme="minorHAnsi" w:hAnsi="Arial" w:cs="Arial"/>
          <w:sz w:val="22"/>
          <w:szCs w:val="22"/>
        </w:rPr>
        <w:t xml:space="preserve"> zakres</w:t>
      </w:r>
      <w:r w:rsidRPr="00D0251C">
        <w:rPr>
          <w:rFonts w:ascii="Arial" w:eastAsiaTheme="minorHAnsi" w:hAnsi="Arial" w:cs="Arial"/>
          <w:sz w:val="22"/>
          <w:szCs w:val="22"/>
        </w:rPr>
        <w:t xml:space="preserve">, </w:t>
      </w:r>
      <w:r w:rsidRPr="00D0251C">
        <w:rPr>
          <w:rFonts w:ascii="Arial" w:eastAsiaTheme="minorHAnsi" w:hAnsi="Arial" w:cs="Arial"/>
          <w:sz w:val="22"/>
          <w:szCs w:val="22"/>
        </w:rPr>
        <w:t>stop</w:t>
      </w:r>
      <w:r w:rsidRPr="00D0251C">
        <w:rPr>
          <w:rFonts w:ascii="Arial" w:eastAsiaTheme="minorHAnsi" w:hAnsi="Arial" w:cs="Arial"/>
          <w:sz w:val="22"/>
          <w:szCs w:val="22"/>
        </w:rPr>
        <w:t>ień</w:t>
      </w:r>
      <w:r w:rsidRPr="00D0251C">
        <w:rPr>
          <w:rFonts w:ascii="Arial" w:eastAsiaTheme="minorHAnsi" w:hAnsi="Arial" w:cs="Arial"/>
          <w:sz w:val="22"/>
          <w:szCs w:val="22"/>
        </w:rPr>
        <w:t xml:space="preserve"> kolizji oraz paramet</w:t>
      </w:r>
      <w:r w:rsidRPr="00D0251C">
        <w:rPr>
          <w:rFonts w:ascii="Arial" w:eastAsiaTheme="minorHAnsi" w:hAnsi="Arial" w:cs="Arial"/>
          <w:sz w:val="22"/>
          <w:szCs w:val="22"/>
        </w:rPr>
        <w:t>ry</w:t>
      </w:r>
      <w:r w:rsidRPr="00D0251C">
        <w:rPr>
          <w:rFonts w:ascii="Arial" w:eastAsiaTheme="minorHAnsi" w:hAnsi="Arial" w:cs="Arial"/>
          <w:sz w:val="22"/>
          <w:szCs w:val="22"/>
        </w:rPr>
        <w:t xml:space="preserve"> i stan zdrowot</w:t>
      </w:r>
      <w:r w:rsidRPr="00D0251C">
        <w:rPr>
          <w:rFonts w:ascii="Arial" w:eastAsiaTheme="minorHAnsi" w:hAnsi="Arial" w:cs="Arial"/>
          <w:sz w:val="22"/>
          <w:szCs w:val="22"/>
        </w:rPr>
        <w:t>ny</w:t>
      </w:r>
      <w:r w:rsidRPr="00D0251C">
        <w:rPr>
          <w:rFonts w:ascii="Arial" w:eastAsiaTheme="minorHAnsi" w:hAnsi="Arial" w:cs="Arial"/>
          <w:sz w:val="22"/>
          <w:szCs w:val="22"/>
        </w:rPr>
        <w:t xml:space="preserve"> drz</w:t>
      </w:r>
      <w:r w:rsidRPr="00D0251C">
        <w:rPr>
          <w:rFonts w:ascii="Arial" w:eastAsiaTheme="minorHAnsi" w:hAnsi="Arial" w:cs="Arial"/>
          <w:sz w:val="22"/>
          <w:szCs w:val="22"/>
        </w:rPr>
        <w:t>ew</w:t>
      </w:r>
      <w:r w:rsidRPr="00D0251C">
        <w:rPr>
          <w:rFonts w:ascii="Arial" w:eastAsiaTheme="minorHAnsi" w:hAnsi="Arial" w:cs="Arial"/>
          <w:sz w:val="22"/>
          <w:szCs w:val="22"/>
        </w:rPr>
        <w:t>:</w:t>
      </w:r>
    </w:p>
    <w:p w14:paraId="146B3868" w14:textId="5863587A" w:rsidR="008F6F6B" w:rsidRPr="00D0251C" w:rsidRDefault="008F6F6B" w:rsidP="008F6F6B">
      <w:pPr>
        <w:autoSpaceDE w:val="0"/>
        <w:adjustRightInd w:val="0"/>
        <w:spacing w:after="0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D0251C">
        <w:rPr>
          <w:rFonts w:ascii="Arial" w:eastAsiaTheme="minorHAnsi" w:hAnsi="Arial" w:cs="Arial"/>
          <w:sz w:val="22"/>
          <w:szCs w:val="22"/>
        </w:rPr>
        <w:t xml:space="preserve">- </w:t>
      </w:r>
      <w:r w:rsidRPr="00D0251C">
        <w:rPr>
          <w:rFonts w:ascii="Arial" w:eastAsiaTheme="minorHAnsi" w:hAnsi="Arial" w:cs="Arial"/>
          <w:sz w:val="22"/>
          <w:szCs w:val="22"/>
        </w:rPr>
        <w:t xml:space="preserve">okazy </w:t>
      </w:r>
      <w:r w:rsidRPr="00D0251C">
        <w:rPr>
          <w:rFonts w:ascii="Arial" w:eastAsiaTheme="minorHAnsi" w:hAnsi="Arial" w:cs="Arial"/>
          <w:sz w:val="22"/>
          <w:szCs w:val="22"/>
        </w:rPr>
        <w:t xml:space="preserve">przeznaczone do usunięcia w związku z kolizją bezpośrednią z inwestycją </w:t>
      </w:r>
      <w:r w:rsidRPr="00D0251C">
        <w:rPr>
          <w:rFonts w:ascii="Arial" w:eastAsiaTheme="minorHAnsi" w:hAnsi="Arial" w:cs="Arial"/>
          <w:b/>
          <w:bCs/>
          <w:sz w:val="22"/>
          <w:szCs w:val="22"/>
        </w:rPr>
        <w:t>– 0 szt.</w:t>
      </w:r>
    </w:p>
    <w:p w14:paraId="705F9A49" w14:textId="247C41B8" w:rsidR="008F6F6B" w:rsidRPr="00D0251C" w:rsidRDefault="008F6F6B" w:rsidP="008F6F6B">
      <w:pPr>
        <w:autoSpaceDE w:val="0"/>
        <w:adjustRightInd w:val="0"/>
        <w:spacing w:after="0"/>
        <w:jc w:val="both"/>
        <w:rPr>
          <w:rFonts w:ascii="Arial" w:eastAsiaTheme="minorHAnsi" w:hAnsi="Arial" w:cs="Arial"/>
          <w:sz w:val="22"/>
          <w:szCs w:val="22"/>
        </w:rPr>
      </w:pPr>
      <w:r w:rsidRPr="00D0251C">
        <w:rPr>
          <w:rFonts w:ascii="Arial" w:eastAsiaTheme="minorHAnsi" w:hAnsi="Arial" w:cs="Arial"/>
          <w:sz w:val="22"/>
          <w:szCs w:val="22"/>
        </w:rPr>
        <w:t>-</w:t>
      </w:r>
      <w:r w:rsidRPr="00D0251C">
        <w:rPr>
          <w:rFonts w:ascii="Arial" w:eastAsiaTheme="minorHAnsi" w:hAnsi="Arial" w:cs="Arial"/>
          <w:sz w:val="22"/>
          <w:szCs w:val="22"/>
        </w:rPr>
        <w:t xml:space="preserve"> okazy</w:t>
      </w:r>
      <w:r w:rsidRPr="00D0251C">
        <w:rPr>
          <w:rFonts w:ascii="Arial" w:eastAsiaTheme="minorHAnsi" w:hAnsi="Arial" w:cs="Arial"/>
          <w:sz w:val="22"/>
          <w:szCs w:val="22"/>
        </w:rPr>
        <w:t xml:space="preserve"> </w:t>
      </w:r>
      <w:r w:rsidR="00D0251C" w:rsidRPr="00D0251C">
        <w:rPr>
          <w:rFonts w:ascii="Arial" w:eastAsiaTheme="minorHAnsi" w:hAnsi="Arial" w:cs="Arial"/>
          <w:sz w:val="22"/>
          <w:szCs w:val="22"/>
        </w:rPr>
        <w:t xml:space="preserve">przeznaczone </w:t>
      </w:r>
      <w:r w:rsidRPr="00D0251C">
        <w:rPr>
          <w:rFonts w:ascii="Arial" w:eastAsiaTheme="minorHAnsi" w:hAnsi="Arial" w:cs="Arial"/>
          <w:sz w:val="22"/>
          <w:szCs w:val="22"/>
        </w:rPr>
        <w:t xml:space="preserve">do objęcia zabiegami pielęgnacyjnymi w związku z realizacją inwestycji lub wykonania szczegółowej inspekcji/diagnostyki </w:t>
      </w:r>
      <w:r w:rsidRPr="00D0251C">
        <w:rPr>
          <w:rFonts w:ascii="Arial" w:eastAsiaTheme="minorHAnsi" w:hAnsi="Arial" w:cs="Arial"/>
          <w:b/>
          <w:bCs/>
          <w:sz w:val="22"/>
          <w:szCs w:val="22"/>
        </w:rPr>
        <w:t>– 4 szt.</w:t>
      </w:r>
    </w:p>
    <w:p w14:paraId="1EAEDEAE" w14:textId="4A0E8AD3" w:rsidR="008F6F6B" w:rsidRPr="00D0251C" w:rsidRDefault="008F6F6B" w:rsidP="008F6F6B">
      <w:pPr>
        <w:autoSpaceDE w:val="0"/>
        <w:adjustRightInd w:val="0"/>
        <w:spacing w:after="0"/>
        <w:jc w:val="both"/>
        <w:rPr>
          <w:rFonts w:ascii="Arial" w:eastAsiaTheme="minorHAnsi" w:hAnsi="Arial" w:cs="Arial"/>
          <w:i/>
          <w:iCs/>
          <w:sz w:val="22"/>
          <w:szCs w:val="22"/>
        </w:rPr>
      </w:pPr>
      <w:r w:rsidRPr="00D0251C">
        <w:rPr>
          <w:rFonts w:ascii="Arial" w:eastAsiaTheme="minorHAnsi" w:hAnsi="Arial" w:cs="Arial"/>
          <w:sz w:val="22"/>
          <w:szCs w:val="22"/>
        </w:rPr>
        <w:t>-</w:t>
      </w:r>
      <w:r w:rsidRPr="00D0251C">
        <w:rPr>
          <w:rFonts w:ascii="Arial" w:eastAsiaTheme="minorHAnsi" w:hAnsi="Arial" w:cs="Arial"/>
          <w:sz w:val="22"/>
          <w:szCs w:val="22"/>
        </w:rPr>
        <w:t xml:space="preserve"> okazy przeznaczone</w:t>
      </w:r>
      <w:r w:rsidRPr="00D0251C">
        <w:rPr>
          <w:rFonts w:ascii="Arial" w:eastAsiaTheme="minorHAnsi" w:hAnsi="Arial" w:cs="Arial"/>
          <w:sz w:val="22"/>
          <w:szCs w:val="22"/>
        </w:rPr>
        <w:t xml:space="preserve"> do zabezpieczenia, szczególnej ochrony na czas wykonywanych prac budowlanych </w:t>
      </w:r>
      <w:r w:rsidRPr="00D0251C">
        <w:rPr>
          <w:rFonts w:ascii="Arial" w:eastAsiaTheme="minorHAnsi" w:hAnsi="Arial" w:cs="Arial"/>
          <w:b/>
          <w:bCs/>
          <w:sz w:val="22"/>
          <w:szCs w:val="22"/>
        </w:rPr>
        <w:t xml:space="preserve">– 5 szt. </w:t>
      </w:r>
    </w:p>
    <w:p w14:paraId="0CB6AEE8" w14:textId="2B38EF4F" w:rsidR="008F6F6B" w:rsidRPr="00D0251C" w:rsidRDefault="008F6F6B" w:rsidP="008F6F6B">
      <w:pPr>
        <w:autoSpaceDE w:val="0"/>
        <w:adjustRightInd w:val="0"/>
        <w:spacing w:after="0"/>
        <w:jc w:val="both"/>
        <w:rPr>
          <w:rFonts w:ascii="Arial" w:eastAsiaTheme="minorHAnsi" w:hAnsi="Arial" w:cs="Arial"/>
          <w:sz w:val="22"/>
          <w:szCs w:val="22"/>
        </w:rPr>
      </w:pPr>
      <w:r w:rsidRPr="00D0251C">
        <w:rPr>
          <w:rFonts w:ascii="Arial" w:eastAsiaTheme="minorHAnsi" w:hAnsi="Arial" w:cs="Arial"/>
          <w:sz w:val="22"/>
          <w:szCs w:val="22"/>
        </w:rPr>
        <w:t xml:space="preserve">- </w:t>
      </w:r>
      <w:r w:rsidRPr="00D0251C">
        <w:rPr>
          <w:rFonts w:ascii="Arial" w:eastAsiaTheme="minorHAnsi" w:hAnsi="Arial" w:cs="Arial"/>
          <w:sz w:val="22"/>
          <w:szCs w:val="22"/>
        </w:rPr>
        <w:t xml:space="preserve">okazy przeznaczone </w:t>
      </w:r>
      <w:r w:rsidRPr="00D0251C">
        <w:rPr>
          <w:rFonts w:ascii="Arial" w:eastAsiaTheme="minorHAnsi" w:hAnsi="Arial" w:cs="Arial"/>
          <w:sz w:val="22"/>
          <w:szCs w:val="22"/>
        </w:rPr>
        <w:t xml:space="preserve">do objęcia monitoringiem w okresie 5 lat od zakończenia inwestycji  </w:t>
      </w:r>
      <w:r w:rsidRPr="00D0251C">
        <w:rPr>
          <w:rFonts w:ascii="Arial" w:eastAsiaTheme="minorHAnsi" w:hAnsi="Arial" w:cs="Arial"/>
          <w:b/>
          <w:bCs/>
          <w:sz w:val="22"/>
          <w:szCs w:val="22"/>
        </w:rPr>
        <w:t>- 5 szt.</w:t>
      </w:r>
    </w:p>
    <w:p w14:paraId="5760B027" w14:textId="18A31154" w:rsidR="008F6F6B" w:rsidRPr="00D0251C" w:rsidRDefault="008F6F6B" w:rsidP="008F6F6B">
      <w:pPr>
        <w:autoSpaceDE w:val="0"/>
        <w:adjustRightInd w:val="0"/>
        <w:spacing w:after="0"/>
        <w:ind w:firstLine="708"/>
        <w:jc w:val="both"/>
        <w:rPr>
          <w:rFonts w:ascii="Arial" w:eastAsiaTheme="minorHAnsi" w:hAnsi="Arial" w:cs="Arial"/>
          <w:sz w:val="22"/>
          <w:szCs w:val="22"/>
        </w:rPr>
      </w:pPr>
      <w:r w:rsidRPr="00D0251C">
        <w:rPr>
          <w:rFonts w:ascii="Arial" w:eastAsiaTheme="minorHAnsi" w:hAnsi="Arial" w:cs="Arial"/>
          <w:sz w:val="22"/>
          <w:szCs w:val="22"/>
        </w:rPr>
        <w:t xml:space="preserve">W zestawieniu tabelarycznym opisano wskazane do wykonania zabiegi dla każdego ze wskazanych egzemplarzy. </w:t>
      </w:r>
    </w:p>
    <w:p w14:paraId="0FCDDF21" w14:textId="55DCECD4" w:rsidR="00B4118B" w:rsidRPr="0012402F" w:rsidRDefault="0012402F" w:rsidP="00D0251C">
      <w:pPr>
        <w:pStyle w:val="Nagwek1"/>
        <w:numPr>
          <w:ilvl w:val="0"/>
          <w:numId w:val="12"/>
        </w:numPr>
        <w:rPr>
          <w:rFonts w:ascii="Bahnschrift" w:hAnsi="Bahnschrift"/>
          <w:b/>
          <w:bCs/>
          <w:sz w:val="24"/>
          <w:szCs w:val="24"/>
        </w:rPr>
      </w:pPr>
      <w:bookmarkStart w:id="16" w:name="_Toc171984288"/>
      <w:r w:rsidRPr="0012402F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>występowanie gatunków chronionych</w:t>
      </w:r>
      <w:bookmarkEnd w:id="16"/>
    </w:p>
    <w:p w14:paraId="421B569D" w14:textId="3B76C9ED" w:rsidR="0012402F" w:rsidRPr="004109CD" w:rsidRDefault="0012402F" w:rsidP="0012402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2402F">
        <w:rPr>
          <w:rFonts w:ascii="Arial" w:hAnsi="Arial" w:cs="Arial"/>
          <w:sz w:val="22"/>
          <w:szCs w:val="22"/>
        </w:rPr>
        <w:t xml:space="preserve">W trakcie wykonywania prac terenowych w obrębie drzew objętych niniejszym opracowaniem </w:t>
      </w:r>
      <w:r w:rsidRPr="0012402F">
        <w:rPr>
          <w:rFonts w:ascii="Arial" w:hAnsi="Arial" w:cs="Arial"/>
          <w:b/>
          <w:bCs/>
          <w:sz w:val="22"/>
          <w:szCs w:val="22"/>
        </w:rPr>
        <w:t>nie stwierdzono</w:t>
      </w:r>
      <w:r w:rsidRPr="001240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gniazdowania</w:t>
      </w:r>
      <w:r w:rsidRPr="0012402F">
        <w:rPr>
          <w:rFonts w:ascii="Arial" w:hAnsi="Arial" w:cs="Arial"/>
          <w:sz w:val="22"/>
          <w:szCs w:val="22"/>
        </w:rPr>
        <w:t xml:space="preserve"> chronionych gatunków</w:t>
      </w:r>
      <w:r>
        <w:rPr>
          <w:rFonts w:ascii="Arial" w:hAnsi="Arial" w:cs="Arial"/>
          <w:sz w:val="22"/>
          <w:szCs w:val="22"/>
        </w:rPr>
        <w:t xml:space="preserve"> (</w:t>
      </w:r>
      <w:r w:rsidRPr="0012402F">
        <w:rPr>
          <w:rFonts w:ascii="Arial" w:hAnsi="Arial" w:cs="Arial"/>
          <w:sz w:val="22"/>
          <w:szCs w:val="22"/>
        </w:rPr>
        <w:t>ptaków</w:t>
      </w:r>
      <w:r>
        <w:rPr>
          <w:rFonts w:ascii="Arial" w:hAnsi="Arial" w:cs="Arial"/>
          <w:sz w:val="22"/>
          <w:szCs w:val="22"/>
        </w:rPr>
        <w:t>)</w:t>
      </w:r>
      <w:r w:rsidRPr="0012402F">
        <w:rPr>
          <w:rFonts w:ascii="Arial" w:hAnsi="Arial" w:cs="Arial"/>
          <w:sz w:val="22"/>
          <w:szCs w:val="22"/>
        </w:rPr>
        <w:t>. Ni</w:t>
      </w:r>
      <w:r>
        <w:rPr>
          <w:rFonts w:ascii="Arial" w:hAnsi="Arial" w:cs="Arial"/>
          <w:sz w:val="22"/>
          <w:szCs w:val="22"/>
        </w:rPr>
        <w:t>e</w:t>
      </w:r>
      <w:r w:rsidRPr="0012402F">
        <w:rPr>
          <w:rFonts w:ascii="Arial" w:hAnsi="Arial" w:cs="Arial"/>
          <w:sz w:val="22"/>
          <w:szCs w:val="22"/>
        </w:rPr>
        <w:t xml:space="preserve"> można </w:t>
      </w:r>
      <w:r>
        <w:rPr>
          <w:rFonts w:ascii="Arial" w:hAnsi="Arial" w:cs="Arial"/>
          <w:sz w:val="22"/>
          <w:szCs w:val="22"/>
        </w:rPr>
        <w:t xml:space="preserve">jednakże </w:t>
      </w:r>
      <w:r w:rsidRPr="0012402F">
        <w:rPr>
          <w:rFonts w:ascii="Arial" w:hAnsi="Arial" w:cs="Arial"/>
          <w:sz w:val="22"/>
          <w:szCs w:val="22"/>
        </w:rPr>
        <w:t xml:space="preserve">wykluczyć, że drzewa są zasiedlane przez ptaki. W obrębie przedmiotowych drzew nie stwierdzono występowania innych chronionych gatunków (np. owadów, porostów, grzybów </w:t>
      </w:r>
      <w:r w:rsidRPr="004109CD">
        <w:rPr>
          <w:rFonts w:ascii="Arial" w:hAnsi="Arial" w:cs="Arial"/>
          <w:sz w:val="22"/>
          <w:szCs w:val="22"/>
        </w:rPr>
        <w:t>czy roślin).</w:t>
      </w:r>
    </w:p>
    <w:p w14:paraId="167225A0" w14:textId="60700C10" w:rsidR="00952E00" w:rsidRPr="004109CD" w:rsidRDefault="0012402F" w:rsidP="0012402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109CD">
        <w:rPr>
          <w:rFonts w:ascii="Arial" w:hAnsi="Arial" w:cs="Arial"/>
          <w:sz w:val="22"/>
          <w:szCs w:val="22"/>
        </w:rPr>
        <w:t>Naruszenie zakazów w stosunku do gatunków chronionych jest wykroczeniem (art. 131 pkt 14 Ustawy o ochronie przyrody) i podlega karze aresztu albo grzywny. Dodatkowo, jeśli zniszczenie w świecie roślinnym lub zwierzęcym będzie znacznych rozmiarów lub też szkoda w gatunkach chronionych będzie istotna, zastosowanie mogą mieć przepisy Kodeksu Karnego (art. 181).</w:t>
      </w:r>
    </w:p>
    <w:p w14:paraId="69CA84A1" w14:textId="054A5B77" w:rsidR="00E24ADF" w:rsidRDefault="00376074" w:rsidP="00D0251C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</w:pPr>
      <w:bookmarkStart w:id="17" w:name="_Toc171984289"/>
      <w:r w:rsidRPr="00376074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 xml:space="preserve">PROJEKT OCHRONY ZIELENI - </w:t>
      </w:r>
      <w:r w:rsidR="004109CD" w:rsidRPr="00376074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>wytyczne</w:t>
      </w:r>
      <w:r w:rsidR="004109CD" w:rsidRPr="004109CD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t xml:space="preserve"> do zabezpieczenia istniejących drzew na czas prowadzenia robót budowlanych</w:t>
      </w:r>
      <w:bookmarkEnd w:id="17"/>
    </w:p>
    <w:p w14:paraId="215A5D8A" w14:textId="7AB4C544" w:rsidR="00D7187B" w:rsidRPr="00D7187B" w:rsidRDefault="00D7187B" w:rsidP="00D7187B">
      <w:pPr>
        <w:jc w:val="both"/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 xml:space="preserve">Ochrony Zieleni zawiera </w:t>
      </w:r>
      <w:r w:rsidRPr="00D7187B">
        <w:rPr>
          <w:rFonts w:ascii="Arial" w:hAnsi="Arial" w:cs="Arial"/>
          <w:sz w:val="22"/>
          <w:szCs w:val="22"/>
        </w:rPr>
        <w:t>wykaz działań zabezpieczających przed uszkodzeniem lub zniszczeniem roślin rosnących na terenie przedsięwzięcia. Niniejszy projekt ochrony zieleni zawiera opis zabezpieczeń i sposób ich realizacji. Szczegółowy projekt ochrony zieleni w nawiązaniu do kolizji wskazanych w operacie dendrologicznym – stanowi jego uszczegółowienie i zostanie realizowany na etapie opracowania projektów wykonawczych oraz technologii realizacji robót, aby skoordynować ochronę roślin z realizacją inwestycji. Prace wynikające ze wskazań tego dokumentu należy uwzględnić w harmonogramach robót i kosztorysach inwestycyjnych.</w:t>
      </w:r>
    </w:p>
    <w:p w14:paraId="364EBCF0" w14:textId="36EC6EC9" w:rsidR="00D7187B" w:rsidRPr="00D7187B" w:rsidRDefault="00D7187B" w:rsidP="00D7187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lastRenderedPageBreak/>
        <w:t xml:space="preserve">Projekt </w:t>
      </w:r>
      <w:r>
        <w:rPr>
          <w:rFonts w:ascii="Arial" w:hAnsi="Arial" w:cs="Arial"/>
          <w:sz w:val="22"/>
          <w:szCs w:val="22"/>
        </w:rPr>
        <w:t>Ochrony Zieleni</w:t>
      </w:r>
      <w:r w:rsidRPr="00D7187B">
        <w:rPr>
          <w:rFonts w:ascii="Arial" w:hAnsi="Arial" w:cs="Arial"/>
          <w:sz w:val="22"/>
          <w:szCs w:val="22"/>
        </w:rPr>
        <w:t xml:space="preserve"> wskazuje zalecenia do stosowania oraz w czasie realizacji prac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>budowlanych, w szczególności:</w:t>
      </w:r>
    </w:p>
    <w:p w14:paraId="05B30B92" w14:textId="77777777" w:rsidR="00D7187B" w:rsidRPr="00D7187B" w:rsidRDefault="00D7187B" w:rsidP="00D718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7187B">
        <w:rPr>
          <w:rFonts w:ascii="Arial" w:hAnsi="Arial" w:cs="Arial"/>
          <w:b/>
          <w:bCs/>
          <w:sz w:val="22"/>
          <w:szCs w:val="22"/>
        </w:rPr>
        <w:t>– sposób postępowania z drzewami i krzewami w czasie inwestycji;</w:t>
      </w:r>
    </w:p>
    <w:p w14:paraId="40CFA559" w14:textId="77777777" w:rsidR="00D7187B" w:rsidRPr="00D7187B" w:rsidRDefault="00D7187B" w:rsidP="00D718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7187B">
        <w:rPr>
          <w:rFonts w:ascii="Arial" w:hAnsi="Arial" w:cs="Arial"/>
          <w:b/>
          <w:bCs/>
          <w:sz w:val="22"/>
          <w:szCs w:val="22"/>
        </w:rPr>
        <w:t>– wytyczne dotyczące zabezpieczeń roślin, w tym:</w:t>
      </w:r>
    </w:p>
    <w:p w14:paraId="790721D8" w14:textId="77777777" w:rsidR="00D7187B" w:rsidRPr="00D7187B" w:rsidRDefault="00D7187B" w:rsidP="00D7187B">
      <w:pPr>
        <w:jc w:val="both"/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>• sposób wygrodzenia roślin,</w:t>
      </w:r>
    </w:p>
    <w:p w14:paraId="21AA457F" w14:textId="77777777" w:rsidR="00D7187B" w:rsidRPr="00D7187B" w:rsidRDefault="00D7187B" w:rsidP="00D7187B">
      <w:pPr>
        <w:jc w:val="both"/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>• zasady ochrony systemu korzeniowego drzew (strefa ochrony drzewa);</w:t>
      </w:r>
    </w:p>
    <w:p w14:paraId="1C38CD84" w14:textId="77777777" w:rsidR="00D7187B" w:rsidRPr="00D7187B" w:rsidRDefault="00D7187B" w:rsidP="00D718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7187B">
        <w:rPr>
          <w:rFonts w:ascii="Arial" w:hAnsi="Arial" w:cs="Arial"/>
          <w:b/>
          <w:bCs/>
          <w:sz w:val="22"/>
          <w:szCs w:val="22"/>
        </w:rPr>
        <w:t>– zalecenia techniczne w celu uniknięcia kolizji, np.:</w:t>
      </w:r>
    </w:p>
    <w:p w14:paraId="52ED13D5" w14:textId="05F68D91" w:rsidR="00D7187B" w:rsidRPr="00D7187B" w:rsidRDefault="00D7187B" w:rsidP="00D7187B">
      <w:pPr>
        <w:jc w:val="both"/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>• propozycje zmiany technologii prowadzenia robót (np. wybór technologii palowania, która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>nie koliduje z drzewami),</w:t>
      </w:r>
    </w:p>
    <w:p w14:paraId="6C1EA519" w14:textId="77777777" w:rsidR="00D7187B" w:rsidRPr="00D7187B" w:rsidRDefault="00D7187B" w:rsidP="00D7187B">
      <w:pPr>
        <w:jc w:val="both"/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>• wprowadzenie zmian niebędących istotnymi zmianami w projekcie (po uzgodnieniu z autorem dokumentacji),</w:t>
      </w:r>
    </w:p>
    <w:p w14:paraId="6EB09E4D" w14:textId="77777777" w:rsidR="00D7187B" w:rsidRPr="00D7187B" w:rsidRDefault="00D7187B" w:rsidP="00D7187B">
      <w:pPr>
        <w:jc w:val="both"/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>• propozycje zmiany zapisów w projekcie organizacji budowy;</w:t>
      </w:r>
    </w:p>
    <w:p w14:paraId="08B5D14F" w14:textId="77777777" w:rsidR="00D7187B" w:rsidRPr="00D7187B" w:rsidRDefault="00D7187B" w:rsidP="00D718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7187B">
        <w:rPr>
          <w:rFonts w:ascii="Arial" w:hAnsi="Arial" w:cs="Arial"/>
          <w:b/>
          <w:bCs/>
          <w:sz w:val="22"/>
          <w:szCs w:val="22"/>
        </w:rPr>
        <w:t>– zalecenia do prowadzenia dokumentacji w zakresie pielęgnacji i ochrony drzew i krzewów na terenie budowy;</w:t>
      </w:r>
    </w:p>
    <w:p w14:paraId="149E7ADA" w14:textId="7B4E4C8F" w:rsidR="00D7187B" w:rsidRPr="00D7187B" w:rsidRDefault="00D7187B" w:rsidP="00D718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7187B">
        <w:rPr>
          <w:rFonts w:ascii="Arial" w:hAnsi="Arial" w:cs="Arial"/>
          <w:b/>
          <w:bCs/>
          <w:sz w:val="22"/>
          <w:szCs w:val="22"/>
        </w:rPr>
        <w:t>– wskazania dotyczące ochrony siedlisk roślin, w szczególności warunków glebowych oraz</w:t>
      </w:r>
      <w:r w:rsidRPr="00D7187B">
        <w:rPr>
          <w:rFonts w:ascii="Arial" w:hAnsi="Arial" w:cs="Arial"/>
          <w:b/>
          <w:bCs/>
          <w:sz w:val="22"/>
          <w:szCs w:val="22"/>
        </w:rPr>
        <w:t xml:space="preserve"> </w:t>
      </w:r>
      <w:r w:rsidRPr="00D7187B">
        <w:rPr>
          <w:rFonts w:ascii="Arial" w:hAnsi="Arial" w:cs="Arial"/>
          <w:b/>
          <w:bCs/>
          <w:sz w:val="22"/>
          <w:szCs w:val="22"/>
        </w:rPr>
        <w:t>powietrzno-wodnych.</w:t>
      </w:r>
    </w:p>
    <w:p w14:paraId="32C8F591" w14:textId="30042E20" w:rsidR="00551E58" w:rsidRPr="00551E58" w:rsidRDefault="00551E58" w:rsidP="00551E58">
      <w:pPr>
        <w:pStyle w:val="Akapitzlist"/>
        <w:numPr>
          <w:ilvl w:val="0"/>
          <w:numId w:val="21"/>
        </w:numPr>
        <w:rPr>
          <w:rFonts w:ascii="Bahnschrift" w:hAnsi="Bahnschrift" w:cs="Arial"/>
          <w:highlight w:val="darkGray"/>
        </w:rPr>
      </w:pPr>
      <w:r w:rsidRPr="00551E58">
        <w:rPr>
          <w:rFonts w:ascii="Bahnschrift" w:hAnsi="Bahnschrift" w:cs="Arial"/>
          <w:highlight w:val="darkGray"/>
        </w:rPr>
        <w:t>ZALECENIA OGÓLNE</w:t>
      </w:r>
    </w:p>
    <w:p w14:paraId="04D80DA2" w14:textId="09B722AC" w:rsidR="00551E58" w:rsidRDefault="00551E58" w:rsidP="00551E58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551E58">
        <w:rPr>
          <w:rFonts w:ascii="Arial" w:hAnsi="Arial" w:cs="Arial"/>
          <w:sz w:val="22"/>
          <w:szCs w:val="22"/>
        </w:rPr>
        <w:t>Plan organizacji placu budowy należy przedstawić inspektorowi</w:t>
      </w:r>
      <w:r w:rsidRPr="00551E58">
        <w:rPr>
          <w:rFonts w:ascii="Arial" w:hAnsi="Arial" w:cs="Arial"/>
          <w:sz w:val="22"/>
          <w:szCs w:val="22"/>
        </w:rPr>
        <w:t xml:space="preserve"> </w:t>
      </w:r>
      <w:r w:rsidRPr="00551E58">
        <w:rPr>
          <w:rFonts w:ascii="Arial" w:hAnsi="Arial" w:cs="Arial"/>
          <w:sz w:val="22"/>
          <w:szCs w:val="22"/>
        </w:rPr>
        <w:t>nadzoru dendrologicznego (inspektor nadzoru terenów zieleni) do zaopiniowania</w:t>
      </w:r>
      <w:r w:rsidRPr="00551E58">
        <w:rPr>
          <w:rFonts w:ascii="Arial" w:hAnsi="Arial" w:cs="Arial"/>
          <w:sz w:val="22"/>
          <w:szCs w:val="22"/>
        </w:rPr>
        <w:t xml:space="preserve"> (do zaakceptowania przez Inwestora)</w:t>
      </w:r>
      <w:r>
        <w:rPr>
          <w:rFonts w:ascii="Arial" w:hAnsi="Arial" w:cs="Arial"/>
          <w:sz w:val="22"/>
          <w:szCs w:val="22"/>
        </w:rPr>
        <w:t>.</w:t>
      </w:r>
    </w:p>
    <w:p w14:paraId="16BCF587" w14:textId="1886E2CA" w:rsidR="00551E58" w:rsidRPr="00551E58" w:rsidRDefault="00551E58" w:rsidP="00551E58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551E58">
        <w:rPr>
          <w:rFonts w:ascii="Arial" w:hAnsi="Arial" w:cs="Arial"/>
          <w:sz w:val="22"/>
          <w:szCs w:val="22"/>
        </w:rPr>
        <w:t xml:space="preserve">Strefa </w:t>
      </w:r>
      <w:r>
        <w:rPr>
          <w:rFonts w:ascii="Arial" w:hAnsi="Arial" w:cs="Arial"/>
          <w:sz w:val="22"/>
          <w:szCs w:val="22"/>
        </w:rPr>
        <w:t>składowania</w:t>
      </w:r>
      <w:r w:rsidRPr="00551E58">
        <w:rPr>
          <w:rFonts w:ascii="Arial" w:hAnsi="Arial" w:cs="Arial"/>
          <w:sz w:val="22"/>
          <w:szCs w:val="22"/>
        </w:rPr>
        <w:t xml:space="preserve"> materiałów </w:t>
      </w:r>
      <w:r>
        <w:rPr>
          <w:rFonts w:ascii="Arial" w:hAnsi="Arial" w:cs="Arial"/>
          <w:sz w:val="22"/>
          <w:szCs w:val="22"/>
        </w:rPr>
        <w:t xml:space="preserve">budowlanych </w:t>
      </w:r>
      <w:r w:rsidRPr="00551E58">
        <w:rPr>
          <w:rFonts w:ascii="Arial" w:hAnsi="Arial" w:cs="Arial"/>
          <w:sz w:val="22"/>
          <w:szCs w:val="22"/>
        </w:rPr>
        <w:t>powinna zostać jasno wytyczona</w:t>
      </w:r>
      <w:r>
        <w:rPr>
          <w:rFonts w:ascii="Arial" w:hAnsi="Arial" w:cs="Arial"/>
          <w:sz w:val="22"/>
          <w:szCs w:val="22"/>
        </w:rPr>
        <w:t xml:space="preserve"> w </w:t>
      </w:r>
      <w:r w:rsidRPr="00551E58">
        <w:rPr>
          <w:rFonts w:ascii="Arial" w:hAnsi="Arial" w:cs="Arial"/>
          <w:sz w:val="22"/>
          <w:szCs w:val="22"/>
        </w:rPr>
        <w:t>projekcie organizacji placu</w:t>
      </w:r>
      <w:r>
        <w:rPr>
          <w:rFonts w:ascii="Arial" w:hAnsi="Arial" w:cs="Arial"/>
          <w:sz w:val="22"/>
          <w:szCs w:val="22"/>
        </w:rPr>
        <w:t xml:space="preserve"> </w:t>
      </w:r>
      <w:r w:rsidRPr="00551E58">
        <w:rPr>
          <w:rFonts w:ascii="Arial" w:hAnsi="Arial" w:cs="Arial"/>
          <w:sz w:val="22"/>
          <w:szCs w:val="22"/>
        </w:rPr>
        <w:t>budowy i znajdować się z dala od chronionego w procesie inwestycyjnym drzewa.</w:t>
      </w:r>
    </w:p>
    <w:p w14:paraId="05D04AB6" w14:textId="32520458" w:rsidR="00551E58" w:rsidRDefault="00551E58" w:rsidP="00551E5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551E58">
        <w:rPr>
          <w:rFonts w:ascii="Arial" w:hAnsi="Arial" w:cs="Arial"/>
          <w:sz w:val="22"/>
          <w:szCs w:val="22"/>
        </w:rPr>
        <w:t>Na czas prowadzenia robót budowlanych drzewo musi być starannie zabezpieczone (wszystkie</w:t>
      </w:r>
      <w:r w:rsidRPr="00551E58">
        <w:rPr>
          <w:rFonts w:ascii="Arial" w:hAnsi="Arial" w:cs="Arial"/>
          <w:sz w:val="22"/>
          <w:szCs w:val="22"/>
        </w:rPr>
        <w:t xml:space="preserve"> </w:t>
      </w:r>
      <w:r w:rsidRPr="00551E58">
        <w:rPr>
          <w:rFonts w:ascii="Arial" w:hAnsi="Arial" w:cs="Arial"/>
          <w:sz w:val="22"/>
          <w:szCs w:val="22"/>
        </w:rPr>
        <w:t>części – pień, korona i system korzeniowy)</w:t>
      </w:r>
      <w:r w:rsidRPr="00551E58">
        <w:rPr>
          <w:rFonts w:ascii="Arial" w:hAnsi="Arial" w:cs="Arial"/>
          <w:sz w:val="22"/>
          <w:szCs w:val="22"/>
        </w:rPr>
        <w:t>.</w:t>
      </w:r>
    </w:p>
    <w:p w14:paraId="7B6044D7" w14:textId="5BB8FE4F" w:rsidR="00551E58" w:rsidRDefault="00551E58" w:rsidP="00551E5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551E58">
        <w:rPr>
          <w:rFonts w:ascii="Arial" w:hAnsi="Arial" w:cs="Arial"/>
          <w:sz w:val="22"/>
          <w:szCs w:val="22"/>
        </w:rPr>
        <w:t>Wszelkie prace (w szczególności prace ziemne, rozbiórkowe) w strefie ochronnej drzewa (</w:t>
      </w:r>
      <w:r>
        <w:rPr>
          <w:rFonts w:ascii="Arial" w:hAnsi="Arial" w:cs="Arial"/>
          <w:sz w:val="22"/>
          <w:szCs w:val="22"/>
        </w:rPr>
        <w:t>SOD)</w:t>
      </w:r>
      <w:r w:rsidRPr="00551E58">
        <w:rPr>
          <w:rFonts w:ascii="Arial" w:hAnsi="Arial" w:cs="Arial"/>
          <w:sz w:val="22"/>
          <w:szCs w:val="22"/>
        </w:rPr>
        <w:t xml:space="preserve"> należy bezwzględnie wykonywać ręcznie</w:t>
      </w:r>
      <w:r>
        <w:rPr>
          <w:rFonts w:ascii="Arial" w:hAnsi="Arial" w:cs="Arial"/>
          <w:sz w:val="22"/>
          <w:szCs w:val="22"/>
        </w:rPr>
        <w:t>.</w:t>
      </w:r>
    </w:p>
    <w:p w14:paraId="3982C0D6" w14:textId="3E1C6E21" w:rsidR="00551E58" w:rsidRDefault="00D7187B" w:rsidP="00D7187B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>Inspektor powinien przeprowadzić dla pracowników budowy szkolenie w zakresie prowadzenia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>prac budowlanych w otoczeniu drzewa.</w:t>
      </w:r>
    </w:p>
    <w:p w14:paraId="5CBBF2B9" w14:textId="667766F2" w:rsidR="00551E58" w:rsidRDefault="00D7187B" w:rsidP="00D7187B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D7187B">
        <w:rPr>
          <w:rFonts w:ascii="Arial" w:hAnsi="Arial" w:cs="Arial"/>
          <w:sz w:val="22"/>
          <w:szCs w:val="22"/>
        </w:rPr>
        <w:t>Na terenie budowy należy za wszelką cenę unikać zmian właściwości gruntu – należy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>przeciwdziałać zagęszczaniu gruntu, wsiąkaniu substancji chemicznych oraz zmianom stosunków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>wodnych i ukształtowania terenu. Strefa ochronna drzewa to obszar nie należący do strefy budowy</w:t>
      </w:r>
      <w:r>
        <w:rPr>
          <w:rFonts w:ascii="Arial" w:hAnsi="Arial" w:cs="Arial"/>
          <w:sz w:val="22"/>
          <w:szCs w:val="22"/>
        </w:rPr>
        <w:t xml:space="preserve"> oraz strefy </w:t>
      </w:r>
      <w:r w:rsidRPr="00D7187B">
        <w:rPr>
          <w:rFonts w:ascii="Arial" w:hAnsi="Arial" w:cs="Arial"/>
          <w:sz w:val="22"/>
          <w:szCs w:val="22"/>
        </w:rPr>
        <w:t xml:space="preserve">związanej z organizacją placu budowy). </w:t>
      </w:r>
    </w:p>
    <w:p w14:paraId="7CDA8012" w14:textId="0B6A278A" w:rsidR="00D7187B" w:rsidRPr="00D7187B" w:rsidRDefault="00D7187B" w:rsidP="00D7187B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D7187B">
        <w:rPr>
          <w:rFonts w:ascii="Arial" w:hAnsi="Arial" w:cs="Arial"/>
          <w:color w:val="000000"/>
          <w:sz w:val="22"/>
          <w:szCs w:val="22"/>
        </w:rPr>
        <w:t>Zasięg wygrodzonej strefy ochronnej drzewa należy oznaczyć czytelnie w terenie, wykonując zgodnie z jej przebiegiem ogrodzenie ochronne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D7187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7557F49" w14:textId="77777777" w:rsidR="00D7187B" w:rsidRPr="00D7187B" w:rsidRDefault="00D7187B" w:rsidP="00D7187B">
      <w:pPr>
        <w:pStyle w:val="Akapitzlist"/>
        <w:rPr>
          <w:rFonts w:ascii="Arial" w:hAnsi="Arial" w:cs="Arial"/>
        </w:rPr>
      </w:pPr>
    </w:p>
    <w:p w14:paraId="2259B32C" w14:textId="67D25DC4" w:rsidR="00551E58" w:rsidRDefault="00D7187B" w:rsidP="00551E58">
      <w:pPr>
        <w:pStyle w:val="Akapitzlist"/>
        <w:numPr>
          <w:ilvl w:val="0"/>
          <w:numId w:val="21"/>
        </w:numPr>
        <w:jc w:val="both"/>
        <w:rPr>
          <w:rFonts w:ascii="Bahnschrift" w:hAnsi="Bahnschrift" w:cs="Arial"/>
          <w:highlight w:val="darkGray"/>
        </w:rPr>
      </w:pPr>
      <w:r w:rsidRPr="00D7187B">
        <w:rPr>
          <w:rFonts w:ascii="Bahnschrift" w:hAnsi="Bahnschrift" w:cs="Arial"/>
          <w:highlight w:val="darkGray"/>
        </w:rPr>
        <w:t xml:space="preserve">REALIZACJA PRAC </w:t>
      </w:r>
      <w:r>
        <w:rPr>
          <w:rFonts w:ascii="Bahnschrift" w:hAnsi="Bahnschrift" w:cs="Arial"/>
          <w:highlight w:val="darkGray"/>
        </w:rPr>
        <w:t>–</w:t>
      </w:r>
      <w:r w:rsidRPr="00D7187B">
        <w:rPr>
          <w:rFonts w:ascii="Bahnschrift" w:hAnsi="Bahnschrift" w:cs="Arial"/>
          <w:highlight w:val="darkGray"/>
        </w:rPr>
        <w:t xml:space="preserve"> WARUNKI</w:t>
      </w:r>
    </w:p>
    <w:p w14:paraId="6060397A" w14:textId="401C5972" w:rsidR="00D7187B" w:rsidRPr="00D7187B" w:rsidRDefault="00D7187B" w:rsidP="00D7187B">
      <w:pPr>
        <w:ind w:firstLine="360"/>
        <w:jc w:val="both"/>
        <w:rPr>
          <w:rFonts w:ascii="Arial" w:hAnsi="Arial" w:cs="Arial"/>
          <w:sz w:val="22"/>
          <w:szCs w:val="22"/>
          <w:highlight w:val="darkGray"/>
        </w:rPr>
      </w:pPr>
      <w:r w:rsidRPr="00D7187B">
        <w:rPr>
          <w:rFonts w:ascii="Arial" w:hAnsi="Arial" w:cs="Arial"/>
          <w:sz w:val="22"/>
          <w:szCs w:val="22"/>
        </w:rPr>
        <w:lastRenderedPageBreak/>
        <w:t xml:space="preserve">Roboty ziemne nie </w:t>
      </w:r>
      <w:r>
        <w:rPr>
          <w:rFonts w:ascii="Arial" w:hAnsi="Arial" w:cs="Arial"/>
          <w:sz w:val="22"/>
          <w:szCs w:val="22"/>
        </w:rPr>
        <w:t>mogą</w:t>
      </w:r>
      <w:r w:rsidRPr="00D7187B">
        <w:rPr>
          <w:rFonts w:ascii="Arial" w:hAnsi="Arial" w:cs="Arial"/>
          <w:sz w:val="22"/>
          <w:szCs w:val="22"/>
        </w:rPr>
        <w:t xml:space="preserve"> być prowadzone w czasie opadów deszczu i </w:t>
      </w:r>
      <w:r>
        <w:rPr>
          <w:rFonts w:ascii="Arial" w:hAnsi="Arial" w:cs="Arial"/>
          <w:sz w:val="22"/>
          <w:szCs w:val="22"/>
        </w:rPr>
        <w:t>zaraz po nim</w:t>
      </w:r>
      <w:r w:rsidRPr="00D7187B">
        <w:rPr>
          <w:rFonts w:ascii="Arial" w:hAnsi="Arial" w:cs="Arial"/>
          <w:sz w:val="22"/>
          <w:szCs w:val="22"/>
        </w:rPr>
        <w:t>. Od grudnia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>do kwietnia prace ziemne powinny być prowadzone</w:t>
      </w:r>
      <w:r w:rsidR="002F3E67"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>jedynie wtedy, gdy warunki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 xml:space="preserve">otoczenia na to zezwalają </w:t>
      </w:r>
      <w:r w:rsidR="002F3E67">
        <w:rPr>
          <w:rFonts w:ascii="Arial" w:hAnsi="Arial" w:cs="Arial"/>
          <w:sz w:val="22"/>
          <w:szCs w:val="22"/>
        </w:rPr>
        <w:t xml:space="preserve">(maksymalnie </w:t>
      </w:r>
      <w:r w:rsidRPr="00D7187B">
        <w:rPr>
          <w:rFonts w:ascii="Arial" w:hAnsi="Arial" w:cs="Arial"/>
          <w:sz w:val="22"/>
          <w:szCs w:val="22"/>
        </w:rPr>
        <w:t>lekki przymrozek). W upalny dzień nie należy pozostawiać korzeni bez</w:t>
      </w:r>
      <w:r>
        <w:rPr>
          <w:rFonts w:ascii="Arial" w:hAnsi="Arial" w:cs="Arial"/>
          <w:sz w:val="22"/>
          <w:szCs w:val="22"/>
        </w:rPr>
        <w:t xml:space="preserve"> </w:t>
      </w:r>
      <w:r w:rsidRPr="00D7187B">
        <w:rPr>
          <w:rFonts w:ascii="Arial" w:hAnsi="Arial" w:cs="Arial"/>
          <w:sz w:val="22"/>
          <w:szCs w:val="22"/>
        </w:rPr>
        <w:t xml:space="preserve">zabezpieczenia nawet na kilka godzin. </w:t>
      </w:r>
    </w:p>
    <w:p w14:paraId="1215AE26" w14:textId="419FF8EC" w:rsidR="00551E58" w:rsidRDefault="002F3E67" w:rsidP="00551E58">
      <w:pPr>
        <w:pStyle w:val="Akapitzlist"/>
        <w:numPr>
          <w:ilvl w:val="0"/>
          <w:numId w:val="21"/>
        </w:numPr>
        <w:jc w:val="both"/>
        <w:rPr>
          <w:rFonts w:ascii="Bahnschrift" w:hAnsi="Bahnschrift" w:cs="Arial"/>
          <w:highlight w:val="darkGray"/>
        </w:rPr>
      </w:pPr>
      <w:r w:rsidRPr="002F3E67">
        <w:rPr>
          <w:rFonts w:ascii="Bahnschrift" w:hAnsi="Bahnschrift" w:cs="Arial"/>
          <w:highlight w:val="darkGray"/>
        </w:rPr>
        <w:t>DROGA TYMCZASOWA DLA POJAZDÓW</w:t>
      </w:r>
      <w:r>
        <w:rPr>
          <w:rFonts w:ascii="Bahnschrift" w:hAnsi="Bahnschrift" w:cs="Arial"/>
          <w:highlight w:val="darkGray"/>
        </w:rPr>
        <w:t xml:space="preserve"> ORAZ CHODNIKI TYMCZASOWE DLA PIESZYCH</w:t>
      </w:r>
    </w:p>
    <w:p w14:paraId="55BDBF8F" w14:textId="5D2BF155" w:rsidR="002F3E67" w:rsidRPr="002F3E67" w:rsidRDefault="002F3E67" w:rsidP="002F3E67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2F3E67">
        <w:rPr>
          <w:rFonts w:ascii="Arial" w:hAnsi="Arial" w:cs="Arial"/>
          <w:sz w:val="22"/>
          <w:szCs w:val="22"/>
        </w:rPr>
        <w:t>Wytyczając drogi komunikacyjne dla obsługi budowy, należy uwzględnić rosnące w terenie drzew</w:t>
      </w:r>
      <w:r>
        <w:rPr>
          <w:rFonts w:ascii="Arial" w:hAnsi="Arial" w:cs="Arial"/>
          <w:sz w:val="22"/>
          <w:szCs w:val="22"/>
        </w:rPr>
        <w:t>a. D</w:t>
      </w:r>
      <w:r w:rsidRPr="002F3E67">
        <w:rPr>
          <w:rFonts w:ascii="Arial" w:hAnsi="Arial" w:cs="Arial"/>
          <w:sz w:val="22"/>
          <w:szCs w:val="22"/>
        </w:rPr>
        <w:t>rogi powinny przebiegać poza obrysem koron, a tym samym systemów korzeniowych drzew,</w:t>
      </w:r>
      <w:r w:rsidRPr="002F3E67">
        <w:rPr>
          <w:rFonts w:ascii="Arial" w:hAnsi="Arial" w:cs="Arial"/>
          <w:sz w:val="22"/>
          <w:szCs w:val="22"/>
        </w:rPr>
        <w:t xml:space="preserve"> </w:t>
      </w:r>
      <w:r w:rsidRPr="002F3E67">
        <w:rPr>
          <w:rFonts w:ascii="Arial" w:hAnsi="Arial" w:cs="Arial"/>
          <w:sz w:val="22"/>
          <w:szCs w:val="22"/>
        </w:rPr>
        <w:t>rosnących na placu budowy.</w:t>
      </w:r>
      <w:r>
        <w:rPr>
          <w:rFonts w:ascii="Arial" w:hAnsi="Arial" w:cs="Arial"/>
          <w:sz w:val="22"/>
          <w:szCs w:val="22"/>
        </w:rPr>
        <w:t xml:space="preserve"> </w:t>
      </w:r>
      <w:r w:rsidRPr="002F3E67">
        <w:rPr>
          <w:rFonts w:ascii="Arial" w:hAnsi="Arial" w:cs="Arial"/>
          <w:sz w:val="22"/>
          <w:szCs w:val="22"/>
        </w:rPr>
        <w:t>Drogi tymczasowe powinny być wykonane w sposób minimalizujący zagęszczanie gruntu.</w:t>
      </w:r>
      <w:r>
        <w:rPr>
          <w:rFonts w:ascii="Arial" w:hAnsi="Arial" w:cs="Arial"/>
          <w:sz w:val="22"/>
          <w:szCs w:val="22"/>
        </w:rPr>
        <w:t xml:space="preserve"> </w:t>
      </w:r>
      <w:r w:rsidRPr="002F3E67">
        <w:rPr>
          <w:rFonts w:ascii="Arial" w:hAnsi="Arial" w:cs="Arial"/>
          <w:sz w:val="22"/>
          <w:szCs w:val="22"/>
        </w:rPr>
        <w:t>Dotychczasowe podłoże należy zaizolować warstwą 20-30 cm żwiru, ułożyć geowłókninę</w:t>
      </w:r>
      <w:r w:rsidRPr="002F3E67">
        <w:rPr>
          <w:rFonts w:ascii="Arial" w:hAnsi="Arial" w:cs="Arial"/>
          <w:sz w:val="22"/>
          <w:szCs w:val="22"/>
        </w:rPr>
        <w:t xml:space="preserve"> </w:t>
      </w:r>
      <w:r w:rsidRPr="002F3E67">
        <w:rPr>
          <w:rFonts w:ascii="Arial" w:hAnsi="Arial" w:cs="Arial"/>
          <w:sz w:val="22"/>
          <w:szCs w:val="22"/>
        </w:rPr>
        <w:t>separacyjną oraz płyty drogowe o grubości 12 cm i wymiarach np. 1x0,75 lub 0,75x0,5 m</w:t>
      </w:r>
      <w:r w:rsidRPr="002F3E6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C3E85A5" w14:textId="709EFEA4" w:rsidR="002F3E67" w:rsidRDefault="002F3E67" w:rsidP="002F3E67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E9BDB5B" wp14:editId="276C788D">
            <wp:extent cx="5354692" cy="3472405"/>
            <wp:effectExtent l="0" t="0" r="0" b="0"/>
            <wp:docPr id="12135917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59175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0891" cy="348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77F02" w14:textId="4A696814" w:rsidR="002F3E67" w:rsidRDefault="002F3E67" w:rsidP="002F3E67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2F3E67">
        <w:rPr>
          <w:rFonts w:ascii="Arial" w:hAnsi="Arial" w:cs="Arial"/>
          <w:i/>
          <w:iCs/>
          <w:sz w:val="18"/>
          <w:szCs w:val="18"/>
        </w:rPr>
        <w:t>Konstrukcja drogi tymczasowej dla przejazdu maszyn</w:t>
      </w:r>
      <w:r>
        <w:rPr>
          <w:rFonts w:ascii="Arial" w:hAnsi="Arial" w:cs="Arial"/>
          <w:i/>
          <w:iCs/>
          <w:sz w:val="18"/>
          <w:szCs w:val="18"/>
        </w:rPr>
        <w:t xml:space="preserve"> budowlanych</w:t>
      </w:r>
      <w:r w:rsidRPr="002F3E67">
        <w:rPr>
          <w:rFonts w:ascii="Arial" w:hAnsi="Arial" w:cs="Arial"/>
          <w:i/>
          <w:iCs/>
          <w:sz w:val="18"/>
          <w:szCs w:val="18"/>
        </w:rPr>
        <w:t xml:space="preserve"> (źródło: M. Suchocka, M. Ziemiańska, Ochrona drzew na placu budowy).</w:t>
      </w:r>
    </w:p>
    <w:p w14:paraId="3AE21897" w14:textId="0ED632D9" w:rsidR="002F3E67" w:rsidRPr="002F3E67" w:rsidRDefault="002F3E67" w:rsidP="002F3E67">
      <w:pPr>
        <w:ind w:firstLine="708"/>
        <w:jc w:val="both"/>
        <w:rPr>
          <w:rFonts w:ascii="Arial" w:hAnsi="Arial" w:cs="Arial"/>
          <w:i/>
          <w:iCs/>
          <w:sz w:val="18"/>
          <w:szCs w:val="18"/>
        </w:rPr>
      </w:pPr>
      <w:r w:rsidRPr="002F3E67">
        <w:rPr>
          <w:rFonts w:ascii="Arial" w:hAnsi="Arial" w:cs="Arial"/>
          <w:sz w:val="22"/>
          <w:szCs w:val="22"/>
        </w:rPr>
        <w:t>Chodniki tymczasowe powinny być wykonane w sposób minimalizujący zagęszczanie gruntu.</w:t>
      </w:r>
      <w:r>
        <w:rPr>
          <w:rFonts w:ascii="Arial" w:hAnsi="Arial" w:cs="Arial"/>
          <w:sz w:val="22"/>
          <w:szCs w:val="22"/>
        </w:rPr>
        <w:t xml:space="preserve"> </w:t>
      </w:r>
      <w:r w:rsidRPr="002F3E67">
        <w:rPr>
          <w:rFonts w:ascii="Arial" w:hAnsi="Arial" w:cs="Arial"/>
          <w:sz w:val="22"/>
          <w:szCs w:val="22"/>
        </w:rPr>
        <w:t>Podłoże należy zaizolować warstwą 10-15 cm żwiru ułożonego na geowłókninie. Innym</w:t>
      </w:r>
      <w:r>
        <w:rPr>
          <w:rFonts w:ascii="Arial" w:hAnsi="Arial" w:cs="Arial"/>
          <w:sz w:val="22"/>
          <w:szCs w:val="22"/>
        </w:rPr>
        <w:t xml:space="preserve"> </w:t>
      </w:r>
      <w:r w:rsidRPr="002F3E67">
        <w:rPr>
          <w:rFonts w:ascii="Arial" w:hAnsi="Arial" w:cs="Arial"/>
          <w:sz w:val="22"/>
          <w:szCs w:val="22"/>
        </w:rPr>
        <w:t>rozwiązaniem jest ułożenie rusztu drewnianego na warstwie kory grubości 15-30 cm</w:t>
      </w:r>
      <w:r>
        <w:rPr>
          <w:rFonts w:ascii="Arial" w:hAnsi="Arial" w:cs="Arial"/>
          <w:sz w:val="22"/>
          <w:szCs w:val="22"/>
        </w:rPr>
        <w:t>.</w:t>
      </w:r>
    </w:p>
    <w:p w14:paraId="67735E7E" w14:textId="0FF5BFF2" w:rsidR="002F3E67" w:rsidRPr="002F3E67" w:rsidRDefault="002F3E67" w:rsidP="00551E58">
      <w:pPr>
        <w:pStyle w:val="Akapitzlist"/>
        <w:numPr>
          <w:ilvl w:val="0"/>
          <w:numId w:val="21"/>
        </w:numPr>
        <w:jc w:val="both"/>
        <w:rPr>
          <w:rFonts w:ascii="Bahnschrift" w:hAnsi="Bahnschrift" w:cs="Arial"/>
          <w:highlight w:val="darkGray"/>
        </w:rPr>
      </w:pPr>
      <w:r w:rsidRPr="002F3E67">
        <w:rPr>
          <w:rFonts w:ascii="Bahnschrift" w:hAnsi="Bahnschrift" w:cs="Arial"/>
          <w:highlight w:val="darkGray"/>
        </w:rPr>
        <w:t>ZABEZPIECZENIE PNI DRZEW NA PLACU BUDOWY</w:t>
      </w:r>
    </w:p>
    <w:p w14:paraId="4CEA70C3" w14:textId="77777777" w:rsidR="002F3E67" w:rsidRPr="002F3E67" w:rsidRDefault="002F3E67" w:rsidP="002F3E67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2F3E67">
        <w:rPr>
          <w:rFonts w:ascii="Arial" w:hAnsi="Arial" w:cs="Arial"/>
          <w:sz w:val="22"/>
          <w:szCs w:val="22"/>
        </w:rPr>
        <w:t xml:space="preserve">Zaleca się, aby zabezpieczyć pnie drzew zgodnie z poniższym schematem. </w:t>
      </w:r>
    </w:p>
    <w:p w14:paraId="58F4D124" w14:textId="77777777" w:rsidR="002F3E67" w:rsidRPr="002F3E67" w:rsidRDefault="002F3E67" w:rsidP="002F3E67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2F3E67">
        <w:rPr>
          <w:noProof/>
        </w:rPr>
        <w:lastRenderedPageBreak/>
        <w:drawing>
          <wp:inline distT="0" distB="0" distL="0" distR="0" wp14:anchorId="2AA3B264" wp14:editId="294B7E34">
            <wp:extent cx="5379764" cy="2332299"/>
            <wp:effectExtent l="0" t="0" r="0" b="0"/>
            <wp:docPr id="9477331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73319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0107" cy="233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6B66A" w14:textId="503555E6" w:rsidR="002F3E67" w:rsidRPr="002F3E67" w:rsidRDefault="002F3E67" w:rsidP="002F3E67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2F3E67">
        <w:rPr>
          <w:rFonts w:ascii="Arial" w:hAnsi="Arial" w:cs="Arial"/>
          <w:i/>
          <w:iCs/>
          <w:sz w:val="18"/>
          <w:szCs w:val="18"/>
        </w:rPr>
        <w:t>Sposób zabezpieczenia drzew na placu budowy (ochrona pnia)</w:t>
      </w:r>
      <w:r w:rsidRPr="002F3E67">
        <w:rPr>
          <w:rFonts w:ascii="Arial" w:hAnsi="Arial" w:cs="Arial"/>
          <w:i/>
          <w:iCs/>
          <w:sz w:val="18"/>
          <w:szCs w:val="18"/>
        </w:rPr>
        <w:br/>
        <w:t>źródło: Zarząd Zieleni Miejskiej w Krakowie „Szczegółowe zasady ochrony drzew w inwestycjach na terenie Gminy Miejskiej Kraków”</w:t>
      </w:r>
    </w:p>
    <w:p w14:paraId="73549329" w14:textId="3AE39303" w:rsidR="002F3E67" w:rsidRDefault="002F3E67" w:rsidP="00551E58">
      <w:pPr>
        <w:pStyle w:val="Akapitzlist"/>
        <w:numPr>
          <w:ilvl w:val="0"/>
          <w:numId w:val="21"/>
        </w:numPr>
        <w:jc w:val="both"/>
        <w:rPr>
          <w:rFonts w:ascii="Bahnschrift" w:hAnsi="Bahnschrift" w:cs="Arial"/>
          <w:highlight w:val="darkGray"/>
        </w:rPr>
      </w:pPr>
      <w:r w:rsidRPr="002F3E67">
        <w:rPr>
          <w:rFonts w:ascii="Bahnschrift" w:hAnsi="Bahnschrift" w:cs="Arial"/>
          <w:highlight w:val="darkGray"/>
        </w:rPr>
        <w:t xml:space="preserve">PRACE ZIEMNE W OBRĘBIE DRZEW </w:t>
      </w:r>
      <w:r w:rsidR="00DF78A6">
        <w:rPr>
          <w:rFonts w:ascii="Bahnschrift" w:hAnsi="Bahnschrift" w:cs="Arial"/>
          <w:highlight w:val="darkGray"/>
        </w:rPr>
        <w:t>–</w:t>
      </w:r>
      <w:r w:rsidRPr="002F3E67">
        <w:rPr>
          <w:rFonts w:ascii="Bahnschrift" w:hAnsi="Bahnschrift" w:cs="Arial"/>
          <w:highlight w:val="darkGray"/>
        </w:rPr>
        <w:t xml:space="preserve"> WYTYCZNE</w:t>
      </w:r>
    </w:p>
    <w:p w14:paraId="6406872C" w14:textId="77777777" w:rsidR="00DF78A6" w:rsidRP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Wykopy należy planować i wykonywać pod nadzorem dendrologicznym.</w:t>
      </w:r>
    </w:p>
    <w:p w14:paraId="697C8F2E" w14:textId="77777777" w:rsidR="00DF78A6" w:rsidRP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Nie wolno zmieniać poziomu gruntu w obszarze rzutu korony drzewa powiększonym o 2,0 m.</w:t>
      </w:r>
    </w:p>
    <w:p w14:paraId="6A8DBCA3" w14:textId="77777777" w:rsidR="00DF78A6" w:rsidRP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Wszelkie zmiany niwelety terenu należy konsultować z inspektorem nadzoru terenów zieleni i Inwestorem.</w:t>
      </w:r>
    </w:p>
    <w:p w14:paraId="5A8AACC1" w14:textId="77777777" w:rsidR="00DF78A6" w:rsidRP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 xml:space="preserve">Jeśli przewiduje się naruszenie korzeni drzewa poprzez wykopy otwarte w zasięgu systemu korzeniowego, należy przed rozpoczęciem wykopów zrobić odkrywki systemu korzeniowego pod nadzorem inspektora nadzoru terenów zieleni. </w:t>
      </w:r>
    </w:p>
    <w:p w14:paraId="15124567" w14:textId="77777777" w:rsidR="00DF78A6" w:rsidRP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Bezwzględnie należy unikać uszkadzania korzeni poprzez pracę ciężkim sprzętem np. rozrywanie systemu korzeniowego.</w:t>
      </w:r>
    </w:p>
    <w:p w14:paraId="78FD395C" w14:textId="77777777" w:rsidR="00DF78A6" w:rsidRP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 xml:space="preserve">W trakcie prowadzenia prac ziemnych, w przypadku odsłonięcia systemu korzeniowego, należy czasowo (na okres trwania prac) osłonić korzenie np.  </w:t>
      </w:r>
      <w:proofErr w:type="spellStart"/>
      <w:r w:rsidRPr="00DF78A6">
        <w:rPr>
          <w:rFonts w:ascii="Arial" w:hAnsi="Arial" w:cs="Arial"/>
          <w:sz w:val="22"/>
          <w:szCs w:val="22"/>
        </w:rPr>
        <w:t>agrowłókniną</w:t>
      </w:r>
      <w:proofErr w:type="spellEnd"/>
      <w:r w:rsidRPr="00DF78A6">
        <w:rPr>
          <w:rFonts w:ascii="Arial" w:hAnsi="Arial" w:cs="Arial"/>
          <w:sz w:val="22"/>
          <w:szCs w:val="22"/>
        </w:rPr>
        <w:t>, zabezpieczając je przed nadmiernym wysuszeniem (nawilżać).</w:t>
      </w:r>
    </w:p>
    <w:p w14:paraId="258E806D" w14:textId="77777777" w:rsidR="00DF78A6" w:rsidRP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W przypadku uszkodzenia, ścianę wykopu z uszkodzoną bryłą korzeniową należy zabezpieczyć siatką drucianą lub ekranem z desek, zamocowanym na drewnianych słupach od strony wykopu</w:t>
      </w:r>
    </w:p>
    <w:p w14:paraId="4F43ECA0" w14:textId="11DC1E36" w:rsidR="00DF78A6" w:rsidRDefault="00DF78A6" w:rsidP="00DF78A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W obrębie systemu korzeniowego drzewa należy zaniechać zagęszczania gruntu (walcowanie należy ograniczyć do minimum).</w:t>
      </w:r>
    </w:p>
    <w:p w14:paraId="37376C3D" w14:textId="77777777" w:rsidR="00DF78A6" w:rsidRPr="00DF78A6" w:rsidRDefault="00DF78A6" w:rsidP="00DF78A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C50B368" w14:textId="60EBE6F5" w:rsidR="00DF78A6" w:rsidRPr="002F3E67" w:rsidRDefault="00DF78A6" w:rsidP="00551E58">
      <w:pPr>
        <w:pStyle w:val="Akapitzlist"/>
        <w:numPr>
          <w:ilvl w:val="0"/>
          <w:numId w:val="21"/>
        </w:numPr>
        <w:jc w:val="both"/>
        <w:rPr>
          <w:rFonts w:ascii="Bahnschrift" w:hAnsi="Bahnschrift" w:cs="Arial"/>
          <w:highlight w:val="darkGray"/>
        </w:rPr>
      </w:pPr>
      <w:r>
        <w:rPr>
          <w:rFonts w:ascii="Bahnschrift" w:hAnsi="Bahnschrift" w:cs="Arial"/>
          <w:highlight w:val="darkGray"/>
        </w:rPr>
        <w:t>PRACE W KORONACH DRZEW - WYTYCZNE</w:t>
      </w:r>
    </w:p>
    <w:p w14:paraId="26A5013B" w14:textId="4AF218BC" w:rsidR="00DF78A6" w:rsidRDefault="00DF78A6" w:rsidP="00DF78A6">
      <w:pPr>
        <w:pStyle w:val="Akapitzlist"/>
        <w:numPr>
          <w:ilvl w:val="0"/>
          <w:numId w:val="24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color w:val="000000"/>
          <w:sz w:val="22"/>
          <w:szCs w:val="22"/>
        </w:rPr>
        <w:t>Podwieszanie lub osiatkowanie gałęzi oraz zabezpieczanie konarów pozwala na ochronę korony</w:t>
      </w:r>
      <w:r w:rsidRPr="00DF78A6">
        <w:rPr>
          <w:rFonts w:ascii="Arial" w:hAnsi="Arial" w:cs="Arial"/>
          <w:sz w:val="22"/>
          <w:szCs w:val="22"/>
        </w:rPr>
        <w:t xml:space="preserve"> przez uszkodzeniami</w:t>
      </w:r>
      <w:r>
        <w:rPr>
          <w:rFonts w:ascii="Arial" w:hAnsi="Arial" w:cs="Arial"/>
          <w:sz w:val="22"/>
          <w:szCs w:val="22"/>
        </w:rPr>
        <w:t>.</w:t>
      </w:r>
    </w:p>
    <w:p w14:paraId="1606F9D9" w14:textId="2576743B" w:rsidR="00DF78A6" w:rsidRDefault="00DF78A6" w:rsidP="00DF78A6">
      <w:pPr>
        <w:pStyle w:val="Akapitzlist"/>
        <w:numPr>
          <w:ilvl w:val="0"/>
          <w:numId w:val="24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W przypadku sytuowania elementów infrastruktury, np. opraw oświetleniowych w zasięgu koron</w:t>
      </w:r>
      <w:r>
        <w:rPr>
          <w:rFonts w:ascii="Arial" w:hAnsi="Arial" w:cs="Arial"/>
          <w:sz w:val="22"/>
          <w:szCs w:val="22"/>
        </w:rPr>
        <w:t xml:space="preserve"> </w:t>
      </w:r>
      <w:r w:rsidRPr="00DF78A6">
        <w:rPr>
          <w:rFonts w:ascii="Arial" w:hAnsi="Arial" w:cs="Arial"/>
          <w:sz w:val="22"/>
          <w:szCs w:val="22"/>
        </w:rPr>
        <w:t>drzew, kiedy zachodzi możliwość kolizji z konarami, należy w pierwszej kolejności rozważyć</w:t>
      </w:r>
      <w:r>
        <w:rPr>
          <w:rFonts w:ascii="Arial" w:hAnsi="Arial" w:cs="Arial"/>
          <w:sz w:val="22"/>
          <w:szCs w:val="22"/>
        </w:rPr>
        <w:t xml:space="preserve"> </w:t>
      </w:r>
      <w:r w:rsidRPr="00DF78A6">
        <w:rPr>
          <w:rFonts w:ascii="Arial" w:hAnsi="Arial" w:cs="Arial"/>
          <w:sz w:val="22"/>
          <w:szCs w:val="22"/>
        </w:rPr>
        <w:t xml:space="preserve">przesunięcie </w:t>
      </w:r>
      <w:r>
        <w:rPr>
          <w:rFonts w:ascii="Arial" w:hAnsi="Arial" w:cs="Arial"/>
          <w:sz w:val="22"/>
          <w:szCs w:val="22"/>
        </w:rPr>
        <w:t>elementu.</w:t>
      </w:r>
    </w:p>
    <w:p w14:paraId="51CD3EC5" w14:textId="76D389FC" w:rsidR="00DF78A6" w:rsidRDefault="00DF78A6" w:rsidP="00DF78A6">
      <w:pPr>
        <w:pStyle w:val="Akapitzlist"/>
        <w:numPr>
          <w:ilvl w:val="0"/>
          <w:numId w:val="24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Cięcia żywych części koron należy wykonywać tylko w ostateczności, pod nadzorem 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DF78A6">
        <w:rPr>
          <w:rFonts w:ascii="Arial" w:hAnsi="Arial" w:cs="Arial"/>
          <w:sz w:val="22"/>
          <w:szCs w:val="22"/>
        </w:rPr>
        <w:t>nadzoru terenów zieleni</w:t>
      </w:r>
      <w:r>
        <w:rPr>
          <w:rFonts w:ascii="Arial" w:hAnsi="Arial" w:cs="Arial"/>
          <w:sz w:val="22"/>
          <w:szCs w:val="22"/>
        </w:rPr>
        <w:t>.</w:t>
      </w:r>
    </w:p>
    <w:p w14:paraId="63672459" w14:textId="798A82EA" w:rsidR="00DF78A6" w:rsidRPr="00DF78A6" w:rsidRDefault="00DF78A6" w:rsidP="00DF78A6">
      <w:pPr>
        <w:pStyle w:val="Akapitzlist"/>
        <w:numPr>
          <w:ilvl w:val="0"/>
          <w:numId w:val="24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DF78A6">
        <w:rPr>
          <w:rFonts w:ascii="Arial" w:hAnsi="Arial" w:cs="Arial"/>
          <w:sz w:val="22"/>
          <w:szCs w:val="22"/>
        </w:rPr>
        <w:t>Niedopuszczalne jest cięcie gałęzi o średnicy przekraczającej 10 cm.</w:t>
      </w:r>
    </w:p>
    <w:p w14:paraId="7C180679" w14:textId="6EF38803" w:rsidR="00B4118B" w:rsidRPr="004109CD" w:rsidRDefault="004109CD" w:rsidP="00D0251C">
      <w:pPr>
        <w:pStyle w:val="Nagwek1"/>
        <w:numPr>
          <w:ilvl w:val="0"/>
          <w:numId w:val="12"/>
        </w:numPr>
        <w:jc w:val="both"/>
        <w:rPr>
          <w:rFonts w:ascii="Bahnschrift" w:hAnsi="Bahnschrift"/>
          <w:b/>
          <w:bCs/>
          <w:sz w:val="24"/>
          <w:szCs w:val="24"/>
        </w:rPr>
      </w:pPr>
      <w:bookmarkStart w:id="18" w:name="_Toc171984290"/>
      <w:r w:rsidRPr="004109CD">
        <w:rPr>
          <w:rFonts w:ascii="Bahnschrift" w:hAnsi="Bahnschrift"/>
          <w:b/>
          <w:bCs/>
          <w:sz w:val="24"/>
          <w:szCs w:val="24"/>
          <w:shd w:val="clear" w:color="auto" w:fill="A6A6A6" w:themeFill="background1" w:themeFillShade="A6"/>
        </w:rPr>
        <w:lastRenderedPageBreak/>
        <w:t>kary za zniszczenie drzew</w:t>
      </w:r>
      <w:bookmarkEnd w:id="18"/>
    </w:p>
    <w:p w14:paraId="2FD43883" w14:textId="523F74E6" w:rsidR="00D00493" w:rsidRPr="004109CD" w:rsidRDefault="004109CD" w:rsidP="00D00493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109CD">
        <w:rPr>
          <w:rFonts w:ascii="Arial" w:hAnsi="Arial" w:cs="Arial"/>
          <w:sz w:val="22"/>
          <w:szCs w:val="22"/>
        </w:rPr>
        <w:t xml:space="preserve">Za uszkodzenie lub zniszczenie drzew na placu budowy odpowiada Wykonawca oraz Inwestor. Kierownik Budowy powinien być poinformowany przez Inspektora Nadzoru o wysokości opłat i kar przewidzianych prawnie za zniszczenie konkretnego drzewa. </w:t>
      </w:r>
    </w:p>
    <w:p w14:paraId="704841C4" w14:textId="77777777" w:rsidR="00F73118" w:rsidRDefault="00F73118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A90988D" w14:textId="77777777" w:rsidR="00E24ADF" w:rsidRDefault="00E24ADF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9FD89B8" w14:textId="77777777" w:rsidR="00E24ADF" w:rsidRDefault="00E24ADF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08CD26F" w14:textId="77777777" w:rsidR="00E24ADF" w:rsidRDefault="00E24ADF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0645737" w14:textId="77777777" w:rsidR="00E24ADF" w:rsidRDefault="00E24ADF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3C54B23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29D1EFD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941E08B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EB59A3B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0471D6F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4FC198E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3D6E769" w14:textId="3CAEC4C3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F6C30DF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1E39E7C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6EC556D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D04A140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97F99E6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0C72A41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67B8734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5FE7B37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F0B0A62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4D512FF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2D8AE99" w14:textId="77777777" w:rsidR="00DF78A6" w:rsidRDefault="00DF78A6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3A85BF8" w14:textId="77777777" w:rsidR="00E24ADF" w:rsidRDefault="00E24ADF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F5DE197" w14:textId="77777777" w:rsidR="00E24ADF" w:rsidRDefault="00E24ADF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7506238" w14:textId="77777777" w:rsidR="00E24ADF" w:rsidRPr="0012402F" w:rsidRDefault="00E24ADF" w:rsidP="00E24ADF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61C71D2" w14:textId="7CBB8420" w:rsidR="000E2581" w:rsidRPr="004109CD" w:rsidRDefault="000E2581" w:rsidP="00B4118B">
      <w:pPr>
        <w:pStyle w:val="Nagwek1"/>
        <w:jc w:val="both"/>
        <w:rPr>
          <w:rFonts w:ascii="Bahnschrift" w:hAnsi="Bahnschrift"/>
          <w:b/>
          <w:bCs/>
          <w:sz w:val="24"/>
          <w:szCs w:val="24"/>
        </w:rPr>
      </w:pPr>
      <w:bookmarkStart w:id="19" w:name="_Toc171984291"/>
      <w:r w:rsidRPr="004109CD">
        <w:rPr>
          <w:rFonts w:ascii="Bahnschrift" w:hAnsi="Bahnschrift"/>
          <w:b/>
          <w:bCs/>
          <w:sz w:val="24"/>
          <w:szCs w:val="24"/>
          <w:highlight w:val="darkGray"/>
        </w:rPr>
        <w:t xml:space="preserve">ii. </w:t>
      </w:r>
      <w:r w:rsidR="004109CD" w:rsidRPr="004109CD">
        <w:rPr>
          <w:rFonts w:ascii="Bahnschrift" w:hAnsi="Bahnschrift"/>
          <w:b/>
          <w:bCs/>
          <w:sz w:val="24"/>
          <w:szCs w:val="24"/>
          <w:highlight w:val="darkGray"/>
        </w:rPr>
        <w:t>inwentaryzacja dendrologiczna, gospodarka drzewostanem oraz operat dendrologiczny</w:t>
      </w:r>
      <w:r w:rsidRPr="004109CD">
        <w:rPr>
          <w:rFonts w:ascii="Bahnschrift" w:hAnsi="Bahnschrift"/>
          <w:b/>
          <w:bCs/>
          <w:sz w:val="24"/>
          <w:szCs w:val="24"/>
          <w:highlight w:val="darkGray"/>
        </w:rPr>
        <w:t xml:space="preserve"> – CZĘŚĆ RYSUNKOWA</w:t>
      </w:r>
      <w:bookmarkEnd w:id="19"/>
    </w:p>
    <w:p w14:paraId="25BD8654" w14:textId="77777777" w:rsidR="00F73118" w:rsidRPr="0012402F" w:rsidRDefault="00F73118" w:rsidP="00F73118">
      <w:pPr>
        <w:rPr>
          <w:color w:val="FF0000"/>
        </w:rPr>
      </w:pPr>
    </w:p>
    <w:p w14:paraId="51AD0F78" w14:textId="7F48012D" w:rsidR="00B4118B" w:rsidRPr="00376074" w:rsidRDefault="00B4118B" w:rsidP="00B4118B">
      <w:pPr>
        <w:pStyle w:val="Nagwek1"/>
        <w:jc w:val="both"/>
        <w:rPr>
          <w:rFonts w:ascii="Bahnschrift" w:hAnsi="Bahnschrift"/>
          <w:sz w:val="24"/>
          <w:szCs w:val="24"/>
        </w:rPr>
      </w:pPr>
      <w:bookmarkStart w:id="20" w:name="_Toc171984292"/>
      <w:r w:rsidRPr="00376074">
        <w:rPr>
          <w:rFonts w:ascii="Bahnschrift" w:hAnsi="Bahnschrift"/>
          <w:sz w:val="24"/>
          <w:szCs w:val="24"/>
        </w:rPr>
        <w:t xml:space="preserve">RYS. NR 1. </w:t>
      </w:r>
      <w:r w:rsidR="00376074" w:rsidRPr="00376074">
        <w:rPr>
          <w:rFonts w:ascii="Bahnschrift" w:hAnsi="Bahnschrift"/>
          <w:sz w:val="24"/>
          <w:szCs w:val="24"/>
        </w:rPr>
        <w:t>INWENTARYZACJA DENDROLOGICZNA</w:t>
      </w:r>
      <w:r w:rsidR="00972FA9" w:rsidRPr="00376074">
        <w:rPr>
          <w:rFonts w:ascii="Bahnschrift" w:hAnsi="Bahnschrift"/>
          <w:sz w:val="24"/>
          <w:szCs w:val="24"/>
        </w:rPr>
        <w:t>,</w:t>
      </w:r>
      <w:r w:rsidR="00376074">
        <w:rPr>
          <w:rFonts w:ascii="Bahnschrift" w:hAnsi="Bahnschrift"/>
          <w:sz w:val="24"/>
          <w:szCs w:val="24"/>
        </w:rPr>
        <w:t xml:space="preserve"> GOSPODARKA</w:t>
      </w:r>
      <w:r w:rsidR="00376074">
        <w:rPr>
          <w:rFonts w:ascii="Bahnschrift" w:hAnsi="Bahnschrift"/>
          <w:sz w:val="24"/>
          <w:szCs w:val="24"/>
        </w:rPr>
        <w:tab/>
        <w:t xml:space="preserve"> DRZEWOSTANEM I OPERAT DENDROLOGICZNY,</w:t>
      </w:r>
      <w:r w:rsidR="00972FA9" w:rsidRPr="00376074">
        <w:rPr>
          <w:rFonts w:ascii="Bahnschrift" w:hAnsi="Bahnschrift"/>
          <w:sz w:val="24"/>
          <w:szCs w:val="24"/>
        </w:rPr>
        <w:t xml:space="preserve"> SKALA 1:500</w:t>
      </w:r>
      <w:bookmarkEnd w:id="20"/>
    </w:p>
    <w:p w14:paraId="3C39B9A6" w14:textId="77777777" w:rsidR="006B7258" w:rsidRPr="0012402F" w:rsidRDefault="006B7258" w:rsidP="006B7258">
      <w:pPr>
        <w:rPr>
          <w:color w:val="FF0000"/>
        </w:rPr>
      </w:pPr>
    </w:p>
    <w:sectPr w:rsidR="006B7258" w:rsidRPr="0012402F" w:rsidSect="008039E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B40A0" w14:textId="77777777" w:rsidR="0035776A" w:rsidRDefault="0035776A" w:rsidP="00EC11FF">
      <w:pPr>
        <w:spacing w:before="0" w:after="0" w:line="240" w:lineRule="auto"/>
      </w:pPr>
      <w:r>
        <w:separator/>
      </w:r>
    </w:p>
  </w:endnote>
  <w:endnote w:type="continuationSeparator" w:id="0">
    <w:p w14:paraId="5F69E616" w14:textId="77777777" w:rsidR="0035776A" w:rsidRDefault="0035776A" w:rsidP="00EC11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F16E" w14:textId="1022F039" w:rsidR="00EC11FF" w:rsidRPr="009C4977" w:rsidRDefault="001E7496" w:rsidP="00D966E7">
    <w:pPr>
      <w:pStyle w:val="Stopka"/>
      <w:spacing w:line="276" w:lineRule="auto"/>
      <w:jc w:val="both"/>
      <w:rPr>
        <w:rFonts w:ascii="Arial" w:hAnsi="Arial" w:cs="Arial"/>
        <w:color w:val="595959" w:themeColor="text1" w:themeTint="A6"/>
        <w:sz w:val="16"/>
        <w:szCs w:val="16"/>
      </w:rPr>
    </w:pPr>
    <w:r>
      <w:rPr>
        <w:rFonts w:ascii="Arial" w:hAnsi="Arial" w:cs="Arial"/>
        <w:sz w:val="16"/>
        <w:szCs w:val="16"/>
      </w:rPr>
      <w:t>INWENTARYZACJA DENDROLOGICZNA, GOSPODARKA DRZEWOSTANEM ORAZ OPERAT DENDROLOGICZNY</w:t>
    </w:r>
    <w:r w:rsidR="00D966E7" w:rsidRPr="00D966E7">
      <w:rPr>
        <w:rFonts w:ascii="Arial" w:hAnsi="Arial" w:cs="Arial"/>
        <w:sz w:val="16"/>
        <w:szCs w:val="16"/>
      </w:rPr>
      <w:t xml:space="preserve"> DLA ZADANIA PN. „BUDOWA OBIEKTÓW MAŁEJ ARCHITEKTURY W</w:t>
    </w:r>
    <w:r w:rsidR="00D966E7">
      <w:rPr>
        <w:rFonts w:ascii="Arial" w:hAnsi="Arial" w:cs="Arial"/>
        <w:sz w:val="16"/>
        <w:szCs w:val="16"/>
      </w:rPr>
      <w:t xml:space="preserve"> MIEJSCU PUBLICZNYM W</w:t>
    </w:r>
    <w:r w:rsidR="00D966E7" w:rsidRPr="00D966E7">
      <w:rPr>
        <w:rFonts w:ascii="Arial" w:hAnsi="Arial" w:cs="Arial"/>
        <w:sz w:val="16"/>
        <w:szCs w:val="16"/>
      </w:rPr>
      <w:t xml:space="preserve"> RAMACH DOPOSAŻENIA OGRÓDKA JORDANOWSKIEGO PRZY UL. LUBOSTROŃ/KONOPCZYŃSKIEGO W KRAKOWIE, DZ. NR 78/16, OBR. P-35</w:t>
    </w:r>
    <w:r w:rsidR="00D966E7" w:rsidRPr="009C4977">
      <w:rPr>
        <w:rFonts w:ascii="Arial" w:hAnsi="Arial" w:cs="Arial"/>
        <w:color w:val="595959" w:themeColor="text1" w:themeTint="A6"/>
        <w:sz w:val="16"/>
        <w:szCs w:val="16"/>
      </w:rPr>
      <w:t>”</w:t>
    </w:r>
    <w:r w:rsidR="009C4977" w:rsidRPr="009C4977">
      <w:rPr>
        <w:rFonts w:ascii="Arial" w:hAnsi="Arial" w:cs="Arial"/>
        <w:color w:val="595959" w:themeColor="text1" w:themeTint="A6"/>
        <w:sz w:val="16"/>
        <w:szCs w:val="16"/>
      </w:rPr>
      <w:t xml:space="preserve">                                                                                                           </w:t>
    </w:r>
    <w:r>
      <w:rPr>
        <w:rFonts w:ascii="Arial" w:hAnsi="Arial" w:cs="Arial"/>
        <w:color w:val="595959" w:themeColor="text1" w:themeTint="A6"/>
        <w:sz w:val="16"/>
        <w:szCs w:val="16"/>
      </w:rPr>
      <w:t xml:space="preserve"> </w:t>
    </w:r>
    <w:r w:rsidR="009C4977" w:rsidRPr="009C4977">
      <w:rPr>
        <w:rFonts w:ascii="Bahnschrift" w:hAnsi="Bahnschrift" w:cs="Arial"/>
        <w:b/>
        <w:bCs/>
        <w:spacing w:val="60"/>
        <w:sz w:val="16"/>
        <w:szCs w:val="16"/>
      </w:rPr>
      <w:t>Strona</w:t>
    </w:r>
    <w:r w:rsidR="009C4977" w:rsidRPr="009C4977">
      <w:rPr>
        <w:rFonts w:ascii="Arial" w:hAnsi="Arial" w:cs="Arial"/>
        <w:b/>
        <w:bCs/>
        <w:sz w:val="16"/>
        <w:szCs w:val="16"/>
      </w:rPr>
      <w:t xml:space="preserve"> | </w:t>
    </w:r>
    <w:r w:rsidR="009C4977" w:rsidRPr="009C4977">
      <w:rPr>
        <w:rFonts w:ascii="Bahnschrift" w:hAnsi="Bahnschrift" w:cs="Arial"/>
        <w:b/>
        <w:bCs/>
        <w:sz w:val="16"/>
        <w:szCs w:val="16"/>
      </w:rPr>
      <w:fldChar w:fldCharType="begin"/>
    </w:r>
    <w:r w:rsidR="009C4977" w:rsidRPr="009C4977">
      <w:rPr>
        <w:rFonts w:ascii="Bahnschrift" w:hAnsi="Bahnschrift" w:cs="Arial"/>
        <w:b/>
        <w:bCs/>
        <w:sz w:val="16"/>
        <w:szCs w:val="16"/>
      </w:rPr>
      <w:instrText>PAGE   \* MERGEFORMAT</w:instrText>
    </w:r>
    <w:r w:rsidR="009C4977" w:rsidRPr="009C4977">
      <w:rPr>
        <w:rFonts w:ascii="Bahnschrift" w:hAnsi="Bahnschrift" w:cs="Arial"/>
        <w:b/>
        <w:bCs/>
        <w:sz w:val="16"/>
        <w:szCs w:val="16"/>
      </w:rPr>
      <w:fldChar w:fldCharType="separate"/>
    </w:r>
    <w:r w:rsidR="009C4977" w:rsidRPr="009C4977">
      <w:rPr>
        <w:rFonts w:ascii="Bahnschrift" w:hAnsi="Bahnschrift" w:cs="Arial"/>
        <w:b/>
        <w:bCs/>
        <w:sz w:val="16"/>
        <w:szCs w:val="16"/>
      </w:rPr>
      <w:t>1</w:t>
    </w:r>
    <w:r w:rsidR="009C4977" w:rsidRPr="009C4977">
      <w:rPr>
        <w:rFonts w:ascii="Bahnschrift" w:hAnsi="Bahnschrift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6170" w14:textId="0AADEF60" w:rsidR="008A1D82" w:rsidRDefault="008A1D82" w:rsidP="008A1D8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75221" w14:textId="77777777" w:rsidR="0035776A" w:rsidRDefault="0035776A" w:rsidP="00EC11FF">
      <w:pPr>
        <w:spacing w:before="0" w:after="0" w:line="240" w:lineRule="auto"/>
      </w:pPr>
      <w:r>
        <w:separator/>
      </w:r>
    </w:p>
  </w:footnote>
  <w:footnote w:type="continuationSeparator" w:id="0">
    <w:p w14:paraId="6A0BBCDC" w14:textId="77777777" w:rsidR="0035776A" w:rsidRDefault="0035776A" w:rsidP="00EC11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DB66F" w14:textId="4716B86B" w:rsidR="00EC11FF" w:rsidRPr="00EC11FF" w:rsidRDefault="008F0EC8">
    <w:pPr>
      <w:pStyle w:val="Nagwek"/>
      <w:rPr>
        <w:rFonts w:ascii="Bahnschrift" w:hAnsi="Bahnschrift"/>
        <w:sz w:val="14"/>
        <w:szCs w:val="14"/>
      </w:rPr>
    </w:pPr>
    <w:r>
      <w:rPr>
        <w:rFonts w:ascii="Bahnschrift" w:hAnsi="Bahnschrift"/>
        <w:noProof/>
        <w:sz w:val="14"/>
        <w:szCs w:val="14"/>
      </w:rPr>
      <w:drawing>
        <wp:anchor distT="0" distB="0" distL="114300" distR="114300" simplePos="0" relativeHeight="251658240" behindDoc="0" locked="0" layoutInCell="1" allowOverlap="1" wp14:anchorId="75027867" wp14:editId="153419E5">
          <wp:simplePos x="0" y="0"/>
          <wp:positionH relativeFrom="margin">
            <wp:posOffset>5125999</wp:posOffset>
          </wp:positionH>
          <wp:positionV relativeFrom="paragraph">
            <wp:posOffset>-151629</wp:posOffset>
          </wp:positionV>
          <wp:extent cx="589246" cy="600311"/>
          <wp:effectExtent l="0" t="0" r="1905" b="0"/>
          <wp:wrapNone/>
          <wp:docPr id="1145819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46" cy="600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11FF" w:rsidRPr="00EC11FF">
      <w:rPr>
        <w:rFonts w:ascii="Bahnschrift" w:hAnsi="Bahnschrift"/>
        <w:sz w:val="14"/>
        <w:szCs w:val="14"/>
      </w:rPr>
      <w:t>PRACOWNIA ARCHITEKTURY KRAJOBRAZU „URODZAJNIA”</w:t>
    </w:r>
    <w:r w:rsidR="00EC11FF" w:rsidRPr="00EC11FF">
      <w:rPr>
        <w:rFonts w:ascii="Bahnschrift" w:hAnsi="Bahnschrift"/>
        <w:sz w:val="14"/>
        <w:szCs w:val="14"/>
      </w:rPr>
      <w:br/>
      <w:t>Aleksandra Skóra</w:t>
    </w:r>
    <w:r w:rsidR="002D6EBF">
      <w:rPr>
        <w:rFonts w:ascii="Bahnschrift" w:hAnsi="Bahnschrift"/>
        <w:sz w:val="14"/>
        <w:szCs w:val="14"/>
      </w:rPr>
      <w:br/>
    </w:r>
    <w:r w:rsidR="00EC11FF" w:rsidRPr="00EC11FF">
      <w:rPr>
        <w:rFonts w:ascii="Bahnschrift" w:hAnsi="Bahnschrift"/>
        <w:sz w:val="14"/>
        <w:szCs w:val="14"/>
      </w:rPr>
      <w:t xml:space="preserve">www.urodzajnia.pl | </w:t>
    </w:r>
    <w:r w:rsidR="00D974D3" w:rsidRPr="00D974D3">
      <w:rPr>
        <w:rFonts w:ascii="Bahnschrift" w:hAnsi="Bahnschrift"/>
        <w:sz w:val="14"/>
        <w:szCs w:val="14"/>
      </w:rPr>
      <w:t>pracownia@urodzajnia.pl</w:t>
    </w:r>
    <w:r w:rsidR="00D974D3">
      <w:rPr>
        <w:rFonts w:ascii="Bahnschrift" w:hAnsi="Bahnschrift"/>
        <w:sz w:val="14"/>
        <w:szCs w:val="14"/>
      </w:rPr>
      <w:t xml:space="preserve"> | </w:t>
    </w:r>
    <w:r w:rsidR="00EC11FF" w:rsidRPr="00EC11FF">
      <w:rPr>
        <w:rFonts w:ascii="Bahnschrift" w:hAnsi="Bahnschrift"/>
        <w:sz w:val="14"/>
        <w:szCs w:val="14"/>
      </w:rPr>
      <w:t>tel. 510-278-63</w:t>
    </w:r>
    <w:r w:rsidR="002D6EBF">
      <w:rPr>
        <w:rFonts w:ascii="Bahnschrift" w:hAnsi="Bahnschrift"/>
        <w:sz w:val="14"/>
        <w:szCs w:val="14"/>
      </w:rPr>
      <w:t>4</w:t>
    </w:r>
    <w:r w:rsidR="002D6EBF">
      <w:rPr>
        <w:rFonts w:ascii="Bahnschrift" w:hAnsi="Bahnschrift"/>
        <w:sz w:val="14"/>
        <w:szCs w:val="14"/>
      </w:rPr>
      <w:br/>
    </w:r>
    <w:r w:rsidR="00EC11FF">
      <w:rPr>
        <w:rFonts w:ascii="Bahnschrift" w:hAnsi="Bahnschrift"/>
        <w:sz w:val="14"/>
        <w:szCs w:val="14"/>
      </w:rPr>
      <w:t>________________________________________________________________________________________________________________________________</w:t>
    </w:r>
    <w:r w:rsidR="002D6EBF">
      <w:rPr>
        <w:rFonts w:ascii="Bahnschrift" w:hAnsi="Bahnschrift"/>
        <w:sz w:val="14"/>
        <w:szCs w:val="14"/>
      </w:rPr>
      <w:t>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773A8"/>
    <w:multiLevelType w:val="hybridMultilevel"/>
    <w:tmpl w:val="A5A06010"/>
    <w:lvl w:ilvl="0" w:tplc="0A6655A8">
      <w:start w:val="1"/>
      <w:numFmt w:val="decimal"/>
      <w:lvlText w:val="3.%1"/>
      <w:lvlJc w:val="left"/>
      <w:pPr>
        <w:ind w:left="1080" w:hanging="360"/>
      </w:pPr>
      <w:rPr>
        <w:rFonts w:ascii="Bahnschrift" w:hAnsi="Bahnschrif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23ABB"/>
    <w:multiLevelType w:val="hybridMultilevel"/>
    <w:tmpl w:val="97C861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9A337C"/>
    <w:multiLevelType w:val="hybridMultilevel"/>
    <w:tmpl w:val="BF2A32EA"/>
    <w:lvl w:ilvl="0" w:tplc="89C48E1A">
      <w:start w:val="1"/>
      <w:numFmt w:val="decimal"/>
      <w:lvlText w:val="3.%1"/>
      <w:lvlJc w:val="left"/>
      <w:pPr>
        <w:ind w:left="720" w:hanging="360"/>
      </w:pPr>
      <w:rPr>
        <w:rFonts w:ascii="Bahnschrift" w:hAnsi="Bahnschrift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D1551"/>
    <w:multiLevelType w:val="hybridMultilevel"/>
    <w:tmpl w:val="13B44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6A65"/>
    <w:multiLevelType w:val="hybridMultilevel"/>
    <w:tmpl w:val="DF0C61AA"/>
    <w:lvl w:ilvl="0" w:tplc="42786424">
      <w:start w:val="1"/>
      <w:numFmt w:val="decimal"/>
      <w:pStyle w:val="Styl1"/>
      <w:lvlText w:val="4.%1"/>
      <w:lvlJc w:val="left"/>
      <w:pPr>
        <w:ind w:left="1211" w:hanging="360"/>
      </w:pPr>
      <w:rPr>
        <w:rFonts w:ascii="Bahnschrift" w:hAnsi="Bahnschrift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EC36FD"/>
    <w:multiLevelType w:val="hybridMultilevel"/>
    <w:tmpl w:val="DBFAA4A2"/>
    <w:lvl w:ilvl="0" w:tplc="8A125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6285E"/>
    <w:multiLevelType w:val="hybridMultilevel"/>
    <w:tmpl w:val="BEB01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03E5A"/>
    <w:multiLevelType w:val="hybridMultilevel"/>
    <w:tmpl w:val="9C145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76B17"/>
    <w:multiLevelType w:val="hybridMultilevel"/>
    <w:tmpl w:val="4C9EC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91CEB"/>
    <w:multiLevelType w:val="hybridMultilevel"/>
    <w:tmpl w:val="F26247E4"/>
    <w:lvl w:ilvl="0" w:tplc="8DFEB4B4">
      <w:start w:val="1"/>
      <w:numFmt w:val="decimal"/>
      <w:pStyle w:val="Nagwek3"/>
      <w:lvlText w:val="2.%1"/>
      <w:lvlJc w:val="left"/>
      <w:pPr>
        <w:ind w:left="720" w:hanging="360"/>
      </w:pPr>
      <w:rPr>
        <w:rFonts w:ascii="Bahnschrift" w:hAnsi="Bahnschrift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7942"/>
    <w:multiLevelType w:val="hybridMultilevel"/>
    <w:tmpl w:val="46A4855C"/>
    <w:lvl w:ilvl="0" w:tplc="92CC0FA0">
      <w:start w:val="1"/>
      <w:numFmt w:val="decimal"/>
      <w:pStyle w:val="Nagwek4"/>
      <w:lvlText w:val="3.%1"/>
      <w:lvlJc w:val="left"/>
      <w:pPr>
        <w:ind w:left="720" w:hanging="360"/>
      </w:pPr>
      <w:rPr>
        <w:rFonts w:ascii="Bahnschrift" w:hAnsi="Bahnschrift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C372B"/>
    <w:multiLevelType w:val="hybridMultilevel"/>
    <w:tmpl w:val="716E2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119D6"/>
    <w:multiLevelType w:val="hybridMultilevel"/>
    <w:tmpl w:val="A75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65F2F"/>
    <w:multiLevelType w:val="multilevel"/>
    <w:tmpl w:val="FE34C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49E81B2F"/>
    <w:multiLevelType w:val="hybridMultilevel"/>
    <w:tmpl w:val="1578E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D4731"/>
    <w:multiLevelType w:val="hybridMultilevel"/>
    <w:tmpl w:val="D1E86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C7916"/>
    <w:multiLevelType w:val="hybridMultilevel"/>
    <w:tmpl w:val="01F6724A"/>
    <w:lvl w:ilvl="0" w:tplc="1B0AD798">
      <w:start w:val="1"/>
      <w:numFmt w:val="decimal"/>
      <w:lvlText w:val="9.%1"/>
      <w:lvlJc w:val="left"/>
      <w:pPr>
        <w:ind w:left="720" w:hanging="360"/>
      </w:pPr>
      <w:rPr>
        <w:rFonts w:ascii="Bahnschrift" w:hAnsi="Bahnschrift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83B05"/>
    <w:multiLevelType w:val="hybridMultilevel"/>
    <w:tmpl w:val="CA7A2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A3985"/>
    <w:multiLevelType w:val="hybridMultilevel"/>
    <w:tmpl w:val="B54A4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49442D"/>
    <w:multiLevelType w:val="hybridMultilevel"/>
    <w:tmpl w:val="8AD44E68"/>
    <w:lvl w:ilvl="0" w:tplc="7C181FD8">
      <w:start w:val="1"/>
      <w:numFmt w:val="decimal"/>
      <w:pStyle w:val="Nagwek2"/>
      <w:lvlText w:val="1.%1"/>
      <w:lvlJc w:val="left"/>
      <w:pPr>
        <w:ind w:left="720" w:hanging="360"/>
      </w:pPr>
      <w:rPr>
        <w:rFonts w:ascii="Bahnschrift" w:hAnsi="Bahnschrift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E31C4"/>
    <w:multiLevelType w:val="hybridMultilevel"/>
    <w:tmpl w:val="EFF0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5299E"/>
    <w:multiLevelType w:val="hybridMultilevel"/>
    <w:tmpl w:val="97BCA3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AB6E6C"/>
    <w:multiLevelType w:val="hybridMultilevel"/>
    <w:tmpl w:val="D85A9B02"/>
    <w:lvl w:ilvl="0" w:tplc="04150001">
      <w:start w:val="1"/>
      <w:numFmt w:val="bullet"/>
      <w:lvlText w:val=""/>
      <w:lvlJc w:val="left"/>
      <w:pPr>
        <w:ind w:left="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3" w15:restartNumberingAfterBreak="0">
    <w:nsid w:val="7FF10205"/>
    <w:multiLevelType w:val="hybridMultilevel"/>
    <w:tmpl w:val="960A6368"/>
    <w:lvl w:ilvl="0" w:tplc="7C181FD8">
      <w:start w:val="1"/>
      <w:numFmt w:val="decimal"/>
      <w:lvlText w:val="1.%1"/>
      <w:lvlJc w:val="left"/>
      <w:pPr>
        <w:ind w:left="720" w:hanging="360"/>
      </w:pPr>
      <w:rPr>
        <w:rFonts w:ascii="Bahnschrift" w:hAnsi="Bahnschrift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083508">
    <w:abstractNumId w:val="23"/>
  </w:num>
  <w:num w:numId="2" w16cid:durableId="775833996">
    <w:abstractNumId w:val="9"/>
  </w:num>
  <w:num w:numId="3" w16cid:durableId="1685327667">
    <w:abstractNumId w:val="10"/>
  </w:num>
  <w:num w:numId="4" w16cid:durableId="376274078">
    <w:abstractNumId w:val="1"/>
  </w:num>
  <w:num w:numId="5" w16cid:durableId="575819815">
    <w:abstractNumId w:val="3"/>
  </w:num>
  <w:num w:numId="6" w16cid:durableId="518087368">
    <w:abstractNumId w:val="18"/>
  </w:num>
  <w:num w:numId="7" w16cid:durableId="1857495922">
    <w:abstractNumId w:val="22"/>
  </w:num>
  <w:num w:numId="8" w16cid:durableId="399794673">
    <w:abstractNumId w:val="5"/>
  </w:num>
  <w:num w:numId="9" w16cid:durableId="2063826830">
    <w:abstractNumId w:val="11"/>
  </w:num>
  <w:num w:numId="10" w16cid:durableId="351880148">
    <w:abstractNumId w:val="19"/>
  </w:num>
  <w:num w:numId="11" w16cid:durableId="84302204">
    <w:abstractNumId w:val="8"/>
  </w:num>
  <w:num w:numId="12" w16cid:durableId="2032145353">
    <w:abstractNumId w:val="13"/>
  </w:num>
  <w:num w:numId="13" w16cid:durableId="939222489">
    <w:abstractNumId w:val="0"/>
  </w:num>
  <w:num w:numId="14" w16cid:durableId="984427409">
    <w:abstractNumId w:val="2"/>
  </w:num>
  <w:num w:numId="15" w16cid:durableId="178467323">
    <w:abstractNumId w:val="7"/>
  </w:num>
  <w:num w:numId="16" w16cid:durableId="2074498041">
    <w:abstractNumId w:val="6"/>
  </w:num>
  <w:num w:numId="17" w16cid:durableId="1478376866">
    <w:abstractNumId w:val="12"/>
  </w:num>
  <w:num w:numId="18" w16cid:durableId="1188954687">
    <w:abstractNumId w:val="20"/>
  </w:num>
  <w:num w:numId="19" w16cid:durableId="602104362">
    <w:abstractNumId w:val="4"/>
  </w:num>
  <w:num w:numId="20" w16cid:durableId="721489408">
    <w:abstractNumId w:val="15"/>
  </w:num>
  <w:num w:numId="21" w16cid:durableId="519659635">
    <w:abstractNumId w:val="16"/>
  </w:num>
  <w:num w:numId="22" w16cid:durableId="1385521160">
    <w:abstractNumId w:val="17"/>
  </w:num>
  <w:num w:numId="23" w16cid:durableId="87191280">
    <w:abstractNumId w:val="14"/>
  </w:num>
  <w:num w:numId="24" w16cid:durableId="6967399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FF"/>
    <w:rsid w:val="00016A78"/>
    <w:rsid w:val="00021294"/>
    <w:rsid w:val="000267A8"/>
    <w:rsid w:val="00054547"/>
    <w:rsid w:val="00055248"/>
    <w:rsid w:val="00056EE3"/>
    <w:rsid w:val="00073976"/>
    <w:rsid w:val="00091D22"/>
    <w:rsid w:val="000E2581"/>
    <w:rsid w:val="00102BAD"/>
    <w:rsid w:val="001038FC"/>
    <w:rsid w:val="0012402F"/>
    <w:rsid w:val="0013265E"/>
    <w:rsid w:val="00134B1E"/>
    <w:rsid w:val="0014621E"/>
    <w:rsid w:val="00150514"/>
    <w:rsid w:val="00156783"/>
    <w:rsid w:val="00166370"/>
    <w:rsid w:val="0018158A"/>
    <w:rsid w:val="001A1580"/>
    <w:rsid w:val="001D6341"/>
    <w:rsid w:val="001E7496"/>
    <w:rsid w:val="001F2EBB"/>
    <w:rsid w:val="00211845"/>
    <w:rsid w:val="002249D5"/>
    <w:rsid w:val="00235843"/>
    <w:rsid w:val="002401F8"/>
    <w:rsid w:val="0028670C"/>
    <w:rsid w:val="002B33A9"/>
    <w:rsid w:val="002D6EBF"/>
    <w:rsid w:val="002F3E67"/>
    <w:rsid w:val="002F4359"/>
    <w:rsid w:val="003506DE"/>
    <w:rsid w:val="0035776A"/>
    <w:rsid w:val="003645B4"/>
    <w:rsid w:val="00367120"/>
    <w:rsid w:val="00367BB5"/>
    <w:rsid w:val="00376074"/>
    <w:rsid w:val="00385E16"/>
    <w:rsid w:val="00393B7C"/>
    <w:rsid w:val="003A54DA"/>
    <w:rsid w:val="003D4AC6"/>
    <w:rsid w:val="003F1027"/>
    <w:rsid w:val="004053C1"/>
    <w:rsid w:val="004109CD"/>
    <w:rsid w:val="004405BE"/>
    <w:rsid w:val="004778C3"/>
    <w:rsid w:val="004A1D1D"/>
    <w:rsid w:val="004A26CF"/>
    <w:rsid w:val="004F26E5"/>
    <w:rsid w:val="004F5313"/>
    <w:rsid w:val="00501BC6"/>
    <w:rsid w:val="00507E42"/>
    <w:rsid w:val="00526CCC"/>
    <w:rsid w:val="00551E58"/>
    <w:rsid w:val="00552687"/>
    <w:rsid w:val="005557C2"/>
    <w:rsid w:val="00560FD9"/>
    <w:rsid w:val="0057776E"/>
    <w:rsid w:val="005810C7"/>
    <w:rsid w:val="00585FB1"/>
    <w:rsid w:val="005878FA"/>
    <w:rsid w:val="005910A0"/>
    <w:rsid w:val="005F4370"/>
    <w:rsid w:val="005F4F27"/>
    <w:rsid w:val="0062110E"/>
    <w:rsid w:val="006245AC"/>
    <w:rsid w:val="00641C39"/>
    <w:rsid w:val="006528B7"/>
    <w:rsid w:val="006A1E94"/>
    <w:rsid w:val="006B7258"/>
    <w:rsid w:val="006C493C"/>
    <w:rsid w:val="006E59EF"/>
    <w:rsid w:val="006F596C"/>
    <w:rsid w:val="00710CB9"/>
    <w:rsid w:val="00711D5A"/>
    <w:rsid w:val="007329E0"/>
    <w:rsid w:val="007507B1"/>
    <w:rsid w:val="00752042"/>
    <w:rsid w:val="00762F8E"/>
    <w:rsid w:val="00774628"/>
    <w:rsid w:val="0077634E"/>
    <w:rsid w:val="00796D0E"/>
    <w:rsid w:val="007B7107"/>
    <w:rsid w:val="007C3459"/>
    <w:rsid w:val="007D007D"/>
    <w:rsid w:val="007E4CA5"/>
    <w:rsid w:val="008039ED"/>
    <w:rsid w:val="00806C04"/>
    <w:rsid w:val="00824E26"/>
    <w:rsid w:val="008477CA"/>
    <w:rsid w:val="0087497E"/>
    <w:rsid w:val="00887E98"/>
    <w:rsid w:val="008A1C33"/>
    <w:rsid w:val="008A1D82"/>
    <w:rsid w:val="008A510E"/>
    <w:rsid w:val="008E2AB0"/>
    <w:rsid w:val="008E546A"/>
    <w:rsid w:val="008F0EC8"/>
    <w:rsid w:val="008F6F6B"/>
    <w:rsid w:val="00930744"/>
    <w:rsid w:val="00952E00"/>
    <w:rsid w:val="00972A24"/>
    <w:rsid w:val="00972FA9"/>
    <w:rsid w:val="00975CB9"/>
    <w:rsid w:val="009828E9"/>
    <w:rsid w:val="00991DD2"/>
    <w:rsid w:val="009939D6"/>
    <w:rsid w:val="009C4977"/>
    <w:rsid w:val="009C5CB9"/>
    <w:rsid w:val="009E3D5F"/>
    <w:rsid w:val="00A04783"/>
    <w:rsid w:val="00A47272"/>
    <w:rsid w:val="00A47E53"/>
    <w:rsid w:val="00A96A95"/>
    <w:rsid w:val="00AC29E6"/>
    <w:rsid w:val="00B057A4"/>
    <w:rsid w:val="00B22656"/>
    <w:rsid w:val="00B22BBD"/>
    <w:rsid w:val="00B35E9D"/>
    <w:rsid w:val="00B4118B"/>
    <w:rsid w:val="00B424C8"/>
    <w:rsid w:val="00B72C0A"/>
    <w:rsid w:val="00BC0932"/>
    <w:rsid w:val="00C0455E"/>
    <w:rsid w:val="00C173B8"/>
    <w:rsid w:val="00C17885"/>
    <w:rsid w:val="00C26DF8"/>
    <w:rsid w:val="00C37ED4"/>
    <w:rsid w:val="00C763CB"/>
    <w:rsid w:val="00C947A2"/>
    <w:rsid w:val="00CC1376"/>
    <w:rsid w:val="00CD0CB4"/>
    <w:rsid w:val="00D00493"/>
    <w:rsid w:val="00D00AB1"/>
    <w:rsid w:val="00D020C3"/>
    <w:rsid w:val="00D0251C"/>
    <w:rsid w:val="00D21D05"/>
    <w:rsid w:val="00D30DDE"/>
    <w:rsid w:val="00D3133A"/>
    <w:rsid w:val="00D4551B"/>
    <w:rsid w:val="00D7187B"/>
    <w:rsid w:val="00D966E7"/>
    <w:rsid w:val="00D974D3"/>
    <w:rsid w:val="00D97942"/>
    <w:rsid w:val="00DE7382"/>
    <w:rsid w:val="00DF78A6"/>
    <w:rsid w:val="00E00BC0"/>
    <w:rsid w:val="00E16FA6"/>
    <w:rsid w:val="00E24ADF"/>
    <w:rsid w:val="00E323C8"/>
    <w:rsid w:val="00E373EB"/>
    <w:rsid w:val="00E5235A"/>
    <w:rsid w:val="00E5289B"/>
    <w:rsid w:val="00EA3222"/>
    <w:rsid w:val="00EA5AEE"/>
    <w:rsid w:val="00EC11FF"/>
    <w:rsid w:val="00EC7AB8"/>
    <w:rsid w:val="00EF62CC"/>
    <w:rsid w:val="00F065A6"/>
    <w:rsid w:val="00F73118"/>
    <w:rsid w:val="00F7751F"/>
    <w:rsid w:val="00F90433"/>
    <w:rsid w:val="00F90AA9"/>
    <w:rsid w:val="00FA2E39"/>
    <w:rsid w:val="00FA735F"/>
    <w:rsid w:val="00FD5278"/>
    <w:rsid w:val="00FF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BF8B8"/>
  <w15:chartTrackingRefBased/>
  <w15:docId w15:val="{984CE09D-0EDF-4826-AD20-459E2DC4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F8E"/>
  </w:style>
  <w:style w:type="paragraph" w:styleId="Nagwek1">
    <w:name w:val="heading 1"/>
    <w:basedOn w:val="Normalny"/>
    <w:next w:val="Normalny"/>
    <w:link w:val="Nagwek1Znak"/>
    <w:uiPriority w:val="9"/>
    <w:qFormat/>
    <w:rsid w:val="006B7258"/>
    <w:pPr>
      <w:spacing w:after="0"/>
      <w:outlineLvl w:val="0"/>
    </w:pPr>
    <w:rPr>
      <w:caps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235A"/>
    <w:pPr>
      <w:numPr>
        <w:numId w:val="10"/>
      </w:numPr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042"/>
    <w:pPr>
      <w:numPr>
        <w:numId w:val="2"/>
      </w:numPr>
      <w:spacing w:before="300" w:after="0"/>
      <w:ind w:left="357" w:firstLine="0"/>
      <w:outlineLvl w:val="2"/>
    </w:pPr>
    <w:rPr>
      <w:caps/>
      <w:color w:val="37373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3118"/>
    <w:pPr>
      <w:numPr>
        <w:numId w:val="3"/>
      </w:numPr>
      <w:spacing w:before="200" w:after="0" w:line="360" w:lineRule="auto"/>
      <w:outlineLvl w:val="3"/>
    </w:pPr>
    <w:rPr>
      <w:caps/>
      <w:color w:val="53535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D6EBF"/>
    <w:pPr>
      <w:pBdr>
        <w:bottom w:val="single" w:sz="6" w:space="1" w:color="6F6F74" w:themeColor="accent1"/>
      </w:pBdr>
      <w:spacing w:before="200" w:after="0"/>
      <w:outlineLvl w:val="4"/>
    </w:pPr>
    <w:rPr>
      <w:caps/>
      <w:color w:val="53535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D6EBF"/>
    <w:pPr>
      <w:pBdr>
        <w:bottom w:val="dotted" w:sz="6" w:space="1" w:color="6F6F74" w:themeColor="accent1"/>
      </w:pBdr>
      <w:spacing w:before="200" w:after="0"/>
      <w:outlineLvl w:val="5"/>
    </w:pPr>
    <w:rPr>
      <w:caps/>
      <w:color w:val="53535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D6EBF"/>
    <w:pPr>
      <w:spacing w:before="200" w:after="0"/>
      <w:outlineLvl w:val="6"/>
    </w:pPr>
    <w:rPr>
      <w:caps/>
      <w:color w:val="53535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D6EB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D6EB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7258"/>
    <w:rPr>
      <w:caps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D00AB1"/>
    <w:rPr>
      <w:caps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rsid w:val="00752042"/>
    <w:rPr>
      <w:caps/>
      <w:color w:val="37373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F73118"/>
    <w:rPr>
      <w:caps/>
      <w:color w:val="53535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2D6EBF"/>
    <w:rPr>
      <w:caps/>
      <w:color w:val="53535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2D6EBF"/>
    <w:rPr>
      <w:caps/>
      <w:color w:val="53535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2D6EBF"/>
    <w:rPr>
      <w:caps/>
      <w:color w:val="53535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2D6EB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2D6EB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D6EBF"/>
    <w:rPr>
      <w:b/>
      <w:bCs/>
      <w:color w:val="53535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D6EBF"/>
    <w:pPr>
      <w:spacing w:before="0" w:after="0"/>
    </w:pPr>
    <w:rPr>
      <w:rFonts w:asciiTheme="majorHAnsi" w:eastAsiaTheme="majorEastAsia" w:hAnsiTheme="majorHAnsi" w:cstheme="majorBidi"/>
      <w:caps/>
      <w:color w:val="6F6F7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D6EBF"/>
    <w:rPr>
      <w:rFonts w:asciiTheme="majorHAnsi" w:eastAsiaTheme="majorEastAsia" w:hAnsiTheme="majorHAnsi" w:cstheme="majorBidi"/>
      <w:caps/>
      <w:color w:val="6F6F7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6EB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D6EB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2D6EBF"/>
    <w:rPr>
      <w:b/>
      <w:bCs/>
    </w:rPr>
  </w:style>
  <w:style w:type="character" w:styleId="Uwydatnienie">
    <w:name w:val="Emphasis"/>
    <w:uiPriority w:val="20"/>
    <w:qFormat/>
    <w:rsid w:val="002D6EBF"/>
    <w:rPr>
      <w:caps/>
      <w:color w:val="373739" w:themeColor="accent1" w:themeShade="7F"/>
      <w:spacing w:val="5"/>
    </w:rPr>
  </w:style>
  <w:style w:type="paragraph" w:styleId="Bezodstpw">
    <w:name w:val="No Spacing"/>
    <w:uiPriority w:val="1"/>
    <w:qFormat/>
    <w:rsid w:val="002D6EB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D6EB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D6EB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6EBF"/>
    <w:pPr>
      <w:spacing w:before="240" w:after="240" w:line="240" w:lineRule="auto"/>
      <w:ind w:left="1080" w:right="1080"/>
      <w:jc w:val="center"/>
    </w:pPr>
    <w:rPr>
      <w:color w:val="6F6F7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6EBF"/>
    <w:rPr>
      <w:color w:val="6F6F74" w:themeColor="accent1"/>
      <w:sz w:val="24"/>
      <w:szCs w:val="24"/>
    </w:rPr>
  </w:style>
  <w:style w:type="character" w:styleId="Wyrnieniedelikatne">
    <w:name w:val="Subtle Emphasis"/>
    <w:uiPriority w:val="19"/>
    <w:qFormat/>
    <w:rsid w:val="002D6EBF"/>
    <w:rPr>
      <w:i/>
      <w:iCs/>
      <w:color w:val="373739" w:themeColor="accent1" w:themeShade="7F"/>
    </w:rPr>
  </w:style>
  <w:style w:type="character" w:styleId="Wyrnienieintensywne">
    <w:name w:val="Intense Emphasis"/>
    <w:uiPriority w:val="21"/>
    <w:qFormat/>
    <w:rsid w:val="002D6EBF"/>
    <w:rPr>
      <w:b/>
      <w:bCs/>
      <w:caps/>
      <w:color w:val="373739" w:themeColor="accent1" w:themeShade="7F"/>
      <w:spacing w:val="10"/>
    </w:rPr>
  </w:style>
  <w:style w:type="character" w:styleId="Odwoaniedelikatne">
    <w:name w:val="Subtle Reference"/>
    <w:uiPriority w:val="31"/>
    <w:qFormat/>
    <w:rsid w:val="002D6EBF"/>
    <w:rPr>
      <w:b/>
      <w:bCs/>
      <w:color w:val="6F6F74" w:themeColor="accent1"/>
    </w:rPr>
  </w:style>
  <w:style w:type="character" w:styleId="Odwoanieintensywne">
    <w:name w:val="Intense Reference"/>
    <w:uiPriority w:val="32"/>
    <w:qFormat/>
    <w:rsid w:val="002D6EBF"/>
    <w:rPr>
      <w:b/>
      <w:bCs/>
      <w:i/>
      <w:iCs/>
      <w:caps/>
      <w:color w:val="6F6F74" w:themeColor="accent1"/>
    </w:rPr>
  </w:style>
  <w:style w:type="character" w:styleId="Tytuksiki">
    <w:name w:val="Book Title"/>
    <w:uiPriority w:val="33"/>
    <w:qFormat/>
    <w:rsid w:val="002D6EB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6EBF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E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1FF"/>
  </w:style>
  <w:style w:type="paragraph" w:styleId="Stopka">
    <w:name w:val="footer"/>
    <w:basedOn w:val="Normalny"/>
    <w:link w:val="StopkaZnak"/>
    <w:uiPriority w:val="99"/>
    <w:unhideWhenUsed/>
    <w:rsid w:val="00E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1FF"/>
  </w:style>
  <w:style w:type="character" w:styleId="Hipercze">
    <w:name w:val="Hyperlink"/>
    <w:basedOn w:val="Domylnaczcionkaakapitu"/>
    <w:uiPriority w:val="99"/>
    <w:unhideWhenUsed/>
    <w:rsid w:val="00EC11FF"/>
    <w:rPr>
      <w:color w:val="67AAB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11F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D6EB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8A1D82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8A1D82"/>
    <w:rPr>
      <w:rFonts w:ascii="Helvetica-Oblique" w:hAnsi="Helvetica-Oblique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Domylnaczcionkaakapitu"/>
    <w:rsid w:val="008A1D82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7D007D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00AB1"/>
    <w:pPr>
      <w:spacing w:after="100"/>
      <w:ind w:left="200"/>
    </w:pPr>
  </w:style>
  <w:style w:type="paragraph" w:styleId="Akapitzlist">
    <w:name w:val="List Paragraph"/>
    <w:basedOn w:val="Normalny"/>
    <w:uiPriority w:val="34"/>
    <w:qFormat/>
    <w:rsid w:val="00E00BC0"/>
    <w:pPr>
      <w:ind w:left="720"/>
      <w:contextualSpacing/>
    </w:pPr>
  </w:style>
  <w:style w:type="paragraph" w:customStyle="1" w:styleId="Styl1">
    <w:name w:val="Styl1"/>
    <w:basedOn w:val="Nagwek4"/>
    <w:qFormat/>
    <w:rsid w:val="007B7107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ln>
                  <a:noFill/>
                </a:ln>
                <a:solidFill>
                  <a:schemeClr val="tx1"/>
                </a:solidFill>
                <a:effectLst>
                  <a:outerShdw blurRad="50800" dist="50800" dir="5400000" sx="1000" sy="1000" algn="ctr" rotWithShape="0">
                    <a:srgbClr val="000000">
                      <a:alpha val="43137"/>
                    </a:srgb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pl-PL" sz="1100">
                <a:latin typeface="Bahnschrift Light" panose="020B0502040204020203" pitchFamily="34" charset="0"/>
              </a:rPr>
              <a:t>Skład gatunkowy zinwentaryzowanych okazów</a:t>
            </a:r>
            <a:endParaRPr lang="en-US" sz="1100">
              <a:latin typeface="Bahnschrift Light" panose="020B0502040204020203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ln>
                <a:noFill/>
              </a:ln>
              <a:solidFill>
                <a:schemeClr val="tx1"/>
              </a:solidFill>
              <a:effectLst>
                <a:outerShdw blurRad="50800" dist="50800" dir="5400000" sx="1000" sy="1000" algn="ctr" rotWithShape="0">
                  <a:srgbClr val="000000">
                    <a:alpha val="43137"/>
                  </a:srgbClr>
                </a:outerShdw>
              </a:effectLst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Ilość</c:v>
                </c:pt>
              </c:strCache>
            </c:strRef>
          </c:tx>
          <c:dPt>
            <c:idx val="0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76B-4A77-A49D-196B01BD54C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effectLst>
                      <a:outerShdw blurRad="50800" dist="50800" dir="5400000" sx="1000" sy="1000" algn="ctr" rotWithShape="0">
                        <a:srgbClr val="000000">
                          <a:alpha val="43137"/>
                        </a:srgbClr>
                      </a:outerShdw>
                    </a:effectLst>
                    <a:latin typeface="Bahnschrift Light" panose="020B0502040204020203" pitchFamily="34" charset="0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</c:f>
              <c:strCache>
                <c:ptCount val="1"/>
                <c:pt idx="0">
                  <c:v>Dąb szypułkowy</c:v>
                </c:pt>
              </c:strCache>
            </c:strRef>
          </c:cat>
          <c:val>
            <c:numRef>
              <c:f>Arkusz1!$B$2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76B-4A77-A49D-196B01BD54C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/>
                </a:solidFill>
                <a:effectLst>
                  <a:outerShdw blurRad="50800" dist="50800" dir="5400000" sx="1000" sy="1000" algn="ctr" rotWithShape="0">
                    <a:srgbClr val="000000">
                      <a:alpha val="43137"/>
                    </a:srgbClr>
                  </a:outerShdw>
                </a:effectLst>
                <a:latin typeface="Bahnschrift Light" panose="020B0502040204020203" pitchFamily="34" charset="0"/>
                <a:ea typeface="+mn-ea"/>
                <a:cs typeface="+mn-cs"/>
              </a:defRPr>
            </a:pPr>
            <a:endParaRPr lang="pl-PL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tx1"/>
              </a:solidFill>
              <a:effectLst>
                <a:outerShdw blurRad="50800" dist="50800" dir="5400000" sx="1000" sy="1000" algn="ctr" rotWithShape="0">
                  <a:srgbClr val="000000">
                    <a:alpha val="43137"/>
                  </a:srgbClr>
                </a:outerShdw>
              </a:effectLst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n>
            <a:noFill/>
          </a:ln>
          <a:solidFill>
            <a:schemeClr val="tx1"/>
          </a:solidFill>
          <a:effectLst>
            <a:outerShdw blurRad="50800" dist="50800" dir="5400000" sx="1000" sy="1000" algn="ctr" rotWithShape="0">
              <a:srgbClr val="000000">
                <a:alpha val="43137"/>
              </a:srgbClr>
            </a:outerShdw>
          </a:effectLst>
        </a:defRPr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3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Widok">
  <a:themeElements>
    <a:clrScheme name="Widok">
      <a:dk1>
        <a:srgbClr val="000000"/>
      </a:dk1>
      <a:lt1>
        <a:srgbClr val="FFFFFF"/>
      </a:lt1>
      <a:dk2>
        <a:srgbClr val="46464A"/>
      </a:dk2>
      <a:lt2>
        <a:srgbClr val="D6D3CC"/>
      </a:lt2>
      <a:accent1>
        <a:srgbClr val="6F6F74"/>
      </a:accent1>
      <a:accent2>
        <a:srgbClr val="92A9B9"/>
      </a:accent2>
      <a:accent3>
        <a:srgbClr val="A7B789"/>
      </a:accent3>
      <a:accent4>
        <a:srgbClr val="B9A489"/>
      </a:accent4>
      <a:accent5>
        <a:srgbClr val="8D6374"/>
      </a:accent5>
      <a:accent6>
        <a:srgbClr val="9B7362"/>
      </a:accent6>
      <a:hlink>
        <a:srgbClr val="67AABF"/>
      </a:hlink>
      <a:folHlink>
        <a:srgbClr val="ABAFA5"/>
      </a:folHlink>
    </a:clrScheme>
    <a:fontScheme name="Widok">
      <a:maj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Widok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95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240" dir="5400000" algn="tl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9525" prstMaterial="flat">
            <a:bevelT w="0" h="0" prst="coolSlant"/>
            <a:contourClr>
              <a:schemeClr val="phClr">
                <a:shade val="35000"/>
                <a:satMod val="130000"/>
              </a:schemeClr>
            </a:contourClr>
          </a:sp3d>
        </a:effectStyle>
        <a:effectStyle>
          <a:effectLst>
            <a:outerShdw blurRad="76200" dist="25400" dir="5400000" algn="tl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9050" prstMaterial="flat">
            <a:bevelT w="0" h="0" prst="coolSlant"/>
            <a:contourClr>
              <a:schemeClr val="phClr">
                <a:shade val="25000"/>
                <a:satMod val="14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ew" id="{BA0EB5A6-F2D4-4F82-977B-64ADEE4A2A69}" vid="{3969A8A2-35DB-4E3B-8885-16FD2056867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99E9A-15BE-46FF-8A0E-5253DC06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20137</TotalTime>
  <Pages>11</Pages>
  <Words>2665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</dc:creator>
  <cp:keywords/>
  <dc:description/>
  <cp:lastModifiedBy>Aleksandra Skóra</cp:lastModifiedBy>
  <cp:revision>2</cp:revision>
  <cp:lastPrinted>2024-07-15T23:06:00Z</cp:lastPrinted>
  <dcterms:created xsi:type="dcterms:W3CDTF">2024-05-20T21:36:00Z</dcterms:created>
  <dcterms:modified xsi:type="dcterms:W3CDTF">2024-07-15T23:06:00Z</dcterms:modified>
</cp:coreProperties>
</file>