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78EBAB" w14:textId="77777777" w:rsidR="00EC11FF" w:rsidRPr="00BA185C" w:rsidRDefault="00EC11FF">
      <w:pPr>
        <w:rPr>
          <w:color w:val="FF000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BA185C" w:rsidRPr="00BA185C" w14:paraId="3B3B2913" w14:textId="77777777" w:rsidTr="00D966E7">
        <w:tc>
          <w:tcPr>
            <w:tcW w:w="9062" w:type="dxa"/>
            <w:shd w:val="clear" w:color="auto" w:fill="BFBFBF" w:themeFill="background1" w:themeFillShade="BF"/>
          </w:tcPr>
          <w:p w14:paraId="153C093D" w14:textId="6A7C2FE8" w:rsidR="00D966E7" w:rsidRPr="00BA185C" w:rsidRDefault="00D966E7" w:rsidP="00D966E7">
            <w:pPr>
              <w:spacing w:before="120" w:after="120"/>
              <w:jc w:val="center"/>
              <w:rPr>
                <w:rFonts w:ascii="Bahnschrift" w:hAnsi="Bahnschrift"/>
                <w:b/>
                <w:bCs/>
                <w:color w:val="FF0000"/>
                <w:sz w:val="24"/>
                <w:szCs w:val="24"/>
              </w:rPr>
            </w:pPr>
            <w:r w:rsidRPr="002747E8">
              <w:rPr>
                <w:rFonts w:ascii="Bahnschrift" w:hAnsi="Bahnschrift"/>
                <w:b/>
                <w:bCs/>
                <w:sz w:val="24"/>
                <w:szCs w:val="24"/>
              </w:rPr>
              <w:t>SPIS TREŚCI</w:t>
            </w:r>
          </w:p>
        </w:tc>
      </w:tr>
    </w:tbl>
    <w:p w14:paraId="465714BC" w14:textId="73ABA9F4" w:rsidR="00EC11FF" w:rsidRPr="00B213D6" w:rsidRDefault="00EC11FF" w:rsidP="00824E26">
      <w:pPr>
        <w:tabs>
          <w:tab w:val="left" w:pos="3168"/>
        </w:tabs>
        <w:rPr>
          <w:rFonts w:ascii="Bahnschrift" w:hAnsi="Bahnschrift"/>
          <w:color w:val="FF0000"/>
        </w:rPr>
      </w:pPr>
    </w:p>
    <w:sdt>
      <w:sdtPr>
        <w:rPr>
          <w:rFonts w:ascii="Bahnschrift" w:hAnsi="Bahnschrift"/>
          <w:caps w:val="0"/>
          <w:color w:val="FF0000"/>
          <w:spacing w:val="0"/>
          <w:sz w:val="20"/>
          <w:szCs w:val="20"/>
        </w:rPr>
        <w:id w:val="169227129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FE20AE1" w14:textId="52992317" w:rsidR="00C26DF8" w:rsidRPr="00B213D6" w:rsidRDefault="00C26DF8">
          <w:pPr>
            <w:pStyle w:val="Nagwekspisutreci"/>
            <w:rPr>
              <w:rFonts w:ascii="Bahnschrift" w:hAnsi="Bahnschrift" w:cs="Arial"/>
              <w:color w:val="FF0000"/>
            </w:rPr>
          </w:pPr>
        </w:p>
        <w:p w14:paraId="562F344C" w14:textId="3D4ACDF8" w:rsidR="003027C3" w:rsidRPr="003027C3" w:rsidRDefault="00C26DF8">
          <w:pPr>
            <w:pStyle w:val="Spistreci1"/>
            <w:tabs>
              <w:tab w:val="left" w:pos="440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r w:rsidRPr="003027C3">
            <w:rPr>
              <w:rFonts w:ascii="Bahnschrift" w:hAnsi="Bahnschrift"/>
              <w:color w:val="FF0000"/>
            </w:rPr>
            <w:fldChar w:fldCharType="begin"/>
          </w:r>
          <w:r w:rsidRPr="003027C3">
            <w:rPr>
              <w:rFonts w:ascii="Bahnschrift" w:hAnsi="Bahnschrift"/>
              <w:color w:val="FF0000"/>
            </w:rPr>
            <w:instrText xml:space="preserve"> TOC \o "1-3" \h \z \u </w:instrText>
          </w:r>
          <w:r w:rsidRPr="003027C3">
            <w:rPr>
              <w:rFonts w:ascii="Bahnschrift" w:hAnsi="Bahnschrift"/>
              <w:color w:val="FF0000"/>
            </w:rPr>
            <w:fldChar w:fldCharType="separate"/>
          </w:r>
          <w:hyperlink w:anchor="_Toc170482864" w:history="1">
            <w:r w:rsidR="003027C3"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1.</w:t>
            </w:r>
            <w:r w:rsidR="003027C3"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3027C3"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INFORMACJE OGÓLNE</w:t>
            </w:r>
            <w:r w:rsidR="003027C3" w:rsidRPr="003027C3">
              <w:rPr>
                <w:noProof/>
                <w:webHidden/>
              </w:rPr>
              <w:tab/>
            </w:r>
            <w:r w:rsidR="003027C3" w:rsidRPr="003027C3">
              <w:rPr>
                <w:noProof/>
                <w:webHidden/>
              </w:rPr>
              <w:fldChar w:fldCharType="begin"/>
            </w:r>
            <w:r w:rsidR="003027C3" w:rsidRPr="003027C3">
              <w:rPr>
                <w:noProof/>
                <w:webHidden/>
              </w:rPr>
              <w:instrText xml:space="preserve"> PAGEREF _Toc170482864 \h </w:instrText>
            </w:r>
            <w:r w:rsidR="003027C3" w:rsidRPr="003027C3">
              <w:rPr>
                <w:noProof/>
                <w:webHidden/>
              </w:rPr>
            </w:r>
            <w:r w:rsidR="003027C3" w:rsidRPr="003027C3">
              <w:rPr>
                <w:noProof/>
                <w:webHidden/>
              </w:rPr>
              <w:fldChar w:fldCharType="separate"/>
            </w:r>
            <w:r w:rsidR="003027C3">
              <w:rPr>
                <w:noProof/>
                <w:webHidden/>
              </w:rPr>
              <w:t>2</w:t>
            </w:r>
            <w:r w:rsidR="003027C3" w:rsidRPr="003027C3">
              <w:rPr>
                <w:noProof/>
                <w:webHidden/>
              </w:rPr>
              <w:fldChar w:fldCharType="end"/>
            </w:r>
          </w:hyperlink>
        </w:p>
        <w:p w14:paraId="6BF6214C" w14:textId="108182F2" w:rsidR="003027C3" w:rsidRPr="003027C3" w:rsidRDefault="003027C3">
          <w:pPr>
            <w:pStyle w:val="Spistreci2"/>
            <w:tabs>
              <w:tab w:val="left" w:pos="660"/>
              <w:tab w:val="right" w:leader="dot" w:pos="9062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65" w:history="1">
            <w:r w:rsidRPr="003027C3">
              <w:rPr>
                <w:rStyle w:val="Hipercze"/>
                <w:rFonts w:ascii="Bahnschrift" w:hAnsi="Bahnschrift"/>
                <w:noProof/>
              </w:rPr>
              <w:t>1.1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noProof/>
              </w:rPr>
              <w:t>PRZEDMIOT INWESTYCJI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_Toc170482865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5C684AB5" w14:textId="53D37CFF" w:rsidR="003027C3" w:rsidRPr="003027C3" w:rsidRDefault="003027C3">
          <w:pPr>
            <w:pStyle w:val="Spistreci2"/>
            <w:tabs>
              <w:tab w:val="left" w:pos="660"/>
              <w:tab w:val="right" w:leader="dot" w:pos="9062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66" w:history="1">
            <w:r w:rsidRPr="003027C3">
              <w:rPr>
                <w:rStyle w:val="Hipercze"/>
                <w:rFonts w:ascii="Bahnschrift" w:hAnsi="Bahnschrift"/>
                <w:noProof/>
              </w:rPr>
              <w:t>1.2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noProof/>
              </w:rPr>
              <w:t>PODSTAWY OPRACOWANIA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_Toc170482866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2806E363" w14:textId="09060199" w:rsidR="003027C3" w:rsidRPr="003027C3" w:rsidRDefault="003027C3">
          <w:pPr>
            <w:pStyle w:val="Spistreci2"/>
            <w:tabs>
              <w:tab w:val="left" w:pos="660"/>
              <w:tab w:val="right" w:leader="dot" w:pos="9062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67" w:history="1">
            <w:r w:rsidRPr="003027C3">
              <w:rPr>
                <w:rStyle w:val="Hipercze"/>
                <w:rFonts w:ascii="Bahnschrift" w:hAnsi="Bahnschrift"/>
                <w:noProof/>
              </w:rPr>
              <w:t>1.3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noProof/>
              </w:rPr>
              <w:t>LOKALIZACJA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_Toc170482867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2B4E1A71" w14:textId="0648C0E1" w:rsidR="003027C3" w:rsidRPr="003027C3" w:rsidRDefault="003027C3">
          <w:pPr>
            <w:pStyle w:val="Spistreci1"/>
            <w:tabs>
              <w:tab w:val="left" w:pos="440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68" w:history="1"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2.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INFORMACJE SZCZEGÓŁOWE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_Toc170482868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6E5933D8" w14:textId="46A3CCC5" w:rsidR="003027C3" w:rsidRPr="003027C3" w:rsidRDefault="003027C3">
          <w:pPr>
            <w:pStyle w:val="Spistreci1"/>
            <w:tabs>
              <w:tab w:val="left" w:pos="440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69" w:history="1"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3.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STAN ISTNIEJĄCY TERENU OPRACOWANIA – OGÓLNA CHARAKTERYSTYKA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_Toc170482869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6F26DAA7" w14:textId="5AEC20CC" w:rsidR="003027C3" w:rsidRPr="003027C3" w:rsidRDefault="003027C3">
          <w:pPr>
            <w:pStyle w:val="Spistreci1"/>
            <w:tabs>
              <w:tab w:val="left" w:pos="440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70" w:history="1"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4.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INWENTARYZACJA INFRASTRUKTURY TECHNICZNEJ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_Toc170482870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409F3C2B" w14:textId="0636D46A" w:rsidR="003027C3" w:rsidRPr="003027C3" w:rsidRDefault="003027C3">
          <w:pPr>
            <w:pStyle w:val="Spistreci1"/>
            <w:tabs>
              <w:tab w:val="left" w:pos="440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71" w:history="1"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5.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INWENTARYZACJA WIELOBRANŻOWA TERENU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_Toc170482871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37D40F12" w14:textId="3A20ABC5" w:rsidR="003027C3" w:rsidRPr="003027C3" w:rsidRDefault="003027C3">
          <w:pPr>
            <w:pStyle w:val="Spistreci1"/>
            <w:tabs>
              <w:tab w:val="left" w:pos="440"/>
            </w:tabs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72" w:history="1"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6.</w:t>
            </w:r>
            <w:r w:rsidRPr="003027C3">
              <w:rPr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Pr="003027C3">
              <w:rPr>
                <w:rStyle w:val="Hipercze"/>
                <w:rFonts w:ascii="Bahnschrift" w:hAnsi="Bahnschrift"/>
                <w:b/>
                <w:bCs/>
                <w:noProof/>
              </w:rPr>
              <w:t>CZĘŚĆ RYSUNKOWA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_Toc170482872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5D52EA06" w14:textId="1C18668E" w:rsidR="003027C3" w:rsidRPr="003027C3" w:rsidRDefault="003027C3">
          <w:pPr>
            <w:pStyle w:val="Spistreci1"/>
            <w:rPr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70482873" w:history="1">
            <w:r w:rsidRPr="003027C3">
              <w:rPr>
                <w:rStyle w:val="Hipercze"/>
                <w:rFonts w:ascii="Bahnschrift" w:hAnsi="Bahnschrift"/>
                <w:noProof/>
              </w:rPr>
              <w:t>RYS. NR 1. INWENTARYZACJA TERENU, SKALA 1:500</w:t>
            </w:r>
            <w:r w:rsidRPr="003027C3">
              <w:rPr>
                <w:noProof/>
                <w:webHidden/>
              </w:rPr>
              <w:tab/>
            </w:r>
            <w:r w:rsidRPr="003027C3">
              <w:rPr>
                <w:noProof/>
                <w:webHidden/>
              </w:rPr>
              <w:fldChar w:fldCharType="begin"/>
            </w:r>
            <w:r w:rsidRPr="003027C3">
              <w:rPr>
                <w:noProof/>
                <w:webHidden/>
              </w:rPr>
              <w:instrText xml:space="preserve"> PAGEREF _Toc170482873 \h </w:instrText>
            </w:r>
            <w:r w:rsidRPr="003027C3">
              <w:rPr>
                <w:noProof/>
                <w:webHidden/>
              </w:rPr>
            </w:r>
            <w:r w:rsidRPr="003027C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Pr="003027C3">
              <w:rPr>
                <w:noProof/>
                <w:webHidden/>
              </w:rPr>
              <w:fldChar w:fldCharType="end"/>
            </w:r>
          </w:hyperlink>
        </w:p>
        <w:p w14:paraId="3874D3F4" w14:textId="50E8C2C4" w:rsidR="00E5235A" w:rsidRPr="00B213D6" w:rsidRDefault="00C26DF8" w:rsidP="006C493C">
          <w:pPr>
            <w:rPr>
              <w:rFonts w:ascii="Bahnschrift" w:hAnsi="Bahnschrift"/>
              <w:color w:val="FF0000"/>
            </w:rPr>
          </w:pPr>
          <w:r w:rsidRPr="003027C3">
            <w:rPr>
              <w:rFonts w:ascii="Bahnschrift" w:hAnsi="Bahnschrift"/>
              <w:b/>
              <w:bCs/>
              <w:color w:val="FF0000"/>
            </w:rPr>
            <w:fldChar w:fldCharType="end"/>
          </w:r>
        </w:p>
      </w:sdtContent>
    </w:sdt>
    <w:p w14:paraId="4E8FDA7B" w14:textId="77777777" w:rsidR="00752042" w:rsidRPr="00B213D6" w:rsidRDefault="00752042" w:rsidP="005878FA">
      <w:pPr>
        <w:rPr>
          <w:rFonts w:ascii="Bahnschrift" w:hAnsi="Bahnschrift"/>
          <w:color w:val="FF0000"/>
        </w:rPr>
      </w:pPr>
    </w:p>
    <w:p w14:paraId="2BF3ECD0" w14:textId="77777777" w:rsidR="002747E8" w:rsidRPr="00B213D6" w:rsidRDefault="002747E8" w:rsidP="005878FA">
      <w:pPr>
        <w:rPr>
          <w:rFonts w:ascii="Bahnschrift" w:hAnsi="Bahnschrift"/>
          <w:color w:val="FF0000"/>
        </w:rPr>
      </w:pPr>
    </w:p>
    <w:p w14:paraId="2D1FCF08" w14:textId="77777777" w:rsidR="002747E8" w:rsidRPr="00B213D6" w:rsidRDefault="002747E8" w:rsidP="005878FA">
      <w:pPr>
        <w:rPr>
          <w:rFonts w:ascii="Bahnschrift" w:hAnsi="Bahnschrift"/>
          <w:color w:val="FF0000"/>
        </w:rPr>
      </w:pPr>
    </w:p>
    <w:p w14:paraId="5F3E4712" w14:textId="77777777" w:rsidR="002747E8" w:rsidRPr="00B213D6" w:rsidRDefault="002747E8" w:rsidP="005878FA">
      <w:pPr>
        <w:rPr>
          <w:rFonts w:ascii="Bahnschrift" w:hAnsi="Bahnschrift"/>
          <w:color w:val="FF0000"/>
        </w:rPr>
      </w:pPr>
    </w:p>
    <w:p w14:paraId="512A7F8C" w14:textId="77777777" w:rsidR="002747E8" w:rsidRDefault="002747E8" w:rsidP="005878FA">
      <w:pPr>
        <w:rPr>
          <w:color w:val="FF0000"/>
        </w:rPr>
      </w:pPr>
    </w:p>
    <w:p w14:paraId="03D88C7F" w14:textId="77777777" w:rsidR="002747E8" w:rsidRDefault="002747E8" w:rsidP="005878FA">
      <w:pPr>
        <w:rPr>
          <w:color w:val="FF0000"/>
        </w:rPr>
      </w:pPr>
    </w:p>
    <w:p w14:paraId="7C7787FD" w14:textId="77777777" w:rsidR="002747E8" w:rsidRDefault="002747E8" w:rsidP="005878FA">
      <w:pPr>
        <w:rPr>
          <w:color w:val="FF0000"/>
        </w:rPr>
      </w:pPr>
    </w:p>
    <w:p w14:paraId="752E062B" w14:textId="77777777" w:rsidR="002747E8" w:rsidRDefault="002747E8" w:rsidP="005878FA">
      <w:pPr>
        <w:rPr>
          <w:color w:val="FF0000"/>
        </w:rPr>
      </w:pPr>
    </w:p>
    <w:p w14:paraId="4E0E6684" w14:textId="77777777" w:rsidR="002747E8" w:rsidRDefault="002747E8" w:rsidP="005878FA">
      <w:pPr>
        <w:rPr>
          <w:color w:val="FF0000"/>
        </w:rPr>
      </w:pPr>
    </w:p>
    <w:p w14:paraId="0A386840" w14:textId="77777777" w:rsidR="002747E8" w:rsidRDefault="002747E8" w:rsidP="005878FA">
      <w:pPr>
        <w:rPr>
          <w:color w:val="FF0000"/>
        </w:rPr>
      </w:pPr>
    </w:p>
    <w:p w14:paraId="2F9A6F0B" w14:textId="77777777" w:rsidR="002747E8" w:rsidRDefault="002747E8" w:rsidP="005878FA">
      <w:pPr>
        <w:rPr>
          <w:color w:val="FF0000"/>
        </w:rPr>
      </w:pPr>
    </w:p>
    <w:p w14:paraId="71E68D65" w14:textId="77777777" w:rsidR="002747E8" w:rsidRDefault="002747E8" w:rsidP="005878FA">
      <w:pPr>
        <w:rPr>
          <w:color w:val="FF0000"/>
        </w:rPr>
      </w:pPr>
    </w:p>
    <w:p w14:paraId="64823A27" w14:textId="77777777" w:rsidR="002747E8" w:rsidRDefault="002747E8" w:rsidP="005878FA">
      <w:pPr>
        <w:rPr>
          <w:color w:val="FF0000"/>
        </w:rPr>
      </w:pPr>
    </w:p>
    <w:p w14:paraId="2014585E" w14:textId="77777777" w:rsidR="002747E8" w:rsidRDefault="002747E8" w:rsidP="005878FA">
      <w:pPr>
        <w:rPr>
          <w:color w:val="FF0000"/>
        </w:rPr>
      </w:pPr>
    </w:p>
    <w:p w14:paraId="44203000" w14:textId="77777777" w:rsidR="002747E8" w:rsidRDefault="002747E8" w:rsidP="005878FA">
      <w:pPr>
        <w:rPr>
          <w:color w:val="FF0000"/>
        </w:rPr>
      </w:pPr>
    </w:p>
    <w:p w14:paraId="48EFAF86" w14:textId="77777777" w:rsidR="002747E8" w:rsidRDefault="002747E8" w:rsidP="005878FA">
      <w:pPr>
        <w:rPr>
          <w:color w:val="FF0000"/>
        </w:rPr>
      </w:pPr>
    </w:p>
    <w:p w14:paraId="05C455B6" w14:textId="77777777" w:rsidR="002747E8" w:rsidRPr="00BA185C" w:rsidRDefault="002747E8" w:rsidP="005878FA">
      <w:pPr>
        <w:rPr>
          <w:color w:val="FF0000"/>
        </w:rPr>
      </w:pPr>
    </w:p>
    <w:p w14:paraId="7BDE9D81" w14:textId="77F1BE11" w:rsidR="00B4118B" w:rsidRPr="002747E8" w:rsidRDefault="006F596C" w:rsidP="006F596C">
      <w:pPr>
        <w:pStyle w:val="Nagwek1"/>
        <w:numPr>
          <w:ilvl w:val="0"/>
          <w:numId w:val="12"/>
        </w:numPr>
        <w:ind w:left="284" w:hanging="284"/>
        <w:jc w:val="both"/>
        <w:rPr>
          <w:rFonts w:ascii="Bahnschrift" w:hAnsi="Bahnschrift"/>
          <w:b/>
          <w:bCs/>
          <w:sz w:val="24"/>
          <w:szCs w:val="24"/>
          <w:highlight w:val="darkGray"/>
        </w:rPr>
      </w:pPr>
      <w:bookmarkStart w:id="0" w:name="_Toc170482864"/>
      <w:r w:rsidRPr="002747E8">
        <w:rPr>
          <w:rFonts w:ascii="Bahnschrift" w:hAnsi="Bahnschrift"/>
          <w:b/>
          <w:bCs/>
          <w:sz w:val="24"/>
          <w:szCs w:val="24"/>
          <w:highlight w:val="darkGray"/>
        </w:rPr>
        <w:t>informacje ogólne</w:t>
      </w:r>
      <w:bookmarkEnd w:id="0"/>
    </w:p>
    <w:p w14:paraId="77DA5F07" w14:textId="7601B165" w:rsidR="00E5235A" w:rsidRPr="002747E8" w:rsidRDefault="00E5235A" w:rsidP="00E5235A">
      <w:pPr>
        <w:pStyle w:val="Nagwek2"/>
        <w:rPr>
          <w:rFonts w:ascii="Bahnschrift" w:hAnsi="Bahnschrift"/>
          <w:sz w:val="22"/>
          <w:szCs w:val="22"/>
          <w:highlight w:val="darkGray"/>
        </w:rPr>
      </w:pPr>
      <w:bookmarkStart w:id="1" w:name="_Toc170482865"/>
      <w:r w:rsidRPr="002747E8">
        <w:rPr>
          <w:rFonts w:ascii="Bahnschrift" w:hAnsi="Bahnschrift"/>
          <w:sz w:val="22"/>
          <w:szCs w:val="22"/>
          <w:highlight w:val="darkGray"/>
        </w:rPr>
        <w:t>Przedmiot</w:t>
      </w:r>
      <w:r w:rsidR="00BA185C" w:rsidRPr="002747E8">
        <w:rPr>
          <w:rFonts w:ascii="Bahnschrift" w:hAnsi="Bahnschrift"/>
          <w:sz w:val="22"/>
          <w:szCs w:val="22"/>
          <w:highlight w:val="darkGray"/>
        </w:rPr>
        <w:t xml:space="preserve"> inwestycji</w:t>
      </w:r>
      <w:bookmarkEnd w:id="1"/>
    </w:p>
    <w:p w14:paraId="4102DE08" w14:textId="5CAD5FC8" w:rsidR="00E00BC0" w:rsidRPr="002747E8" w:rsidRDefault="00E00BC0" w:rsidP="00BA185C">
      <w:pPr>
        <w:ind w:firstLine="709"/>
        <w:jc w:val="both"/>
        <w:rPr>
          <w:rFonts w:ascii="Arial" w:hAnsi="Arial" w:cs="Arial"/>
          <w:i/>
          <w:iCs/>
          <w:sz w:val="22"/>
          <w:szCs w:val="22"/>
        </w:rPr>
      </w:pPr>
      <w:r w:rsidRPr="002747E8">
        <w:rPr>
          <w:rFonts w:ascii="Arial" w:hAnsi="Arial" w:cs="Arial"/>
          <w:sz w:val="22"/>
          <w:szCs w:val="22"/>
        </w:rPr>
        <w:t xml:space="preserve">Przedmiotem niniejszego opracowania jest </w:t>
      </w:r>
      <w:r w:rsidR="00BA185C" w:rsidRPr="002747E8">
        <w:rPr>
          <w:rFonts w:ascii="Arial" w:hAnsi="Arial" w:cs="Arial"/>
          <w:sz w:val="22"/>
          <w:szCs w:val="22"/>
        </w:rPr>
        <w:t>wykonanie inwentaryzacji</w:t>
      </w:r>
      <w:r w:rsidRPr="002747E8">
        <w:rPr>
          <w:rFonts w:ascii="Arial" w:hAnsi="Arial" w:cs="Arial"/>
          <w:sz w:val="22"/>
          <w:szCs w:val="22"/>
        </w:rPr>
        <w:t xml:space="preserve"> terenu dla </w:t>
      </w:r>
      <w:r w:rsidR="00BA185C" w:rsidRPr="002747E8">
        <w:rPr>
          <w:rFonts w:ascii="Arial" w:hAnsi="Arial" w:cs="Arial"/>
          <w:sz w:val="22"/>
          <w:szCs w:val="22"/>
        </w:rPr>
        <w:t>zadania inwestycyjnego</w:t>
      </w:r>
      <w:r w:rsidR="002747E8">
        <w:rPr>
          <w:rFonts w:ascii="Arial" w:hAnsi="Arial" w:cs="Arial"/>
          <w:sz w:val="22"/>
          <w:szCs w:val="22"/>
        </w:rPr>
        <w:t xml:space="preserve"> -</w:t>
      </w:r>
      <w:r w:rsidR="00BA185C" w:rsidRPr="002747E8">
        <w:rPr>
          <w:rFonts w:ascii="Arial" w:hAnsi="Arial" w:cs="Arial"/>
          <w:sz w:val="22"/>
          <w:szCs w:val="22"/>
        </w:rPr>
        <w:t xml:space="preserve"> b</w:t>
      </w:r>
      <w:r w:rsidRPr="002747E8">
        <w:rPr>
          <w:rFonts w:ascii="Arial" w:hAnsi="Arial" w:cs="Arial"/>
          <w:sz w:val="22"/>
          <w:szCs w:val="22"/>
        </w:rPr>
        <w:t>udow</w:t>
      </w:r>
      <w:r w:rsidR="00BA185C" w:rsidRPr="002747E8">
        <w:rPr>
          <w:rFonts w:ascii="Arial" w:hAnsi="Arial" w:cs="Arial"/>
          <w:sz w:val="22"/>
          <w:szCs w:val="22"/>
        </w:rPr>
        <w:t>y</w:t>
      </w:r>
      <w:r w:rsidRPr="002747E8">
        <w:rPr>
          <w:rFonts w:ascii="Arial" w:hAnsi="Arial" w:cs="Arial"/>
          <w:sz w:val="22"/>
          <w:szCs w:val="22"/>
        </w:rPr>
        <w:t xml:space="preserve"> obiekt</w:t>
      </w:r>
      <w:r w:rsidR="00C37ED4" w:rsidRPr="002747E8">
        <w:rPr>
          <w:rFonts w:ascii="Arial" w:hAnsi="Arial" w:cs="Arial"/>
          <w:sz w:val="22"/>
          <w:szCs w:val="22"/>
        </w:rPr>
        <w:t>ów</w:t>
      </w:r>
      <w:r w:rsidRPr="002747E8">
        <w:rPr>
          <w:rFonts w:ascii="Arial" w:hAnsi="Arial" w:cs="Arial"/>
          <w:sz w:val="22"/>
          <w:szCs w:val="22"/>
        </w:rPr>
        <w:t xml:space="preserve"> małej architektury w miejscu publicznym (urządzenia zabawowego</w:t>
      </w:r>
      <w:r w:rsidR="00C37ED4" w:rsidRPr="002747E8">
        <w:rPr>
          <w:rFonts w:ascii="Arial" w:hAnsi="Arial" w:cs="Arial"/>
          <w:sz w:val="22"/>
          <w:szCs w:val="22"/>
        </w:rPr>
        <w:t xml:space="preserve"> wielofunkcyjnego</w:t>
      </w:r>
      <w:r w:rsidRPr="002747E8">
        <w:rPr>
          <w:rFonts w:ascii="Arial" w:hAnsi="Arial" w:cs="Arial"/>
          <w:sz w:val="22"/>
          <w:szCs w:val="22"/>
        </w:rPr>
        <w:t>) w ramach zadania</w:t>
      </w:r>
      <w:r w:rsidR="00BA185C" w:rsidRPr="002747E8">
        <w:rPr>
          <w:rFonts w:ascii="Arial" w:hAnsi="Arial" w:cs="Arial"/>
          <w:sz w:val="22"/>
          <w:szCs w:val="22"/>
        </w:rPr>
        <w:t>:</w:t>
      </w:r>
      <w:r w:rsidRPr="002747E8">
        <w:rPr>
          <w:rFonts w:ascii="Arial" w:hAnsi="Arial" w:cs="Arial"/>
          <w:sz w:val="22"/>
          <w:szCs w:val="22"/>
        </w:rPr>
        <w:t xml:space="preserve"> </w:t>
      </w:r>
      <w:r w:rsidRPr="002747E8">
        <w:rPr>
          <w:rFonts w:ascii="Arial" w:hAnsi="Arial" w:cs="Arial"/>
          <w:i/>
          <w:iCs/>
          <w:sz w:val="22"/>
          <w:szCs w:val="22"/>
        </w:rPr>
        <w:t>„Opracowani</w:t>
      </w:r>
      <w:r w:rsidR="00752042" w:rsidRPr="002747E8">
        <w:rPr>
          <w:rFonts w:ascii="Arial" w:hAnsi="Arial" w:cs="Arial"/>
          <w:i/>
          <w:iCs/>
          <w:sz w:val="22"/>
          <w:szCs w:val="22"/>
        </w:rPr>
        <w:t>u</w:t>
      </w:r>
      <w:r w:rsidRPr="002747E8">
        <w:rPr>
          <w:rFonts w:ascii="Arial" w:hAnsi="Arial" w:cs="Arial"/>
          <w:i/>
          <w:iCs/>
          <w:sz w:val="22"/>
          <w:szCs w:val="22"/>
        </w:rPr>
        <w:t xml:space="preserve"> kompletnej dokumentacji projektowo-kosztorysowej doposażenia ogródka jordanowskiego przy ul. Lubostroń/Konopczyńskiego, działka nr 78/16, obręb 35, jednostka ewidencyjna Podgórze w Krakowie dla Zarządu Zieleni Miejskiej w Krakowie”.</w:t>
      </w:r>
    </w:p>
    <w:p w14:paraId="5C9ADC08" w14:textId="66ABFBFC" w:rsidR="00E5235A" w:rsidRPr="00BA185C" w:rsidRDefault="00E5235A" w:rsidP="00E5235A">
      <w:pPr>
        <w:pStyle w:val="Nagwek2"/>
        <w:rPr>
          <w:rFonts w:ascii="Bahnschrift" w:hAnsi="Bahnschrift"/>
          <w:sz w:val="22"/>
          <w:szCs w:val="22"/>
          <w:highlight w:val="darkGray"/>
        </w:rPr>
      </w:pPr>
      <w:bookmarkStart w:id="2" w:name="_Toc170482866"/>
      <w:r w:rsidRPr="00BA185C">
        <w:rPr>
          <w:rFonts w:ascii="Bahnschrift" w:hAnsi="Bahnschrift"/>
          <w:sz w:val="22"/>
          <w:szCs w:val="22"/>
          <w:highlight w:val="darkGray"/>
        </w:rPr>
        <w:t>podstawy opracowania</w:t>
      </w:r>
      <w:bookmarkEnd w:id="2"/>
    </w:p>
    <w:p w14:paraId="41C58B2E" w14:textId="155FDEC7" w:rsidR="00B057A4" w:rsidRPr="00BA185C" w:rsidRDefault="00E00BC0" w:rsidP="00D3133A">
      <w:pPr>
        <w:spacing w:line="360" w:lineRule="auto"/>
        <w:jc w:val="both"/>
        <w:rPr>
          <w:rFonts w:ascii="Arial" w:hAnsi="Arial" w:cs="Arial"/>
          <w:color w:val="FF0000"/>
          <w:sz w:val="22"/>
          <w:szCs w:val="22"/>
        </w:rPr>
      </w:pPr>
      <w:r w:rsidRPr="00BA185C">
        <w:rPr>
          <w:rFonts w:ascii="Arial" w:hAnsi="Arial" w:cs="Arial"/>
          <w:sz w:val="22"/>
          <w:szCs w:val="22"/>
        </w:rPr>
        <w:t>- umowa z Inwestorem (zlecenie nr</w:t>
      </w:r>
      <w:r w:rsidR="00055248" w:rsidRPr="00BA185C">
        <w:rPr>
          <w:rFonts w:ascii="Trebuchet MS" w:hAnsi="Trebuchet MS"/>
        </w:rPr>
        <w:t xml:space="preserve"> </w:t>
      </w:r>
      <w:r w:rsidR="00055248" w:rsidRPr="00BA185C">
        <w:rPr>
          <w:rFonts w:ascii="Arial" w:hAnsi="Arial" w:cs="Arial"/>
          <w:sz w:val="22"/>
          <w:szCs w:val="22"/>
        </w:rPr>
        <w:t>ZZM/U/IV-I/23/ID/138/2024 z dnia 23.04.2024 r.)</w:t>
      </w:r>
      <w:r w:rsidR="00EA3222" w:rsidRPr="00BA185C">
        <w:rPr>
          <w:rFonts w:ascii="Arial" w:hAnsi="Arial" w:cs="Arial"/>
          <w:sz w:val="22"/>
          <w:szCs w:val="22"/>
        </w:rPr>
        <w:t>,</w:t>
      </w:r>
      <w:r w:rsidR="00D3133A" w:rsidRPr="00BA185C">
        <w:rPr>
          <w:rFonts w:ascii="Arial" w:hAnsi="Arial" w:cs="Arial"/>
          <w:sz w:val="22"/>
          <w:szCs w:val="22"/>
        </w:rPr>
        <w:tab/>
      </w:r>
      <w:r w:rsidR="00D3133A" w:rsidRPr="00BA185C">
        <w:rPr>
          <w:rFonts w:ascii="Arial" w:hAnsi="Arial" w:cs="Arial"/>
          <w:sz w:val="22"/>
          <w:szCs w:val="22"/>
        </w:rPr>
        <w:br/>
        <w:t>- szczegółowe wytyczne oraz ustalenia z Inwestorem</w:t>
      </w:r>
      <w:r w:rsidR="00EA3222" w:rsidRPr="00BA185C">
        <w:rPr>
          <w:rFonts w:ascii="Arial" w:hAnsi="Arial" w:cs="Arial"/>
          <w:sz w:val="22"/>
          <w:szCs w:val="22"/>
        </w:rPr>
        <w:t>,</w:t>
      </w:r>
      <w:r w:rsidR="00D3133A" w:rsidRPr="00BA185C">
        <w:rPr>
          <w:rFonts w:ascii="Arial" w:hAnsi="Arial" w:cs="Arial"/>
          <w:sz w:val="22"/>
          <w:szCs w:val="22"/>
        </w:rPr>
        <w:tab/>
      </w:r>
      <w:r w:rsidRPr="00BA185C">
        <w:rPr>
          <w:rFonts w:ascii="Arial" w:hAnsi="Arial" w:cs="Arial"/>
          <w:sz w:val="22"/>
          <w:szCs w:val="22"/>
        </w:rPr>
        <w:br/>
        <w:t>- wizja lokalna</w:t>
      </w:r>
      <w:r w:rsidR="00D3133A" w:rsidRPr="00BA185C">
        <w:rPr>
          <w:rFonts w:ascii="Arial" w:hAnsi="Arial" w:cs="Arial"/>
          <w:sz w:val="22"/>
          <w:szCs w:val="22"/>
        </w:rPr>
        <w:t xml:space="preserve"> – prace badawcze w terenie prowadzone w maju 2024 r.</w:t>
      </w:r>
      <w:r w:rsidR="00EA3222" w:rsidRPr="00BA185C">
        <w:rPr>
          <w:rFonts w:ascii="Arial" w:hAnsi="Arial" w:cs="Arial"/>
          <w:sz w:val="22"/>
          <w:szCs w:val="22"/>
        </w:rPr>
        <w:t>,</w:t>
      </w:r>
      <w:r w:rsidR="00D3133A" w:rsidRPr="00BA185C">
        <w:rPr>
          <w:rFonts w:ascii="Arial" w:hAnsi="Arial" w:cs="Arial"/>
          <w:sz w:val="22"/>
          <w:szCs w:val="22"/>
        </w:rPr>
        <w:tab/>
      </w:r>
      <w:r w:rsidR="00055248" w:rsidRPr="00BA185C">
        <w:rPr>
          <w:rFonts w:ascii="Arial" w:hAnsi="Arial" w:cs="Arial"/>
          <w:sz w:val="22"/>
          <w:szCs w:val="22"/>
        </w:rPr>
        <w:tab/>
      </w:r>
      <w:r w:rsidR="00D3133A" w:rsidRPr="00BA185C">
        <w:rPr>
          <w:rFonts w:ascii="Arial" w:hAnsi="Arial" w:cs="Arial"/>
          <w:sz w:val="22"/>
          <w:szCs w:val="22"/>
        </w:rPr>
        <w:t xml:space="preserve"> </w:t>
      </w:r>
      <w:r w:rsidRPr="00BA185C">
        <w:rPr>
          <w:rFonts w:ascii="Arial" w:hAnsi="Arial" w:cs="Arial"/>
          <w:sz w:val="22"/>
          <w:szCs w:val="22"/>
        </w:rPr>
        <w:br/>
        <w:t xml:space="preserve">- mapa do celów projektowych </w:t>
      </w:r>
      <w:r w:rsidR="00BA185C" w:rsidRPr="00BA185C">
        <w:rPr>
          <w:rFonts w:ascii="Arial" w:hAnsi="Arial" w:cs="Arial"/>
          <w:sz w:val="22"/>
          <w:szCs w:val="22"/>
        </w:rPr>
        <w:t xml:space="preserve">w skali 1:500 </w:t>
      </w:r>
      <w:r w:rsidR="004053C1" w:rsidRPr="00BA185C">
        <w:rPr>
          <w:rFonts w:ascii="Arial" w:hAnsi="Arial" w:cs="Arial"/>
          <w:sz w:val="22"/>
          <w:szCs w:val="22"/>
        </w:rPr>
        <w:t>s</w:t>
      </w:r>
      <w:r w:rsidR="00B057A4" w:rsidRPr="00BA185C">
        <w:rPr>
          <w:rFonts w:ascii="Arial" w:hAnsi="Arial" w:cs="Arial"/>
          <w:sz w:val="22"/>
          <w:szCs w:val="22"/>
        </w:rPr>
        <w:t>porządzona przez uprawnionego geodetę</w:t>
      </w:r>
      <w:r w:rsidR="003A54DA" w:rsidRPr="00BA185C">
        <w:rPr>
          <w:rFonts w:ascii="Arial" w:hAnsi="Arial" w:cs="Arial"/>
          <w:sz w:val="22"/>
          <w:szCs w:val="22"/>
        </w:rPr>
        <w:t xml:space="preserve"> Michała Wydrę, </w:t>
      </w:r>
      <w:proofErr w:type="spellStart"/>
      <w:r w:rsidR="00B057A4" w:rsidRPr="00BA185C">
        <w:rPr>
          <w:rFonts w:ascii="Arial" w:hAnsi="Arial" w:cs="Arial"/>
          <w:sz w:val="22"/>
          <w:szCs w:val="22"/>
        </w:rPr>
        <w:t>upr</w:t>
      </w:r>
      <w:proofErr w:type="spellEnd"/>
      <w:r w:rsidR="00B057A4" w:rsidRPr="00BA185C">
        <w:rPr>
          <w:rFonts w:ascii="Arial" w:hAnsi="Arial" w:cs="Arial"/>
          <w:sz w:val="22"/>
          <w:szCs w:val="22"/>
        </w:rPr>
        <w:t xml:space="preserve"> nr </w:t>
      </w:r>
      <w:r w:rsidR="003A54DA" w:rsidRPr="00BA185C">
        <w:rPr>
          <w:rFonts w:ascii="Arial" w:hAnsi="Arial" w:cs="Arial"/>
          <w:sz w:val="22"/>
          <w:szCs w:val="22"/>
        </w:rPr>
        <w:t>23241</w:t>
      </w:r>
      <w:r w:rsidR="00EA3222" w:rsidRPr="00BA185C">
        <w:rPr>
          <w:rFonts w:ascii="Arial" w:hAnsi="Arial" w:cs="Arial"/>
          <w:sz w:val="22"/>
          <w:szCs w:val="22"/>
        </w:rPr>
        <w:t>,</w:t>
      </w:r>
      <w:r w:rsidR="00D3133A" w:rsidRPr="00BA185C">
        <w:rPr>
          <w:rFonts w:ascii="Arial" w:hAnsi="Arial" w:cs="Arial"/>
          <w:sz w:val="22"/>
          <w:szCs w:val="22"/>
        </w:rPr>
        <w:tab/>
      </w:r>
      <w:r w:rsidR="005F4370" w:rsidRPr="00BA185C">
        <w:rPr>
          <w:rFonts w:ascii="Arial" w:hAnsi="Arial" w:cs="Arial"/>
          <w:color w:val="FF0000"/>
          <w:sz w:val="22"/>
          <w:szCs w:val="22"/>
        </w:rPr>
        <w:tab/>
      </w:r>
      <w:r w:rsidRPr="00BA185C">
        <w:rPr>
          <w:rFonts w:ascii="Arial" w:hAnsi="Arial" w:cs="Arial"/>
          <w:color w:val="FF0000"/>
          <w:sz w:val="22"/>
          <w:szCs w:val="22"/>
        </w:rPr>
        <w:br/>
      </w:r>
      <w:r w:rsidRPr="00BA185C">
        <w:rPr>
          <w:rFonts w:ascii="Arial" w:hAnsi="Arial" w:cs="Arial"/>
          <w:sz w:val="22"/>
          <w:szCs w:val="22"/>
        </w:rPr>
        <w:t>-</w:t>
      </w:r>
      <w:bookmarkStart w:id="3" w:name="_Hlk167728977"/>
      <w:r w:rsidR="003A54DA" w:rsidRPr="00BA185C">
        <w:rPr>
          <w:rFonts w:ascii="Arial" w:hAnsi="Arial" w:cs="Arial"/>
          <w:sz w:val="22"/>
          <w:szCs w:val="22"/>
        </w:rPr>
        <w:t xml:space="preserve"> </w:t>
      </w:r>
      <w:r w:rsidRPr="00BA185C">
        <w:rPr>
          <w:rFonts w:ascii="Arial" w:hAnsi="Arial" w:cs="Arial"/>
          <w:sz w:val="22"/>
          <w:szCs w:val="22"/>
        </w:rPr>
        <w:t>Miejscowy Plan Zagospodarowania Przestrzennego</w:t>
      </w:r>
      <w:r w:rsidR="00D3133A" w:rsidRPr="00BA185C">
        <w:rPr>
          <w:rFonts w:ascii="Arial" w:hAnsi="Arial" w:cs="Arial"/>
          <w:sz w:val="22"/>
          <w:szCs w:val="22"/>
        </w:rPr>
        <w:t xml:space="preserve"> obszaru „PARK RUCZAJ – LUBOSTROŃ”, przyjęty uchwałą Nr LIV/1097/16 Rady Miasta Krakowa z dnia 12</w:t>
      </w:r>
      <w:r w:rsidR="00B057A4" w:rsidRPr="00BA185C">
        <w:rPr>
          <w:rFonts w:ascii="Arial" w:hAnsi="Arial" w:cs="Arial"/>
          <w:sz w:val="22"/>
          <w:szCs w:val="22"/>
        </w:rPr>
        <w:t>.10.</w:t>
      </w:r>
      <w:r w:rsidR="00D3133A" w:rsidRPr="00BA185C">
        <w:rPr>
          <w:rFonts w:ascii="Arial" w:hAnsi="Arial" w:cs="Arial"/>
          <w:sz w:val="22"/>
          <w:szCs w:val="22"/>
        </w:rPr>
        <w:t>2016 r.</w:t>
      </w:r>
      <w:r w:rsidR="00EA3222" w:rsidRPr="00BA185C">
        <w:rPr>
          <w:rFonts w:ascii="Arial" w:hAnsi="Arial" w:cs="Arial"/>
          <w:sz w:val="22"/>
          <w:szCs w:val="22"/>
        </w:rPr>
        <w:t>,</w:t>
      </w:r>
      <w:r w:rsidRPr="00BA185C">
        <w:rPr>
          <w:rFonts w:ascii="Arial" w:hAnsi="Arial" w:cs="Arial"/>
          <w:sz w:val="22"/>
          <w:szCs w:val="22"/>
        </w:rPr>
        <w:br/>
      </w:r>
      <w:bookmarkEnd w:id="3"/>
      <w:r w:rsidRPr="00BA185C">
        <w:rPr>
          <w:rFonts w:ascii="Arial" w:hAnsi="Arial" w:cs="Arial"/>
          <w:sz w:val="22"/>
          <w:szCs w:val="22"/>
        </w:rPr>
        <w:t xml:space="preserve">- </w:t>
      </w:r>
      <w:bookmarkStart w:id="4" w:name="_Hlk167730284"/>
      <w:r w:rsidR="00B057A4" w:rsidRPr="00BA185C">
        <w:rPr>
          <w:rFonts w:ascii="Arial" w:hAnsi="Arial" w:cs="Arial"/>
          <w:sz w:val="22"/>
          <w:szCs w:val="22"/>
        </w:rPr>
        <w:t>Uchwała Nr XXXVI/908/20 Rady Miasta Krakowa z dn. 26.02.2020 r., w sprawie ustalenia</w:t>
      </w:r>
      <w:r w:rsidR="00B057A4" w:rsidRPr="00BA185C">
        <w:rPr>
          <w:rFonts w:ascii="Arial" w:hAnsi="Arial" w:cs="Arial"/>
          <w:sz w:val="22"/>
          <w:szCs w:val="22"/>
        </w:rPr>
        <w:cr/>
        <w:t>"Zasad i warunków sytuowania obiektów małej architektury, tablic reklamowych i urządzeń</w:t>
      </w:r>
      <w:r w:rsidR="00B057A4" w:rsidRPr="00BA185C">
        <w:rPr>
          <w:rFonts w:ascii="Arial" w:hAnsi="Arial" w:cs="Arial"/>
          <w:sz w:val="22"/>
          <w:szCs w:val="22"/>
        </w:rPr>
        <w:cr/>
        <w:t>reklamowych oraz ogrodzeń"</w:t>
      </w:r>
      <w:r w:rsidR="00B057A4" w:rsidRPr="00BA185C">
        <w:rPr>
          <w:rFonts w:ascii="Arial" w:hAnsi="Arial" w:cs="Arial"/>
          <w:sz w:val="22"/>
          <w:szCs w:val="22"/>
        </w:rPr>
        <w:tab/>
      </w:r>
      <w:bookmarkEnd w:id="4"/>
      <w:r w:rsidR="00BA185C" w:rsidRPr="00BA185C">
        <w:rPr>
          <w:rFonts w:ascii="Arial" w:hAnsi="Arial" w:cs="Arial"/>
          <w:sz w:val="22"/>
          <w:szCs w:val="22"/>
        </w:rPr>
        <w:t>.</w:t>
      </w:r>
    </w:p>
    <w:p w14:paraId="68ED52B9" w14:textId="53170E8C" w:rsidR="00B4118B" w:rsidRPr="00BA185C" w:rsidRDefault="00E00BC0" w:rsidP="00B4118B">
      <w:pPr>
        <w:pStyle w:val="Nagwek2"/>
        <w:rPr>
          <w:rFonts w:ascii="Bahnschrift" w:hAnsi="Bahnschrift"/>
          <w:sz w:val="22"/>
          <w:szCs w:val="22"/>
          <w:highlight w:val="darkGray"/>
        </w:rPr>
      </w:pPr>
      <w:bookmarkStart w:id="5" w:name="_Toc170482867"/>
      <w:r w:rsidRPr="00BA185C">
        <w:rPr>
          <w:rFonts w:ascii="Bahnschrift" w:hAnsi="Bahnschrift"/>
          <w:sz w:val="22"/>
          <w:szCs w:val="22"/>
          <w:highlight w:val="darkGray"/>
        </w:rPr>
        <w:t>lokalizacja</w:t>
      </w:r>
      <w:bookmarkEnd w:id="5"/>
    </w:p>
    <w:p w14:paraId="2A1F82D6" w14:textId="438D0766" w:rsidR="008E546A" w:rsidRPr="00BA185C" w:rsidRDefault="008E546A" w:rsidP="008E546A">
      <w:pPr>
        <w:ind w:firstLine="709"/>
        <w:jc w:val="both"/>
        <w:rPr>
          <w:rFonts w:ascii="Arial" w:hAnsi="Arial" w:cs="Arial"/>
          <w:b/>
          <w:bCs/>
          <w:sz w:val="22"/>
          <w:szCs w:val="22"/>
        </w:rPr>
      </w:pPr>
      <w:r w:rsidRPr="00BA185C">
        <w:rPr>
          <w:rFonts w:ascii="Arial" w:hAnsi="Arial" w:cs="Arial"/>
          <w:sz w:val="22"/>
          <w:szCs w:val="22"/>
        </w:rPr>
        <w:t xml:space="preserve">Teren opracowania zlokalizowany jest w Krakowie, </w:t>
      </w:r>
      <w:r w:rsidR="00CD0CB4" w:rsidRPr="00BA185C">
        <w:rPr>
          <w:rFonts w:ascii="Arial" w:hAnsi="Arial" w:cs="Arial"/>
          <w:sz w:val="22"/>
          <w:szCs w:val="22"/>
        </w:rPr>
        <w:t>w obrębie</w:t>
      </w:r>
      <w:r w:rsidRPr="00BA185C">
        <w:rPr>
          <w:rFonts w:ascii="Arial" w:hAnsi="Arial" w:cs="Arial"/>
          <w:sz w:val="22"/>
          <w:szCs w:val="22"/>
        </w:rPr>
        <w:t xml:space="preserve"> istniejącego ogródka jordanowskiego u zbiegu ul. Lubostroń</w:t>
      </w:r>
      <w:r w:rsidR="00CD0CB4" w:rsidRPr="00BA185C">
        <w:rPr>
          <w:rFonts w:ascii="Arial" w:hAnsi="Arial" w:cs="Arial"/>
          <w:sz w:val="22"/>
          <w:szCs w:val="22"/>
        </w:rPr>
        <w:t xml:space="preserve"> (od strony południowej)</w:t>
      </w:r>
      <w:r w:rsidRPr="00BA185C">
        <w:rPr>
          <w:rFonts w:ascii="Arial" w:hAnsi="Arial" w:cs="Arial"/>
          <w:sz w:val="22"/>
          <w:szCs w:val="22"/>
        </w:rPr>
        <w:t xml:space="preserve"> i Konopczyńskiego</w:t>
      </w:r>
      <w:r w:rsidR="00CD0CB4" w:rsidRPr="00BA185C">
        <w:rPr>
          <w:rFonts w:ascii="Arial" w:hAnsi="Arial" w:cs="Arial"/>
          <w:sz w:val="22"/>
          <w:szCs w:val="22"/>
        </w:rPr>
        <w:t xml:space="preserve"> (od strony zachodniej)</w:t>
      </w:r>
      <w:r w:rsidRPr="00BA185C">
        <w:rPr>
          <w:rFonts w:ascii="Arial" w:hAnsi="Arial" w:cs="Arial"/>
          <w:sz w:val="22"/>
          <w:szCs w:val="22"/>
        </w:rPr>
        <w:t>, Dzielnica VIII Dębniki, w całości na dz</w:t>
      </w:r>
      <w:r w:rsidR="00367120" w:rsidRPr="00BA185C">
        <w:rPr>
          <w:rFonts w:ascii="Arial" w:hAnsi="Arial" w:cs="Arial"/>
          <w:sz w:val="22"/>
          <w:szCs w:val="22"/>
        </w:rPr>
        <w:t>iałce</w:t>
      </w:r>
      <w:r w:rsidRPr="00BA185C">
        <w:rPr>
          <w:rFonts w:ascii="Arial" w:hAnsi="Arial" w:cs="Arial"/>
          <w:sz w:val="22"/>
          <w:szCs w:val="22"/>
        </w:rPr>
        <w:t xml:space="preserve"> nr 78/16, obręb 35, jednostka ewidencyjna Podgórze, identyfikator działki: 126104_9.0035.78/16.</w:t>
      </w:r>
      <w:r w:rsidR="00CD0CB4" w:rsidRPr="00BA185C">
        <w:rPr>
          <w:rFonts w:ascii="Arial" w:hAnsi="Arial" w:cs="Arial"/>
          <w:sz w:val="22"/>
          <w:szCs w:val="22"/>
        </w:rPr>
        <w:t xml:space="preserve"> Od strony wschodniej z działką graniczy droga dojazdowa do pobliskiego cmentarza (droga wewnętrzna), natomiast od strony północnej znajdują się dalsze tereny zieleni oraz pojedyncze zabudowania jednorodzinne oraz wielorodzinne. </w:t>
      </w:r>
      <w:r w:rsidR="00CD0CB4" w:rsidRPr="00BA185C">
        <w:rPr>
          <w:rFonts w:ascii="Arial" w:hAnsi="Arial" w:cs="Arial"/>
          <w:b/>
          <w:bCs/>
          <w:sz w:val="22"/>
          <w:szCs w:val="22"/>
        </w:rPr>
        <w:t xml:space="preserve">Zakres opracowania zlokalizowany jest w północno-wschodniej części </w:t>
      </w:r>
      <w:r w:rsidR="0013265E" w:rsidRPr="00BA185C">
        <w:rPr>
          <w:rFonts w:ascii="Arial" w:hAnsi="Arial" w:cs="Arial"/>
          <w:b/>
          <w:bCs/>
          <w:sz w:val="22"/>
          <w:szCs w:val="22"/>
        </w:rPr>
        <w:t xml:space="preserve">istniejącego </w:t>
      </w:r>
      <w:r w:rsidR="00CD0CB4" w:rsidRPr="00BA185C">
        <w:rPr>
          <w:rFonts w:ascii="Arial" w:hAnsi="Arial" w:cs="Arial"/>
          <w:b/>
          <w:bCs/>
          <w:sz w:val="22"/>
          <w:szCs w:val="22"/>
        </w:rPr>
        <w:t>ogródka jordanowskiego.</w:t>
      </w:r>
    </w:p>
    <w:p w14:paraId="521B9526" w14:textId="77777777" w:rsidR="002747E8" w:rsidRDefault="008E546A" w:rsidP="002747E8">
      <w:pPr>
        <w:ind w:firstLine="709"/>
        <w:jc w:val="both"/>
        <w:rPr>
          <w:rFonts w:ascii="Arial" w:hAnsi="Arial" w:cs="Arial"/>
          <w:sz w:val="22"/>
          <w:szCs w:val="22"/>
        </w:rPr>
      </w:pPr>
      <w:r w:rsidRPr="00BA185C">
        <w:rPr>
          <w:rFonts w:ascii="Arial" w:hAnsi="Arial" w:cs="Arial"/>
          <w:sz w:val="22"/>
          <w:szCs w:val="22"/>
        </w:rPr>
        <w:t xml:space="preserve">Na terenie opracowania obowiązuje miejscowy plan zagospodarowania przestrzennego powołany uchwałą Nr LIV/1097/16 Rady Miasta Krakowa z dnia 12.10.2016 r., w sprawie uchwalenia miejscowego plany zagospodarowania przestrzennego obszaru „PARK RUCZAJ – LUBOSTROŃ). Zakres opracowania w całości znajduje się </w:t>
      </w:r>
      <w:r w:rsidR="00CD0CB4" w:rsidRPr="00BA185C">
        <w:rPr>
          <w:rFonts w:ascii="Arial" w:hAnsi="Arial" w:cs="Arial"/>
          <w:sz w:val="22"/>
          <w:szCs w:val="22"/>
        </w:rPr>
        <w:t>na terenie oznaczonym jako ZP.2</w:t>
      </w:r>
      <w:r w:rsidR="00752042" w:rsidRPr="00BA185C">
        <w:rPr>
          <w:rFonts w:ascii="Arial" w:hAnsi="Arial" w:cs="Arial"/>
          <w:sz w:val="22"/>
          <w:szCs w:val="22"/>
        </w:rPr>
        <w:t xml:space="preserve"> „Tereny zieleni urządzonej” o podstawowym przeznaczeniu pod park.</w:t>
      </w:r>
      <w:bookmarkStart w:id="6" w:name="_Hlk168933842"/>
    </w:p>
    <w:p w14:paraId="1E9BC912" w14:textId="41FAEB24" w:rsidR="00752042" w:rsidRPr="00BA185C" w:rsidRDefault="005F4370" w:rsidP="002747E8">
      <w:pPr>
        <w:ind w:firstLine="709"/>
        <w:jc w:val="both"/>
        <w:rPr>
          <w:rFonts w:ascii="Arial" w:hAnsi="Arial" w:cs="Arial"/>
          <w:sz w:val="22"/>
          <w:szCs w:val="22"/>
        </w:rPr>
      </w:pPr>
      <w:r w:rsidRPr="00BA185C">
        <w:rPr>
          <w:noProof/>
        </w:rPr>
        <w:lastRenderedPageBreak/>
        <w:drawing>
          <wp:anchor distT="0" distB="0" distL="114300" distR="114300" simplePos="0" relativeHeight="251657215" behindDoc="0" locked="0" layoutInCell="1" allowOverlap="1" wp14:anchorId="4DE318DA" wp14:editId="07582B00">
            <wp:simplePos x="0" y="0"/>
            <wp:positionH relativeFrom="column">
              <wp:posOffset>1072515</wp:posOffset>
            </wp:positionH>
            <wp:positionV relativeFrom="paragraph">
              <wp:posOffset>612140</wp:posOffset>
            </wp:positionV>
            <wp:extent cx="4067810" cy="2809875"/>
            <wp:effectExtent l="0" t="0" r="8890" b="9525"/>
            <wp:wrapThrough wrapText="bothSides">
              <wp:wrapPolygon edited="0">
                <wp:start x="0" y="0"/>
                <wp:lineTo x="0" y="21527"/>
                <wp:lineTo x="21546" y="21527"/>
                <wp:lineTo x="21546" y="0"/>
                <wp:lineTo x="0" y="0"/>
              </wp:wrapPolygon>
            </wp:wrapThrough>
            <wp:docPr id="21041710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171078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781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2042" w:rsidRPr="00BA185C">
        <w:rPr>
          <w:rFonts w:ascii="Arial" w:hAnsi="Arial" w:cs="Arial"/>
          <w:sz w:val="22"/>
          <w:szCs w:val="22"/>
        </w:rPr>
        <w:t>Teren opracowania znajduje się w STREFIE I zgodnie z Uchwałą Nr XXXVI/908/20 Rady Miasta Krakowa z dn. 26.02.2020 r., w sprawie ustalenia "Zasad i warunków sytuowania obiektów małej architektury, tablic reklamowych i urządzeń reklamowych oraz ogrodzeń".</w:t>
      </w:r>
    </w:p>
    <w:bookmarkEnd w:id="6"/>
    <w:p w14:paraId="3CC11F53" w14:textId="19D4FCAE" w:rsidR="00054547" w:rsidRPr="00BA185C" w:rsidRDefault="00073976" w:rsidP="00054547">
      <w:pPr>
        <w:ind w:firstLine="709"/>
        <w:jc w:val="center"/>
        <w:rPr>
          <w:rFonts w:ascii="Arial" w:hAnsi="Arial" w:cs="Arial"/>
          <w:sz w:val="22"/>
          <w:szCs w:val="22"/>
        </w:rPr>
      </w:pPr>
      <w:r w:rsidRPr="00BA185C">
        <w:rPr>
          <w:rFonts w:ascii="Arial" w:hAnsi="Arial" w:cs="Arial"/>
          <w:noProof/>
          <w:sz w:val="22"/>
          <w:szCs w:val="22"/>
          <w:highlight w:val="darkGray"/>
        </w:rPr>
        <w:drawing>
          <wp:anchor distT="0" distB="0" distL="114300" distR="114300" simplePos="0" relativeHeight="251660288" behindDoc="0" locked="0" layoutInCell="1" allowOverlap="1" wp14:anchorId="511E15C5" wp14:editId="6D330E3B">
            <wp:simplePos x="0" y="0"/>
            <wp:positionH relativeFrom="column">
              <wp:posOffset>1906483</wp:posOffset>
            </wp:positionH>
            <wp:positionV relativeFrom="paragraph">
              <wp:posOffset>1350072</wp:posOffset>
            </wp:positionV>
            <wp:extent cx="393314" cy="393314"/>
            <wp:effectExtent l="0" t="0" r="0" b="0"/>
            <wp:wrapNone/>
            <wp:docPr id="2027322430" name="Grafika 1" descr="Znacznik z wypełnieniem pełny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322430" name="Grafika 2027322430" descr="Znacznik z wypełnieniem pełnym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314" cy="3933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61E3DD" w14:textId="7986A836" w:rsidR="006F596C" w:rsidRPr="002747E8" w:rsidRDefault="00073976" w:rsidP="002747E8">
      <w:pPr>
        <w:ind w:firstLine="709"/>
        <w:jc w:val="center"/>
        <w:rPr>
          <w:rFonts w:ascii="Arial" w:hAnsi="Arial" w:cs="Arial"/>
          <w:i/>
          <w:iCs/>
          <w:sz w:val="18"/>
          <w:szCs w:val="18"/>
        </w:rPr>
      </w:pPr>
      <w:r w:rsidRPr="00BA185C">
        <w:rPr>
          <w:rFonts w:ascii="Arial" w:hAnsi="Arial" w:cs="Arial"/>
          <w:i/>
          <w:iCs/>
          <w:sz w:val="18"/>
          <w:szCs w:val="18"/>
        </w:rPr>
        <w:t xml:space="preserve">Lokalizacja terenu opracowania w strefie ustanowionej na podstawie Uchwały nr XXXVI/908/20 </w:t>
      </w:r>
      <w:r w:rsidRPr="00BA185C">
        <w:rPr>
          <w:rFonts w:ascii="Arial" w:hAnsi="Arial" w:cs="Arial"/>
          <w:i/>
          <w:iCs/>
          <w:sz w:val="18"/>
          <w:szCs w:val="18"/>
        </w:rPr>
        <w:br/>
      </w:r>
      <w:r w:rsidR="00054547" w:rsidRPr="00BA185C">
        <w:rPr>
          <w:rFonts w:ascii="Arial" w:hAnsi="Arial" w:cs="Arial"/>
          <w:i/>
          <w:iCs/>
          <w:sz w:val="18"/>
          <w:szCs w:val="18"/>
        </w:rPr>
        <w:t xml:space="preserve">źródło: </w:t>
      </w:r>
      <w:r w:rsidR="006F596C" w:rsidRPr="00BA185C">
        <w:rPr>
          <w:rFonts w:ascii="Arial" w:hAnsi="Arial" w:cs="Arial"/>
          <w:i/>
          <w:iCs/>
          <w:sz w:val="18"/>
          <w:szCs w:val="18"/>
        </w:rPr>
        <w:t>www.bip.krakow.pl</w:t>
      </w:r>
    </w:p>
    <w:p w14:paraId="5C46ABDA" w14:textId="0BBE8ADF" w:rsidR="00BA185C" w:rsidRPr="00BA185C" w:rsidRDefault="00BA185C" w:rsidP="006F596C">
      <w:pPr>
        <w:pStyle w:val="Nagwek1"/>
        <w:numPr>
          <w:ilvl w:val="0"/>
          <w:numId w:val="12"/>
        </w:numPr>
        <w:ind w:left="284" w:hanging="284"/>
        <w:jc w:val="both"/>
        <w:rPr>
          <w:rFonts w:ascii="Bahnschrift" w:hAnsi="Bahnschrift"/>
          <w:b/>
          <w:bCs/>
          <w:sz w:val="24"/>
          <w:szCs w:val="24"/>
          <w:highlight w:val="darkGray"/>
        </w:rPr>
      </w:pPr>
      <w:bookmarkStart w:id="7" w:name="_Toc170482868"/>
      <w:r w:rsidRPr="00BA185C">
        <w:rPr>
          <w:rFonts w:ascii="Bahnschrift" w:hAnsi="Bahnschrift"/>
          <w:b/>
          <w:bCs/>
          <w:sz w:val="24"/>
          <w:szCs w:val="24"/>
          <w:highlight w:val="darkGray"/>
        </w:rPr>
        <w:t>informacje szczegółowe</w:t>
      </w:r>
      <w:bookmarkEnd w:id="7"/>
    </w:p>
    <w:p w14:paraId="66080DFB" w14:textId="416A99EA" w:rsidR="00BA185C" w:rsidRPr="00BA185C" w:rsidRDefault="00BA185C" w:rsidP="00BA185C">
      <w:pPr>
        <w:ind w:firstLine="709"/>
        <w:rPr>
          <w:rFonts w:ascii="Arial" w:hAnsi="Arial" w:cs="Arial"/>
          <w:sz w:val="22"/>
          <w:szCs w:val="22"/>
          <w:highlight w:val="darkGray"/>
        </w:rPr>
      </w:pPr>
      <w:r w:rsidRPr="00BA185C">
        <w:rPr>
          <w:rFonts w:ascii="Arial" w:hAnsi="Arial" w:cs="Arial"/>
          <w:sz w:val="22"/>
          <w:szCs w:val="22"/>
        </w:rPr>
        <w:t>Prace inwentaryzacyjne poprzedzają prace nad wykonaniem koncepcji projektowych oraz projektu zagospodarowania terenu. Na potrzeby opracowania została wykonana także szczegółowa inwentaryzacja dendrologiczna wraz z projektem gospodarki drzewostanem i operatem dendrologicznym.</w:t>
      </w:r>
    </w:p>
    <w:p w14:paraId="659C8FC2" w14:textId="0853DCDD" w:rsidR="000E2581" w:rsidRPr="00BA185C" w:rsidRDefault="006F596C" w:rsidP="006F596C">
      <w:pPr>
        <w:pStyle w:val="Nagwek1"/>
        <w:numPr>
          <w:ilvl w:val="0"/>
          <w:numId w:val="12"/>
        </w:numPr>
        <w:ind w:left="284" w:hanging="284"/>
        <w:jc w:val="both"/>
        <w:rPr>
          <w:rFonts w:ascii="Bahnschrift" w:hAnsi="Bahnschrift"/>
          <w:b/>
          <w:bCs/>
          <w:sz w:val="24"/>
          <w:szCs w:val="24"/>
          <w:highlight w:val="darkGray"/>
        </w:rPr>
      </w:pPr>
      <w:bookmarkStart w:id="8" w:name="_Toc170482869"/>
      <w:r w:rsidRPr="00BA185C">
        <w:rPr>
          <w:rFonts w:ascii="Bahnschrift" w:hAnsi="Bahnschrift"/>
          <w:b/>
          <w:bCs/>
          <w:sz w:val="24"/>
          <w:szCs w:val="24"/>
          <w:highlight w:val="darkGray"/>
        </w:rPr>
        <w:t xml:space="preserve">stan </w:t>
      </w:r>
      <w:r w:rsidR="000E2581" w:rsidRPr="00BA185C">
        <w:rPr>
          <w:rFonts w:ascii="Bahnschrift" w:hAnsi="Bahnschrift"/>
          <w:b/>
          <w:bCs/>
          <w:sz w:val="24"/>
          <w:szCs w:val="24"/>
          <w:highlight w:val="darkGray"/>
        </w:rPr>
        <w:t>ISTNIEJĄCY TERENU OPRACOWANIA</w:t>
      </w:r>
      <w:r w:rsidR="00BA185C" w:rsidRPr="00BA185C">
        <w:rPr>
          <w:rFonts w:ascii="Bahnschrift" w:hAnsi="Bahnschrift"/>
          <w:b/>
          <w:bCs/>
          <w:sz w:val="24"/>
          <w:szCs w:val="24"/>
          <w:highlight w:val="darkGray"/>
        </w:rPr>
        <w:t xml:space="preserve"> – ogólna charakterystyka</w:t>
      </w:r>
      <w:bookmarkEnd w:id="8"/>
    </w:p>
    <w:p w14:paraId="539466C4" w14:textId="19B90D24" w:rsidR="0013265E" w:rsidRPr="00BA185C" w:rsidRDefault="00752042" w:rsidP="00752042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BA185C">
        <w:rPr>
          <w:rFonts w:ascii="Arial" w:hAnsi="Arial" w:cs="Arial"/>
          <w:sz w:val="22"/>
          <w:szCs w:val="22"/>
        </w:rPr>
        <w:t xml:space="preserve">Teren inwestycji </w:t>
      </w:r>
      <w:r w:rsidR="0018158A" w:rsidRPr="00BA185C">
        <w:rPr>
          <w:rFonts w:ascii="Arial" w:hAnsi="Arial" w:cs="Arial"/>
          <w:sz w:val="22"/>
          <w:szCs w:val="22"/>
        </w:rPr>
        <w:t>jest płaski, z nieznacznym spadkiem w kierunku północno-wschodnim</w:t>
      </w:r>
      <w:r w:rsidR="0013265E" w:rsidRPr="00BA185C">
        <w:rPr>
          <w:rFonts w:ascii="Arial" w:hAnsi="Arial" w:cs="Arial"/>
          <w:sz w:val="22"/>
          <w:szCs w:val="22"/>
        </w:rPr>
        <w:t xml:space="preserve"> i </w:t>
      </w:r>
      <w:r w:rsidRPr="00BA185C">
        <w:rPr>
          <w:rFonts w:ascii="Arial" w:hAnsi="Arial" w:cs="Arial"/>
          <w:sz w:val="22"/>
          <w:szCs w:val="22"/>
        </w:rPr>
        <w:t>znajduje się w północno-wschodniej części istniejącego ogródka jordanowskiego, wyposażonego w liczne urządzenia zabaw, przeznaczone dla dzieci w różnych grupach wiekowych oraz elementy towarzyszące, tj. mał</w:t>
      </w:r>
      <w:r w:rsidR="0013265E" w:rsidRPr="00BA185C">
        <w:rPr>
          <w:rFonts w:ascii="Arial" w:hAnsi="Arial" w:cs="Arial"/>
          <w:sz w:val="22"/>
          <w:szCs w:val="22"/>
        </w:rPr>
        <w:t>ą</w:t>
      </w:r>
      <w:r w:rsidRPr="00BA185C">
        <w:rPr>
          <w:rFonts w:ascii="Arial" w:hAnsi="Arial" w:cs="Arial"/>
          <w:sz w:val="22"/>
          <w:szCs w:val="22"/>
        </w:rPr>
        <w:t xml:space="preserve"> architektur</w:t>
      </w:r>
      <w:r w:rsidR="0013265E" w:rsidRPr="00BA185C">
        <w:rPr>
          <w:rFonts w:ascii="Arial" w:hAnsi="Arial" w:cs="Arial"/>
          <w:sz w:val="22"/>
          <w:szCs w:val="22"/>
        </w:rPr>
        <w:t>ę</w:t>
      </w:r>
      <w:r w:rsidRPr="00BA185C">
        <w:rPr>
          <w:rFonts w:ascii="Arial" w:hAnsi="Arial" w:cs="Arial"/>
          <w:sz w:val="22"/>
          <w:szCs w:val="22"/>
        </w:rPr>
        <w:t xml:space="preserve"> – ławki</w:t>
      </w:r>
      <w:r w:rsidR="0013265E" w:rsidRPr="00BA185C">
        <w:rPr>
          <w:rFonts w:ascii="Arial" w:hAnsi="Arial" w:cs="Arial"/>
          <w:sz w:val="22"/>
          <w:szCs w:val="22"/>
        </w:rPr>
        <w:t xml:space="preserve"> z oparciem</w:t>
      </w:r>
      <w:r w:rsidRPr="00BA185C">
        <w:rPr>
          <w:rFonts w:ascii="Arial" w:hAnsi="Arial" w:cs="Arial"/>
          <w:sz w:val="22"/>
          <w:szCs w:val="22"/>
        </w:rPr>
        <w:t xml:space="preserve">, kosze na </w:t>
      </w:r>
      <w:r w:rsidR="0013265E" w:rsidRPr="00BA185C">
        <w:rPr>
          <w:rFonts w:ascii="Arial" w:hAnsi="Arial" w:cs="Arial"/>
          <w:sz w:val="22"/>
          <w:szCs w:val="22"/>
        </w:rPr>
        <w:t>odpady.</w:t>
      </w:r>
      <w:r w:rsidR="00824E26" w:rsidRPr="00BA185C">
        <w:rPr>
          <w:rFonts w:ascii="Arial" w:hAnsi="Arial" w:cs="Arial"/>
          <w:sz w:val="22"/>
          <w:szCs w:val="22"/>
        </w:rPr>
        <w:t xml:space="preserve"> </w:t>
      </w:r>
      <w:r w:rsidR="0013265E" w:rsidRPr="00BA185C">
        <w:rPr>
          <w:rFonts w:ascii="Arial" w:hAnsi="Arial" w:cs="Arial"/>
          <w:sz w:val="22"/>
          <w:szCs w:val="22"/>
        </w:rPr>
        <w:t>Teren ogródka jordanowskiego jest oświetlony</w:t>
      </w:r>
      <w:r w:rsidR="00F90433" w:rsidRPr="00BA185C">
        <w:rPr>
          <w:rFonts w:ascii="Arial" w:hAnsi="Arial" w:cs="Arial"/>
          <w:sz w:val="22"/>
          <w:szCs w:val="22"/>
        </w:rPr>
        <w:t xml:space="preserve"> i częściowo ogrodzony</w:t>
      </w:r>
      <w:r w:rsidR="0013265E" w:rsidRPr="00BA185C">
        <w:rPr>
          <w:rFonts w:ascii="Arial" w:hAnsi="Arial" w:cs="Arial"/>
          <w:sz w:val="22"/>
          <w:szCs w:val="22"/>
        </w:rPr>
        <w:t xml:space="preserve">. Na przedmiotowym obszarze występują także liczne drzewa, które powodują wysokie zacienienie.  </w:t>
      </w:r>
    </w:p>
    <w:p w14:paraId="7092B53B" w14:textId="6501944F" w:rsidR="00F73118" w:rsidRPr="00BA185C" w:rsidRDefault="0013265E" w:rsidP="00F73118">
      <w:pPr>
        <w:ind w:firstLine="708"/>
        <w:jc w:val="both"/>
        <w:rPr>
          <w:rFonts w:ascii="Arial" w:hAnsi="Arial" w:cs="Arial"/>
          <w:sz w:val="22"/>
          <w:szCs w:val="22"/>
        </w:rPr>
      </w:pPr>
      <w:r w:rsidRPr="00BA185C">
        <w:rPr>
          <w:rFonts w:ascii="Arial" w:hAnsi="Arial" w:cs="Arial"/>
          <w:sz w:val="22"/>
          <w:szCs w:val="22"/>
        </w:rPr>
        <w:t xml:space="preserve">Od południowej strony z terenem opracowania </w:t>
      </w:r>
      <w:r w:rsidR="00F90433" w:rsidRPr="00BA185C">
        <w:rPr>
          <w:rFonts w:ascii="Arial" w:hAnsi="Arial" w:cs="Arial"/>
          <w:sz w:val="22"/>
          <w:szCs w:val="22"/>
        </w:rPr>
        <w:t xml:space="preserve">sąsiaduje </w:t>
      </w:r>
      <w:r w:rsidRPr="00BA185C">
        <w:rPr>
          <w:rFonts w:ascii="Arial" w:hAnsi="Arial" w:cs="Arial"/>
          <w:sz w:val="22"/>
          <w:szCs w:val="22"/>
        </w:rPr>
        <w:t>inne urządzenie zabawowe wielofunkcyjne, gdzie nawierzchnią bezpieczną jest żwir wraz z obrzeżami drewnianymi. Przez teren opracowania</w:t>
      </w:r>
      <w:r w:rsidR="00F90433" w:rsidRPr="00BA185C">
        <w:rPr>
          <w:rFonts w:ascii="Arial" w:hAnsi="Arial" w:cs="Arial"/>
          <w:sz w:val="22"/>
          <w:szCs w:val="22"/>
        </w:rPr>
        <w:t xml:space="preserve"> </w:t>
      </w:r>
      <w:r w:rsidRPr="00BA185C">
        <w:rPr>
          <w:rFonts w:ascii="Arial" w:hAnsi="Arial" w:cs="Arial"/>
          <w:sz w:val="22"/>
          <w:szCs w:val="22"/>
        </w:rPr>
        <w:t>przebieg</w:t>
      </w:r>
      <w:r w:rsidR="00824E26" w:rsidRPr="00BA185C">
        <w:rPr>
          <w:rFonts w:ascii="Arial" w:hAnsi="Arial" w:cs="Arial"/>
          <w:sz w:val="22"/>
          <w:szCs w:val="22"/>
        </w:rPr>
        <w:t>a i</w:t>
      </w:r>
      <w:r w:rsidR="00F90433" w:rsidRPr="00BA185C">
        <w:rPr>
          <w:rFonts w:ascii="Arial" w:hAnsi="Arial" w:cs="Arial"/>
          <w:sz w:val="22"/>
          <w:szCs w:val="22"/>
        </w:rPr>
        <w:t xml:space="preserve">nfrastruktura elektroenergetyczna, jednakże w znacznej odległości od planowanej lokalizacji urządzenia zabawowego. Teren </w:t>
      </w:r>
      <w:r w:rsidR="00824E26" w:rsidRPr="00BA185C">
        <w:rPr>
          <w:rFonts w:ascii="Arial" w:hAnsi="Arial" w:cs="Arial"/>
          <w:sz w:val="22"/>
          <w:szCs w:val="22"/>
        </w:rPr>
        <w:t xml:space="preserve">inwestycji </w:t>
      </w:r>
      <w:r w:rsidR="00F73118" w:rsidRPr="00BA185C">
        <w:rPr>
          <w:rFonts w:ascii="Arial" w:hAnsi="Arial" w:cs="Arial"/>
          <w:sz w:val="22"/>
          <w:szCs w:val="22"/>
        </w:rPr>
        <w:t>dostępny jest</w:t>
      </w:r>
      <w:r w:rsidR="00824E26" w:rsidRPr="00BA185C">
        <w:rPr>
          <w:rFonts w:ascii="Arial" w:hAnsi="Arial" w:cs="Arial"/>
          <w:sz w:val="22"/>
          <w:szCs w:val="22"/>
        </w:rPr>
        <w:t xml:space="preserve"> z każdej strony</w:t>
      </w:r>
      <w:r w:rsidR="00EA3222" w:rsidRPr="00BA185C">
        <w:rPr>
          <w:rFonts w:ascii="Arial" w:hAnsi="Arial" w:cs="Arial"/>
          <w:sz w:val="22"/>
          <w:szCs w:val="22"/>
        </w:rPr>
        <w:t xml:space="preserve"> i</w:t>
      </w:r>
      <w:r w:rsidR="00824E26" w:rsidRPr="00BA185C">
        <w:rPr>
          <w:rFonts w:ascii="Arial" w:hAnsi="Arial" w:cs="Arial"/>
          <w:sz w:val="22"/>
          <w:szCs w:val="22"/>
        </w:rPr>
        <w:t xml:space="preserve"> znajduje się </w:t>
      </w:r>
      <w:r w:rsidR="00F90433" w:rsidRPr="00BA185C">
        <w:rPr>
          <w:rFonts w:ascii="Arial" w:hAnsi="Arial" w:cs="Arial"/>
          <w:sz w:val="22"/>
          <w:szCs w:val="22"/>
        </w:rPr>
        <w:t>w obrębie</w:t>
      </w:r>
      <w:r w:rsidR="00824E26" w:rsidRPr="00BA185C">
        <w:rPr>
          <w:rFonts w:ascii="Arial" w:hAnsi="Arial" w:cs="Arial"/>
          <w:sz w:val="22"/>
          <w:szCs w:val="22"/>
        </w:rPr>
        <w:t xml:space="preserve"> głównej ścieżce utwardzonej, przy której </w:t>
      </w:r>
      <w:r w:rsidR="00F73118" w:rsidRPr="00BA185C">
        <w:rPr>
          <w:rFonts w:ascii="Arial" w:hAnsi="Arial" w:cs="Arial"/>
          <w:sz w:val="22"/>
          <w:szCs w:val="22"/>
        </w:rPr>
        <w:t xml:space="preserve">zlokalizowane </w:t>
      </w:r>
      <w:r w:rsidR="00824E26" w:rsidRPr="00BA185C">
        <w:rPr>
          <w:rFonts w:ascii="Arial" w:hAnsi="Arial" w:cs="Arial"/>
          <w:sz w:val="22"/>
          <w:szCs w:val="22"/>
        </w:rPr>
        <w:t>s</w:t>
      </w:r>
      <w:r w:rsidR="00F73118" w:rsidRPr="00BA185C">
        <w:rPr>
          <w:rFonts w:ascii="Arial" w:hAnsi="Arial" w:cs="Arial"/>
          <w:sz w:val="22"/>
          <w:szCs w:val="22"/>
        </w:rPr>
        <w:t>ą</w:t>
      </w:r>
      <w:r w:rsidR="00824E26" w:rsidRPr="00BA185C">
        <w:rPr>
          <w:rFonts w:ascii="Arial" w:hAnsi="Arial" w:cs="Arial"/>
          <w:sz w:val="22"/>
          <w:szCs w:val="22"/>
        </w:rPr>
        <w:t xml:space="preserve"> ławki parkowe z oparciem oraz kosze na odpady. </w:t>
      </w:r>
    </w:p>
    <w:p w14:paraId="78BBB10F" w14:textId="307818DB" w:rsidR="0013265E" w:rsidRDefault="0013265E" w:rsidP="00752042">
      <w:pPr>
        <w:ind w:firstLine="708"/>
        <w:jc w:val="both"/>
        <w:rPr>
          <w:rFonts w:ascii="Arial" w:hAnsi="Arial" w:cs="Arial"/>
          <w:b/>
          <w:bCs/>
          <w:sz w:val="22"/>
          <w:szCs w:val="22"/>
        </w:rPr>
      </w:pPr>
      <w:r w:rsidRPr="00BA185C">
        <w:rPr>
          <w:rFonts w:ascii="Arial" w:hAnsi="Arial" w:cs="Arial"/>
          <w:b/>
          <w:bCs/>
          <w:sz w:val="22"/>
          <w:szCs w:val="22"/>
        </w:rPr>
        <w:t>Powierzchnia terenu opracowania:</w:t>
      </w:r>
      <w:r w:rsidR="00367120" w:rsidRPr="00BA185C">
        <w:rPr>
          <w:rFonts w:ascii="Arial" w:hAnsi="Arial" w:cs="Arial"/>
          <w:b/>
          <w:bCs/>
          <w:sz w:val="22"/>
          <w:szCs w:val="22"/>
        </w:rPr>
        <w:t xml:space="preserve"> </w:t>
      </w:r>
      <w:r w:rsidR="008E2AB0" w:rsidRPr="00BA185C">
        <w:rPr>
          <w:rFonts w:ascii="Arial" w:hAnsi="Arial" w:cs="Arial"/>
          <w:b/>
          <w:bCs/>
          <w:sz w:val="22"/>
          <w:szCs w:val="22"/>
        </w:rPr>
        <w:t>1 596,90</w:t>
      </w:r>
      <w:r w:rsidRPr="00BA185C">
        <w:rPr>
          <w:rFonts w:ascii="Arial" w:hAnsi="Arial" w:cs="Arial"/>
          <w:b/>
          <w:bCs/>
          <w:sz w:val="22"/>
          <w:szCs w:val="22"/>
        </w:rPr>
        <w:t xml:space="preserve"> m</w:t>
      </w:r>
      <w:r w:rsidRPr="00BA185C">
        <w:rPr>
          <w:rFonts w:ascii="Arial" w:hAnsi="Arial" w:cs="Arial"/>
          <w:b/>
          <w:bCs/>
          <w:sz w:val="22"/>
          <w:szCs w:val="22"/>
          <w:vertAlign w:val="superscript"/>
        </w:rPr>
        <w:t>2</w:t>
      </w:r>
      <w:r w:rsidRPr="00BA185C">
        <w:rPr>
          <w:rFonts w:ascii="Arial" w:hAnsi="Arial" w:cs="Arial"/>
          <w:b/>
          <w:bCs/>
          <w:sz w:val="22"/>
          <w:szCs w:val="22"/>
        </w:rPr>
        <w:t>.</w:t>
      </w:r>
    </w:p>
    <w:p w14:paraId="015B9A95" w14:textId="77777777" w:rsidR="00160666" w:rsidRDefault="00160666" w:rsidP="00752042">
      <w:pPr>
        <w:ind w:firstLine="708"/>
        <w:jc w:val="both"/>
        <w:rPr>
          <w:rFonts w:ascii="Arial" w:hAnsi="Arial" w:cs="Arial"/>
          <w:b/>
          <w:bCs/>
          <w:sz w:val="22"/>
          <w:szCs w:val="22"/>
        </w:rPr>
      </w:pPr>
    </w:p>
    <w:p w14:paraId="438DC993" w14:textId="77777777" w:rsidR="00160666" w:rsidRPr="00BA185C" w:rsidRDefault="00160666" w:rsidP="00752042">
      <w:pPr>
        <w:ind w:firstLine="708"/>
        <w:jc w:val="both"/>
        <w:rPr>
          <w:rFonts w:ascii="Arial" w:hAnsi="Arial" w:cs="Arial"/>
          <w:b/>
          <w:bCs/>
          <w:sz w:val="22"/>
          <w:szCs w:val="22"/>
        </w:rPr>
      </w:pPr>
    </w:p>
    <w:p w14:paraId="515CBDF5" w14:textId="0A36E33F" w:rsidR="00BA185C" w:rsidRPr="002747E8" w:rsidRDefault="00BA185C" w:rsidP="006F596C">
      <w:pPr>
        <w:pStyle w:val="Nagwek1"/>
        <w:numPr>
          <w:ilvl w:val="0"/>
          <w:numId w:val="12"/>
        </w:numPr>
        <w:ind w:left="284" w:hanging="284"/>
        <w:jc w:val="both"/>
        <w:rPr>
          <w:rFonts w:ascii="Bahnschrift" w:hAnsi="Bahnschrift"/>
          <w:b/>
          <w:bCs/>
          <w:sz w:val="24"/>
          <w:szCs w:val="24"/>
          <w:highlight w:val="darkGray"/>
        </w:rPr>
      </w:pPr>
      <w:bookmarkStart w:id="9" w:name="_Toc170482870"/>
      <w:r w:rsidRPr="002747E8">
        <w:rPr>
          <w:rFonts w:ascii="Bahnschrift" w:hAnsi="Bahnschrift"/>
          <w:b/>
          <w:bCs/>
          <w:sz w:val="24"/>
          <w:szCs w:val="24"/>
          <w:highlight w:val="darkGray"/>
        </w:rPr>
        <w:t>inwentaryzacja infrastruktury technicznej</w:t>
      </w:r>
      <w:bookmarkEnd w:id="9"/>
    </w:p>
    <w:p w14:paraId="25AB33C0" w14:textId="4AC39C0A" w:rsidR="00BA185C" w:rsidRPr="00160666" w:rsidRDefault="002747E8" w:rsidP="002747E8">
      <w:pPr>
        <w:ind w:firstLine="709"/>
        <w:rPr>
          <w:rFonts w:ascii="Arial" w:hAnsi="Arial" w:cs="Arial"/>
          <w:sz w:val="22"/>
          <w:szCs w:val="22"/>
          <w:highlight w:val="darkGray"/>
        </w:rPr>
      </w:pPr>
      <w:r w:rsidRPr="00160666">
        <w:rPr>
          <w:rFonts w:ascii="Arial" w:hAnsi="Arial" w:cs="Arial"/>
          <w:sz w:val="22"/>
          <w:szCs w:val="22"/>
        </w:rPr>
        <w:t>Na terenie opracowania poprowadzono kabel elektroenergetyczny niskiego napięcia. Kabel zasila latarnie na terenie ogródka jordanowskiego, które również znajdują się na terenie opracowania</w:t>
      </w:r>
      <w:r w:rsidR="003027C3">
        <w:rPr>
          <w:rFonts w:ascii="Arial" w:hAnsi="Arial" w:cs="Arial"/>
          <w:sz w:val="22"/>
          <w:szCs w:val="22"/>
        </w:rPr>
        <w:t xml:space="preserve"> w ilości 2 szt</w:t>
      </w:r>
      <w:r w:rsidRPr="00160666">
        <w:rPr>
          <w:rFonts w:ascii="Arial" w:hAnsi="Arial" w:cs="Arial"/>
          <w:sz w:val="22"/>
          <w:szCs w:val="22"/>
        </w:rPr>
        <w:t>.</w:t>
      </w:r>
    </w:p>
    <w:p w14:paraId="36F405B4" w14:textId="36BFCEC6" w:rsidR="00BA185C" w:rsidRPr="00A10ED6" w:rsidRDefault="00BA185C" w:rsidP="006F596C">
      <w:pPr>
        <w:pStyle w:val="Nagwek1"/>
        <w:numPr>
          <w:ilvl w:val="0"/>
          <w:numId w:val="12"/>
        </w:numPr>
        <w:ind w:left="284" w:hanging="284"/>
        <w:jc w:val="both"/>
        <w:rPr>
          <w:rFonts w:ascii="Bahnschrift" w:hAnsi="Bahnschrift"/>
          <w:b/>
          <w:bCs/>
          <w:sz w:val="24"/>
          <w:szCs w:val="24"/>
          <w:highlight w:val="darkGray"/>
        </w:rPr>
      </w:pPr>
      <w:bookmarkStart w:id="10" w:name="_Toc170482871"/>
      <w:r w:rsidRPr="00A10ED6">
        <w:rPr>
          <w:rFonts w:ascii="Bahnschrift" w:hAnsi="Bahnschrift"/>
          <w:b/>
          <w:bCs/>
          <w:sz w:val="24"/>
          <w:szCs w:val="24"/>
          <w:highlight w:val="darkGray"/>
        </w:rPr>
        <w:t>inwentaryzacja wielobranżowa terenu</w:t>
      </w:r>
      <w:bookmarkEnd w:id="10"/>
    </w:p>
    <w:p w14:paraId="0D73C36C" w14:textId="3A337F54" w:rsidR="002747E8" w:rsidRDefault="002747E8" w:rsidP="00A10ED6">
      <w:pPr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2747E8">
        <w:rPr>
          <w:rFonts w:ascii="Arial" w:hAnsi="Arial" w:cs="Arial"/>
          <w:color w:val="000000"/>
          <w:sz w:val="22"/>
          <w:szCs w:val="22"/>
        </w:rPr>
        <w:t>W granicach terenu opracowania znajdują się typy nawierzchni, które zostały zestawione w poniższym bilansie terenu.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232"/>
        <w:gridCol w:w="2830"/>
      </w:tblGrid>
      <w:tr w:rsidR="00501E88" w14:paraId="61087BA0" w14:textId="77777777" w:rsidTr="00501E88">
        <w:trPr>
          <w:jc w:val="center"/>
        </w:trPr>
        <w:tc>
          <w:tcPr>
            <w:tcW w:w="6232" w:type="dxa"/>
          </w:tcPr>
          <w:p w14:paraId="4507D681" w14:textId="39229329" w:rsidR="00501E88" w:rsidRPr="00501E88" w:rsidRDefault="00501E88" w:rsidP="00501E8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501E88">
              <w:rPr>
                <w:rFonts w:ascii="Arial" w:hAnsi="Arial" w:cs="Arial"/>
                <w:b/>
                <w:bCs/>
                <w:color w:val="000000"/>
              </w:rPr>
              <w:t>Typ</w:t>
            </w:r>
          </w:p>
        </w:tc>
        <w:tc>
          <w:tcPr>
            <w:tcW w:w="2830" w:type="dxa"/>
          </w:tcPr>
          <w:p w14:paraId="58BCE0CA" w14:textId="4F68F484" w:rsidR="00501E88" w:rsidRPr="00501E88" w:rsidRDefault="00501E88" w:rsidP="00501E8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501E88">
              <w:rPr>
                <w:rFonts w:ascii="Arial" w:hAnsi="Arial" w:cs="Arial"/>
                <w:b/>
                <w:bCs/>
                <w:color w:val="000000"/>
              </w:rPr>
              <w:t>Powierzchnia [m</w:t>
            </w:r>
            <w:r w:rsidRPr="00501E88">
              <w:rPr>
                <w:rFonts w:ascii="Arial" w:hAnsi="Arial" w:cs="Arial"/>
                <w:b/>
                <w:bCs/>
                <w:color w:val="000000"/>
                <w:vertAlign w:val="superscript"/>
              </w:rPr>
              <w:t>2</w:t>
            </w:r>
            <w:r w:rsidRPr="00501E88">
              <w:rPr>
                <w:rFonts w:ascii="Arial" w:hAnsi="Arial" w:cs="Arial"/>
                <w:b/>
                <w:bCs/>
                <w:color w:val="000000"/>
              </w:rPr>
              <w:t>]</w:t>
            </w:r>
          </w:p>
        </w:tc>
      </w:tr>
      <w:tr w:rsidR="00501E88" w14:paraId="460D09CB" w14:textId="77777777" w:rsidTr="00501E88">
        <w:trPr>
          <w:jc w:val="center"/>
        </w:trPr>
        <w:tc>
          <w:tcPr>
            <w:tcW w:w="6232" w:type="dxa"/>
          </w:tcPr>
          <w:p w14:paraId="777FB844" w14:textId="4ED5F671" w:rsidR="00501E88" w:rsidRPr="00501E88" w:rsidRDefault="00501E88" w:rsidP="00501E88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01E88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Nawierzchnie utwardzone</w:t>
            </w:r>
          </w:p>
        </w:tc>
        <w:tc>
          <w:tcPr>
            <w:tcW w:w="2830" w:type="dxa"/>
          </w:tcPr>
          <w:p w14:paraId="79CCEF80" w14:textId="77777777" w:rsidR="00501E88" w:rsidRPr="00501E88" w:rsidRDefault="00501E88" w:rsidP="00A10ED6">
            <w:pPr>
              <w:jc w:val="both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501E88" w14:paraId="486835FB" w14:textId="77777777" w:rsidTr="00501E88">
        <w:trPr>
          <w:jc w:val="center"/>
        </w:trPr>
        <w:tc>
          <w:tcPr>
            <w:tcW w:w="6232" w:type="dxa"/>
            <w:vAlign w:val="center"/>
          </w:tcPr>
          <w:p w14:paraId="1D7B8597" w14:textId="4DA40749" w:rsidR="00501E88" w:rsidRPr="00501E88" w:rsidRDefault="00501E88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01E88">
              <w:rPr>
                <w:rFonts w:ascii="Arial" w:hAnsi="Arial" w:cs="Arial"/>
                <w:color w:val="000000"/>
                <w:sz w:val="18"/>
                <w:szCs w:val="18"/>
              </w:rPr>
              <w:t>Nawierzchnia mineralno-żywiczna „</w:t>
            </w:r>
            <w:proofErr w:type="spellStart"/>
            <w:r w:rsidRPr="00501E88">
              <w:rPr>
                <w:rFonts w:ascii="Arial" w:hAnsi="Arial" w:cs="Arial"/>
                <w:color w:val="000000"/>
                <w:sz w:val="18"/>
                <w:szCs w:val="18"/>
              </w:rPr>
              <w:t>ekoway</w:t>
            </w:r>
            <w:proofErr w:type="spellEnd"/>
            <w:r w:rsidRPr="00501E88">
              <w:rPr>
                <w:rFonts w:ascii="Arial" w:hAnsi="Arial" w:cs="Arial"/>
                <w:color w:val="000000"/>
                <w:sz w:val="18"/>
                <w:szCs w:val="18"/>
              </w:rPr>
              <w:t>” na ścieżce</w:t>
            </w:r>
          </w:p>
        </w:tc>
        <w:tc>
          <w:tcPr>
            <w:tcW w:w="2830" w:type="dxa"/>
            <w:vAlign w:val="center"/>
          </w:tcPr>
          <w:p w14:paraId="26C0AAE1" w14:textId="318DF1D0" w:rsidR="00501E88" w:rsidRPr="00501E88" w:rsidRDefault="00B213D6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69,40</w:t>
            </w:r>
          </w:p>
        </w:tc>
      </w:tr>
      <w:tr w:rsidR="00501E88" w14:paraId="7A3D8B3B" w14:textId="77777777" w:rsidTr="00501E88">
        <w:trPr>
          <w:jc w:val="center"/>
        </w:trPr>
        <w:tc>
          <w:tcPr>
            <w:tcW w:w="6232" w:type="dxa"/>
            <w:vAlign w:val="center"/>
          </w:tcPr>
          <w:p w14:paraId="75AEFDA8" w14:textId="477BF81B" w:rsidR="00501E88" w:rsidRPr="00501E88" w:rsidRDefault="00501E88" w:rsidP="00501E88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01E88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Teren biologicznie czynny</w:t>
            </w:r>
          </w:p>
        </w:tc>
        <w:tc>
          <w:tcPr>
            <w:tcW w:w="2830" w:type="dxa"/>
            <w:vAlign w:val="center"/>
          </w:tcPr>
          <w:p w14:paraId="55460513" w14:textId="77777777" w:rsidR="00501E88" w:rsidRPr="00501E88" w:rsidRDefault="00501E88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501E88" w14:paraId="28E48904" w14:textId="77777777" w:rsidTr="00501E88">
        <w:trPr>
          <w:jc w:val="center"/>
        </w:trPr>
        <w:tc>
          <w:tcPr>
            <w:tcW w:w="6232" w:type="dxa"/>
            <w:vAlign w:val="center"/>
          </w:tcPr>
          <w:p w14:paraId="0FC41AD5" w14:textId="6EE8DCFE" w:rsidR="00501E88" w:rsidRPr="00501E88" w:rsidRDefault="00501E88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501E88">
              <w:rPr>
                <w:rFonts w:ascii="Arial" w:hAnsi="Arial" w:cs="Arial"/>
                <w:color w:val="000000"/>
                <w:sz w:val="18"/>
                <w:szCs w:val="18"/>
              </w:rPr>
              <w:t>Przedepty</w:t>
            </w:r>
            <w:proofErr w:type="spellEnd"/>
            <w:r w:rsidRPr="00501E88">
              <w:rPr>
                <w:rFonts w:ascii="Arial" w:hAnsi="Arial" w:cs="Arial"/>
                <w:color w:val="000000"/>
                <w:sz w:val="18"/>
                <w:szCs w:val="18"/>
              </w:rPr>
              <w:t xml:space="preserve"> (teren biologicznie czynny)</w:t>
            </w:r>
          </w:p>
        </w:tc>
        <w:tc>
          <w:tcPr>
            <w:tcW w:w="2830" w:type="dxa"/>
            <w:vAlign w:val="center"/>
          </w:tcPr>
          <w:p w14:paraId="714616C5" w14:textId="348B0CC4" w:rsidR="00501E88" w:rsidRPr="00501E88" w:rsidRDefault="00B213D6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108,00</w:t>
            </w:r>
          </w:p>
        </w:tc>
      </w:tr>
      <w:tr w:rsidR="00501E88" w14:paraId="7DBEBD65" w14:textId="77777777" w:rsidTr="00501E88">
        <w:trPr>
          <w:jc w:val="center"/>
        </w:trPr>
        <w:tc>
          <w:tcPr>
            <w:tcW w:w="6232" w:type="dxa"/>
            <w:vAlign w:val="center"/>
          </w:tcPr>
          <w:p w14:paraId="60EBB985" w14:textId="38C23824" w:rsidR="00501E88" w:rsidRPr="00501E88" w:rsidRDefault="00501E88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01E88">
              <w:rPr>
                <w:rFonts w:ascii="Arial" w:hAnsi="Arial" w:cs="Arial"/>
                <w:color w:val="000000"/>
                <w:sz w:val="18"/>
                <w:szCs w:val="18"/>
              </w:rPr>
              <w:t>Zieleń: trawnik (teren biologicznie czynny)</w:t>
            </w:r>
          </w:p>
        </w:tc>
        <w:tc>
          <w:tcPr>
            <w:tcW w:w="2830" w:type="dxa"/>
            <w:vAlign w:val="center"/>
          </w:tcPr>
          <w:p w14:paraId="4E390D44" w14:textId="5AB45B43" w:rsidR="00501E88" w:rsidRPr="00501E88" w:rsidRDefault="00B213D6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1 419,50</w:t>
            </w:r>
          </w:p>
        </w:tc>
      </w:tr>
      <w:tr w:rsidR="00501E88" w14:paraId="772B81D3" w14:textId="77777777" w:rsidTr="00501E88">
        <w:trPr>
          <w:jc w:val="center"/>
        </w:trPr>
        <w:tc>
          <w:tcPr>
            <w:tcW w:w="6232" w:type="dxa"/>
            <w:vAlign w:val="center"/>
          </w:tcPr>
          <w:p w14:paraId="747BA0F5" w14:textId="7239A11F" w:rsidR="00501E88" w:rsidRPr="00501E88" w:rsidRDefault="00501E88" w:rsidP="00B213D6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01E88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Powierzchnia obszaru opracowania</w:t>
            </w:r>
          </w:p>
        </w:tc>
        <w:tc>
          <w:tcPr>
            <w:tcW w:w="2830" w:type="dxa"/>
            <w:vAlign w:val="center"/>
          </w:tcPr>
          <w:p w14:paraId="45DAD509" w14:textId="237EB1F6" w:rsidR="00501E88" w:rsidRPr="00501E88" w:rsidRDefault="00501E88" w:rsidP="00501E88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01E88">
              <w:rPr>
                <w:rFonts w:ascii="Arial" w:hAnsi="Arial" w:cs="Arial"/>
                <w:b/>
                <w:bCs/>
                <w:sz w:val="18"/>
                <w:szCs w:val="18"/>
              </w:rPr>
              <w:t>1 596,90</w:t>
            </w:r>
          </w:p>
        </w:tc>
      </w:tr>
    </w:tbl>
    <w:p w14:paraId="68247E0D" w14:textId="77777777" w:rsidR="00501E88" w:rsidRPr="002747E8" w:rsidRDefault="00501E88" w:rsidP="00B213D6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427CA71B" w14:textId="2011FE41" w:rsidR="00A10ED6" w:rsidRDefault="00A10ED6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22"/>
          <w:szCs w:val="22"/>
          <w:lang w:eastAsia="pl-PL"/>
        </w:rPr>
      </w:pP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>Ścieżka z nawierzchni utwardzonej, tj. mineralno-żywicznej „</w:t>
      </w:r>
      <w:proofErr w:type="spellStart"/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>ekoway</w:t>
      </w:r>
      <w:proofErr w:type="spellEnd"/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 xml:space="preserve">” posiada obrzeża stalowe. </w:t>
      </w:r>
      <w:r w:rsidRPr="00A10ED6">
        <w:rPr>
          <w:rFonts w:ascii="Arial" w:eastAsia="Times New Roman" w:hAnsi="Arial" w:cs="Arial"/>
          <w:b/>
          <w:bCs/>
          <w:color w:val="000000"/>
          <w:sz w:val="22"/>
          <w:szCs w:val="22"/>
          <w:lang w:eastAsia="pl-PL"/>
        </w:rPr>
        <w:t xml:space="preserve">Łączna długość obrzeży stalowych na terenie opracowania, to: 98,55 </w:t>
      </w:r>
      <w:proofErr w:type="spellStart"/>
      <w:r w:rsidRPr="00A10ED6">
        <w:rPr>
          <w:rFonts w:ascii="Arial" w:eastAsia="Times New Roman" w:hAnsi="Arial" w:cs="Arial"/>
          <w:b/>
          <w:bCs/>
          <w:color w:val="000000"/>
          <w:sz w:val="22"/>
          <w:szCs w:val="22"/>
          <w:lang w:eastAsia="pl-PL"/>
        </w:rPr>
        <w:t>mb</w:t>
      </w:r>
      <w:proofErr w:type="spellEnd"/>
      <w:r w:rsidRPr="00A10ED6">
        <w:rPr>
          <w:rFonts w:ascii="Arial" w:eastAsia="Times New Roman" w:hAnsi="Arial" w:cs="Arial"/>
          <w:b/>
          <w:bCs/>
          <w:color w:val="000000"/>
          <w:sz w:val="22"/>
          <w:szCs w:val="22"/>
          <w:lang w:eastAsia="pl-PL"/>
        </w:rPr>
        <w:t>.</w:t>
      </w:r>
    </w:p>
    <w:p w14:paraId="05E8A1F6" w14:textId="77777777" w:rsidR="00A10ED6" w:rsidRDefault="00A10ED6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22"/>
          <w:szCs w:val="22"/>
          <w:lang w:eastAsia="pl-PL"/>
        </w:rPr>
      </w:pPr>
    </w:p>
    <w:p w14:paraId="472F300D" w14:textId="727A8E5E" w:rsidR="00A10ED6" w:rsidRDefault="00A10ED6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22"/>
          <w:szCs w:val="22"/>
          <w:lang w:eastAsia="pl-PL"/>
        </w:rPr>
      </w:pP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>Ponadto na terenie opracowania znajduje się ścieżka gruntowa</w:t>
      </w:r>
      <w:r w:rsidR="003027C3">
        <w:rPr>
          <w:rFonts w:ascii="Arial" w:eastAsia="Times New Roman" w:hAnsi="Arial" w:cs="Arial"/>
          <w:color w:val="000000"/>
          <w:sz w:val="22"/>
          <w:szCs w:val="22"/>
          <w:lang w:eastAsia="pl-PL"/>
        </w:rPr>
        <w:t xml:space="preserve"> (</w:t>
      </w:r>
      <w:proofErr w:type="spellStart"/>
      <w:r w:rsidR="003027C3">
        <w:rPr>
          <w:rFonts w:ascii="Arial" w:eastAsia="Times New Roman" w:hAnsi="Arial" w:cs="Arial"/>
          <w:color w:val="000000"/>
          <w:sz w:val="22"/>
          <w:szCs w:val="22"/>
          <w:lang w:eastAsia="pl-PL"/>
        </w:rPr>
        <w:t>przedepty</w:t>
      </w:r>
      <w:proofErr w:type="spellEnd"/>
      <w:r w:rsidR="003027C3">
        <w:rPr>
          <w:rFonts w:ascii="Arial" w:eastAsia="Times New Roman" w:hAnsi="Arial" w:cs="Arial"/>
          <w:color w:val="000000"/>
          <w:sz w:val="22"/>
          <w:szCs w:val="22"/>
          <w:lang w:eastAsia="pl-PL"/>
        </w:rPr>
        <w:t>)</w:t>
      </w: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 xml:space="preserve">, która stanowi dojście </w:t>
      </w:r>
      <w:r w:rsidR="003027C3">
        <w:rPr>
          <w:rFonts w:ascii="Arial" w:eastAsia="Times New Roman" w:hAnsi="Arial" w:cs="Arial"/>
          <w:color w:val="000000"/>
          <w:sz w:val="22"/>
          <w:szCs w:val="22"/>
          <w:lang w:eastAsia="pl-PL"/>
        </w:rPr>
        <w:t xml:space="preserve">do ogródka jordanowskiego </w:t>
      </w: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>z drogi dojazdowej na cmentarz od wschodniej strony, a także od północnej, od strony domków jednorodzinnych i zabudowy wielorodzinnej.</w:t>
      </w:r>
    </w:p>
    <w:p w14:paraId="59877996" w14:textId="77777777" w:rsidR="00A10ED6" w:rsidRPr="00A10ED6" w:rsidRDefault="00A10ED6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lang w:eastAsia="pl-PL"/>
        </w:rPr>
      </w:pPr>
    </w:p>
    <w:p w14:paraId="4F980B54" w14:textId="4FFCB686" w:rsidR="00A10ED6" w:rsidRDefault="00A10ED6" w:rsidP="00A10ED6">
      <w:pPr>
        <w:spacing w:before="0" w:after="0" w:line="240" w:lineRule="auto"/>
        <w:jc w:val="both"/>
        <w:rPr>
          <w:rFonts w:ascii="ArialNarrow" w:hAnsi="ArialNarrow"/>
          <w:color w:val="000000"/>
          <w:sz w:val="22"/>
          <w:szCs w:val="22"/>
        </w:rPr>
      </w:pPr>
      <w:r w:rsidRPr="00A10ED6">
        <w:rPr>
          <w:rFonts w:ascii="ArialNarrow" w:hAnsi="ArialNarrow"/>
          <w:color w:val="000000"/>
          <w:sz w:val="22"/>
          <w:szCs w:val="22"/>
        </w:rPr>
        <w:t>Pozostałą nawierzchnię stanowi trawnik</w:t>
      </w:r>
      <w:r>
        <w:rPr>
          <w:rFonts w:ascii="ArialNarrow" w:hAnsi="ArialNarrow"/>
          <w:color w:val="000000"/>
          <w:sz w:val="22"/>
          <w:szCs w:val="22"/>
        </w:rPr>
        <w:t xml:space="preserve">, </w:t>
      </w:r>
      <w:r w:rsidR="004F285B">
        <w:rPr>
          <w:rFonts w:ascii="ArialNarrow" w:hAnsi="ArialNarrow"/>
          <w:color w:val="000000"/>
          <w:sz w:val="22"/>
          <w:szCs w:val="22"/>
        </w:rPr>
        <w:t>na którym</w:t>
      </w:r>
      <w:r>
        <w:rPr>
          <w:rFonts w:ascii="ArialNarrow" w:hAnsi="ArialNarrow"/>
          <w:color w:val="000000"/>
          <w:sz w:val="22"/>
          <w:szCs w:val="22"/>
        </w:rPr>
        <w:t xml:space="preserve"> znajdują się liczne drzewa.</w:t>
      </w:r>
    </w:p>
    <w:p w14:paraId="1AC910CA" w14:textId="77777777" w:rsidR="00A10ED6" w:rsidRDefault="00A10ED6" w:rsidP="00A10ED6">
      <w:pPr>
        <w:spacing w:before="0" w:after="0" w:line="240" w:lineRule="auto"/>
        <w:jc w:val="both"/>
        <w:rPr>
          <w:rFonts w:ascii="ArialNarrow" w:hAnsi="ArialNarrow"/>
          <w:color w:val="000000"/>
          <w:sz w:val="22"/>
          <w:szCs w:val="22"/>
        </w:rPr>
      </w:pPr>
    </w:p>
    <w:p w14:paraId="4383CEE1" w14:textId="25E4816C" w:rsidR="00A10ED6" w:rsidRDefault="00A10ED6" w:rsidP="00A10ED6">
      <w:pPr>
        <w:spacing w:before="0" w:after="0" w:line="240" w:lineRule="auto"/>
        <w:jc w:val="both"/>
        <w:rPr>
          <w:rFonts w:ascii="ArialNarrow" w:hAnsi="ArialNarrow"/>
          <w:color w:val="000000"/>
          <w:sz w:val="22"/>
          <w:szCs w:val="22"/>
        </w:rPr>
      </w:pPr>
      <w:r w:rsidRPr="00A10ED6">
        <w:rPr>
          <w:rFonts w:ascii="ArialNarrow" w:hAnsi="ArialNarrow"/>
          <w:color w:val="000000"/>
          <w:sz w:val="22"/>
          <w:szCs w:val="22"/>
        </w:rPr>
        <w:t>Poza tym wyposażenie przedmiotowego fragmentu ogródka jordanowskiego stanowią obiekty małej architektury wyszczególnione w tabeli poniżej.</w:t>
      </w:r>
    </w:p>
    <w:p w14:paraId="02A74254" w14:textId="77777777" w:rsidR="004F285B" w:rsidRDefault="004F285B" w:rsidP="00A10ED6">
      <w:pPr>
        <w:spacing w:before="0" w:after="0" w:line="240" w:lineRule="auto"/>
        <w:jc w:val="both"/>
        <w:rPr>
          <w:rFonts w:ascii="ArialNarrow" w:hAnsi="ArialNarrow"/>
          <w:color w:val="000000"/>
          <w:sz w:val="22"/>
          <w:szCs w:val="22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672"/>
        <w:gridCol w:w="947"/>
        <w:gridCol w:w="2117"/>
        <w:gridCol w:w="4326"/>
      </w:tblGrid>
      <w:tr w:rsidR="004F285B" w14:paraId="1476DE77" w14:textId="77777777" w:rsidTr="004F285B">
        <w:trPr>
          <w:jc w:val="center"/>
        </w:trPr>
        <w:tc>
          <w:tcPr>
            <w:tcW w:w="1980" w:type="dxa"/>
            <w:vAlign w:val="center"/>
          </w:tcPr>
          <w:p w14:paraId="2D760468" w14:textId="0D46548F" w:rsidR="004F285B" w:rsidRPr="004F285B" w:rsidRDefault="004F285B" w:rsidP="004F285B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4F285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Nazwa elementu</w:t>
            </w:r>
          </w:p>
        </w:tc>
        <w:tc>
          <w:tcPr>
            <w:tcW w:w="1134" w:type="dxa"/>
            <w:vAlign w:val="center"/>
          </w:tcPr>
          <w:p w14:paraId="2393C354" w14:textId="6758C5DC" w:rsidR="004F285B" w:rsidRPr="004F285B" w:rsidRDefault="004F285B" w:rsidP="004F285B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Ilość</w:t>
            </w:r>
          </w:p>
        </w:tc>
        <w:tc>
          <w:tcPr>
            <w:tcW w:w="2410" w:type="dxa"/>
            <w:vAlign w:val="center"/>
          </w:tcPr>
          <w:p w14:paraId="76B9342C" w14:textId="7184D023" w:rsidR="004F285B" w:rsidRPr="004F285B" w:rsidRDefault="004F285B" w:rsidP="004F285B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Charakterystyka</w:t>
            </w:r>
          </w:p>
        </w:tc>
        <w:tc>
          <w:tcPr>
            <w:tcW w:w="3538" w:type="dxa"/>
            <w:vAlign w:val="center"/>
          </w:tcPr>
          <w:p w14:paraId="3A1360D7" w14:textId="44640698" w:rsidR="004F285B" w:rsidRPr="004F285B" w:rsidRDefault="004F285B" w:rsidP="004F285B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Fotografia</w:t>
            </w:r>
          </w:p>
        </w:tc>
      </w:tr>
      <w:tr w:rsidR="004F285B" w14:paraId="05C7B65F" w14:textId="77777777" w:rsidTr="004F285B">
        <w:trPr>
          <w:jc w:val="center"/>
        </w:trPr>
        <w:tc>
          <w:tcPr>
            <w:tcW w:w="1980" w:type="dxa"/>
            <w:vAlign w:val="center"/>
          </w:tcPr>
          <w:p w14:paraId="2F414436" w14:textId="6375419D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Ławka parkowa</w:t>
            </w:r>
          </w:p>
        </w:tc>
        <w:tc>
          <w:tcPr>
            <w:tcW w:w="1134" w:type="dxa"/>
            <w:vAlign w:val="center"/>
          </w:tcPr>
          <w:p w14:paraId="75E2A24E" w14:textId="62CDDCCB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2 szt.</w:t>
            </w:r>
          </w:p>
        </w:tc>
        <w:tc>
          <w:tcPr>
            <w:tcW w:w="2410" w:type="dxa"/>
            <w:vAlign w:val="center"/>
          </w:tcPr>
          <w:p w14:paraId="1279909C" w14:textId="4326120A" w:rsidR="004F285B" w:rsidRDefault="00160666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Ławka o dł. 2,0 m, z podłokietnikami i oparciem. Siedzisko i oparcie z drewna egzotycznego. Zamontowana poprzez przykręcenie do podłoża lub fundamentu.</w:t>
            </w:r>
          </w:p>
        </w:tc>
        <w:tc>
          <w:tcPr>
            <w:tcW w:w="3538" w:type="dxa"/>
            <w:vAlign w:val="center"/>
          </w:tcPr>
          <w:p w14:paraId="5CAD7754" w14:textId="33F945CB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CF75F20" wp14:editId="698627FA">
                  <wp:extent cx="2606619" cy="1747802"/>
                  <wp:effectExtent l="0" t="0" r="3810" b="5080"/>
                  <wp:docPr id="46589990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89990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8615" cy="1755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85B" w14:paraId="7E9ED77E" w14:textId="77777777" w:rsidTr="004F285B">
        <w:trPr>
          <w:jc w:val="center"/>
        </w:trPr>
        <w:tc>
          <w:tcPr>
            <w:tcW w:w="1980" w:type="dxa"/>
            <w:vAlign w:val="center"/>
          </w:tcPr>
          <w:p w14:paraId="59AC20B8" w14:textId="2CB44F96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Ogrodzenie metalowe</w:t>
            </w:r>
          </w:p>
        </w:tc>
        <w:tc>
          <w:tcPr>
            <w:tcW w:w="1134" w:type="dxa"/>
            <w:vAlign w:val="center"/>
          </w:tcPr>
          <w:p w14:paraId="3B701440" w14:textId="5C692F47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mb</w:t>
            </w:r>
            <w:proofErr w:type="spellEnd"/>
          </w:p>
        </w:tc>
        <w:tc>
          <w:tcPr>
            <w:tcW w:w="2410" w:type="dxa"/>
            <w:vAlign w:val="center"/>
          </w:tcPr>
          <w:p w14:paraId="55C5BA2F" w14:textId="66691543" w:rsidR="004F285B" w:rsidRDefault="00160666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Ogrodzenie metalowe o wys. 1,0 m. Malowane na ciemną zieleń. Długość ogrodzenia na terenie opracowania: 38,0 </w:t>
            </w:r>
            <w:proofErr w:type="spellStart"/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mb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3538" w:type="dxa"/>
            <w:vAlign w:val="center"/>
          </w:tcPr>
          <w:p w14:paraId="1D847C3C" w14:textId="6629F2F7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725AEE28" wp14:editId="15F45740">
                  <wp:extent cx="2525596" cy="1293421"/>
                  <wp:effectExtent l="0" t="0" r="8255" b="2540"/>
                  <wp:docPr id="181066236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0662364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791" cy="1307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85B" w14:paraId="10B41011" w14:textId="77777777" w:rsidTr="004F285B">
        <w:trPr>
          <w:trHeight w:val="46"/>
          <w:jc w:val="center"/>
        </w:trPr>
        <w:tc>
          <w:tcPr>
            <w:tcW w:w="1980" w:type="dxa"/>
            <w:vAlign w:val="center"/>
          </w:tcPr>
          <w:p w14:paraId="2EBE0AD7" w14:textId="7A986781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lastRenderedPageBreak/>
              <w:t>Latarnie</w:t>
            </w:r>
          </w:p>
        </w:tc>
        <w:tc>
          <w:tcPr>
            <w:tcW w:w="1134" w:type="dxa"/>
            <w:vAlign w:val="center"/>
          </w:tcPr>
          <w:p w14:paraId="4BB29C91" w14:textId="5E6DBB92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2 szt.</w:t>
            </w:r>
          </w:p>
        </w:tc>
        <w:tc>
          <w:tcPr>
            <w:tcW w:w="2410" w:type="dxa"/>
            <w:vAlign w:val="center"/>
          </w:tcPr>
          <w:p w14:paraId="1E2D44F0" w14:textId="54F7C3D2" w:rsidR="004F285B" w:rsidRDefault="00160666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Latarnie </w:t>
            </w:r>
            <w:r w:rsidR="003027C3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o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 charakterze parkowym.</w:t>
            </w:r>
          </w:p>
        </w:tc>
        <w:tc>
          <w:tcPr>
            <w:tcW w:w="3538" w:type="dxa"/>
            <w:vAlign w:val="center"/>
          </w:tcPr>
          <w:p w14:paraId="49BA71FF" w14:textId="38BBBE22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1579ED7B" wp14:editId="276E0015">
                  <wp:extent cx="405102" cy="1776714"/>
                  <wp:effectExtent l="0" t="0" r="0" b="0"/>
                  <wp:docPr id="29928788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28788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925" cy="1815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85B" w14:paraId="663053C6" w14:textId="77777777" w:rsidTr="004F285B">
        <w:trPr>
          <w:trHeight w:val="46"/>
          <w:jc w:val="center"/>
        </w:trPr>
        <w:tc>
          <w:tcPr>
            <w:tcW w:w="1980" w:type="dxa"/>
            <w:vAlign w:val="center"/>
          </w:tcPr>
          <w:p w14:paraId="096C9055" w14:textId="12088573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Kosz na odpady</w:t>
            </w:r>
          </w:p>
        </w:tc>
        <w:tc>
          <w:tcPr>
            <w:tcW w:w="1134" w:type="dxa"/>
            <w:vAlign w:val="center"/>
          </w:tcPr>
          <w:p w14:paraId="24E9C5AD" w14:textId="77FDF9CA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2 szt.</w:t>
            </w:r>
          </w:p>
        </w:tc>
        <w:tc>
          <w:tcPr>
            <w:tcW w:w="2410" w:type="dxa"/>
            <w:vAlign w:val="center"/>
          </w:tcPr>
          <w:p w14:paraId="37514B8D" w14:textId="0A1F836C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 w:rsidRPr="004F285B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Kosze stalowe</w:t>
            </w:r>
            <w:r w:rsidR="00160666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, na jednej nóżce,</w:t>
            </w:r>
            <w:r w:rsidRPr="004F285B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 mocowane w gruncie na fundamentach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 </w:t>
            </w:r>
            <w:r w:rsidRPr="004F285B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betonowych.</w:t>
            </w:r>
          </w:p>
        </w:tc>
        <w:tc>
          <w:tcPr>
            <w:tcW w:w="3538" w:type="dxa"/>
            <w:vAlign w:val="center"/>
          </w:tcPr>
          <w:p w14:paraId="44CC218F" w14:textId="7BCDCD53" w:rsidR="004F285B" w:rsidRDefault="00160666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214AE310" wp14:editId="4F3A7ECD">
                  <wp:extent cx="682906" cy="1044314"/>
                  <wp:effectExtent l="0" t="0" r="3175" b="3810"/>
                  <wp:docPr id="199405027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4050273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683" cy="1054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85B" w14:paraId="7D2C0EB2" w14:textId="77777777" w:rsidTr="004F285B">
        <w:trPr>
          <w:jc w:val="center"/>
        </w:trPr>
        <w:tc>
          <w:tcPr>
            <w:tcW w:w="1980" w:type="dxa"/>
            <w:vAlign w:val="center"/>
          </w:tcPr>
          <w:p w14:paraId="66D91A24" w14:textId="05B1E33C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Słupki na montaż hamaków </w:t>
            </w:r>
          </w:p>
        </w:tc>
        <w:tc>
          <w:tcPr>
            <w:tcW w:w="1134" w:type="dxa"/>
            <w:vAlign w:val="center"/>
          </w:tcPr>
          <w:p w14:paraId="31CCB93C" w14:textId="71C82BB0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4 szt.</w:t>
            </w:r>
          </w:p>
        </w:tc>
        <w:tc>
          <w:tcPr>
            <w:tcW w:w="2410" w:type="dxa"/>
            <w:vAlign w:val="center"/>
          </w:tcPr>
          <w:p w14:paraId="6C54611E" w14:textId="77777777" w:rsidR="00160666" w:rsidRPr="00160666" w:rsidRDefault="00160666" w:rsidP="00160666">
            <w:pP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  <w:p w14:paraId="15EB0AB1" w14:textId="5C579429" w:rsidR="004F285B" w:rsidRDefault="00160666" w:rsidP="00160666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 w:rsidRPr="00160666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Słup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ki</w:t>
            </w:r>
            <w:r w:rsidRPr="00160666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 wykonan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e </w:t>
            </w:r>
            <w:r w:rsidRPr="00160666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ze stali cynkowanej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, malowanej proszkowo na kolor czerwony</w:t>
            </w:r>
            <w:r w:rsidRPr="00160666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.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 xml:space="preserve"> Wysokość 1,45 m.</w:t>
            </w:r>
          </w:p>
        </w:tc>
        <w:tc>
          <w:tcPr>
            <w:tcW w:w="3538" w:type="dxa"/>
            <w:vAlign w:val="center"/>
          </w:tcPr>
          <w:p w14:paraId="7505DE3F" w14:textId="42A8411F" w:rsidR="004F285B" w:rsidRDefault="004F285B" w:rsidP="004F285B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>
              <w:rPr>
                <w:noProof/>
              </w:rPr>
              <w:drawing>
                <wp:inline distT="0" distB="0" distL="0" distR="0" wp14:anchorId="4BD726E4" wp14:editId="45001FB5">
                  <wp:extent cx="2078500" cy="1814708"/>
                  <wp:effectExtent l="0" t="0" r="0" b="0"/>
                  <wp:docPr id="4562927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629272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795" cy="182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B80845" w14:textId="77777777" w:rsidR="004F285B" w:rsidRDefault="004F285B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44D53204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2D977534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68C27A52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0D4A247A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17AC68F2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3A8F5027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2E24AC0F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4B22F6D1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64074F13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28BA0943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5CBCD763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38FC9B6A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1B849801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416953DC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52B7238C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3EAAF940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7CF8A78C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4ED6129F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4BBBDB80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44038BCD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2CA69430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60FE693D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0BA6DEC6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3E936C4C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17D509B2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058EE77F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60DE35B5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10CCCD26" w14:textId="77777777" w:rsidR="003027C3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04882F36" w14:textId="77777777" w:rsidR="003027C3" w:rsidRPr="00A10ED6" w:rsidRDefault="003027C3" w:rsidP="00A10ED6">
      <w:pPr>
        <w:spacing w:before="0" w:after="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</w:p>
    <w:p w14:paraId="2E6E9DEA" w14:textId="77777777" w:rsidR="00A10ED6" w:rsidRDefault="00A10ED6" w:rsidP="00A10ED6">
      <w:pPr>
        <w:spacing w:before="0" w:after="0" w:line="240" w:lineRule="auto"/>
        <w:rPr>
          <w:rFonts w:ascii="Arial" w:eastAsia="Times New Roman" w:hAnsi="Arial" w:cs="Arial"/>
          <w:color w:val="000000"/>
          <w:sz w:val="22"/>
          <w:szCs w:val="22"/>
          <w:lang w:eastAsia="pl-PL"/>
        </w:rPr>
      </w:pPr>
    </w:p>
    <w:p w14:paraId="3AEF376E" w14:textId="627CC2B3" w:rsidR="000E2581" w:rsidRPr="002747E8" w:rsidRDefault="002747E8" w:rsidP="006F596C">
      <w:pPr>
        <w:pStyle w:val="Nagwek1"/>
        <w:numPr>
          <w:ilvl w:val="0"/>
          <w:numId w:val="12"/>
        </w:numPr>
        <w:ind w:left="284" w:hanging="284"/>
        <w:jc w:val="both"/>
        <w:rPr>
          <w:rFonts w:ascii="Bahnschrift" w:hAnsi="Bahnschrift"/>
          <w:b/>
          <w:bCs/>
          <w:sz w:val="24"/>
          <w:szCs w:val="24"/>
          <w:highlight w:val="darkGray"/>
        </w:rPr>
      </w:pPr>
      <w:bookmarkStart w:id="11" w:name="_Toc170482872"/>
      <w:r w:rsidRPr="002747E8">
        <w:rPr>
          <w:rFonts w:ascii="Bahnschrift" w:hAnsi="Bahnschrift"/>
          <w:b/>
          <w:bCs/>
          <w:sz w:val="24"/>
          <w:szCs w:val="24"/>
          <w:highlight w:val="darkGray"/>
        </w:rPr>
        <w:t>część rysunkowa</w:t>
      </w:r>
      <w:bookmarkEnd w:id="11"/>
    </w:p>
    <w:p w14:paraId="3C39B9A6" w14:textId="4F827D61" w:rsidR="006B7258" w:rsidRPr="002747E8" w:rsidRDefault="00B4118B" w:rsidP="002747E8">
      <w:pPr>
        <w:pStyle w:val="Nagwek1"/>
        <w:jc w:val="both"/>
        <w:rPr>
          <w:rFonts w:ascii="Bahnschrift" w:hAnsi="Bahnschrift"/>
          <w:sz w:val="24"/>
          <w:szCs w:val="24"/>
        </w:rPr>
      </w:pPr>
      <w:bookmarkStart w:id="12" w:name="_Toc170482873"/>
      <w:r w:rsidRPr="002747E8">
        <w:rPr>
          <w:rFonts w:ascii="Bahnschrift" w:hAnsi="Bahnschrift"/>
          <w:sz w:val="24"/>
          <w:szCs w:val="24"/>
        </w:rPr>
        <w:t xml:space="preserve">RYS. NR 1. </w:t>
      </w:r>
      <w:r w:rsidR="002747E8" w:rsidRPr="002747E8">
        <w:rPr>
          <w:rFonts w:ascii="Bahnschrift" w:hAnsi="Bahnschrift"/>
          <w:sz w:val="24"/>
          <w:szCs w:val="24"/>
        </w:rPr>
        <w:t>inwentaryzacja terenu</w:t>
      </w:r>
      <w:r w:rsidR="00972FA9" w:rsidRPr="002747E8">
        <w:rPr>
          <w:rFonts w:ascii="Bahnschrift" w:hAnsi="Bahnschrift"/>
          <w:sz w:val="24"/>
          <w:szCs w:val="24"/>
        </w:rPr>
        <w:t>, SKALA 1:500</w:t>
      </w:r>
      <w:bookmarkEnd w:id="12"/>
    </w:p>
    <w:sectPr w:rsidR="006B7258" w:rsidRPr="002747E8" w:rsidSect="008039ED">
      <w:headerReference w:type="default" r:id="rId16"/>
      <w:footerReference w:type="defaul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1F0E6A" w14:textId="77777777" w:rsidR="003915FB" w:rsidRDefault="003915FB" w:rsidP="00EC11FF">
      <w:pPr>
        <w:spacing w:before="0" w:after="0" w:line="240" w:lineRule="auto"/>
      </w:pPr>
      <w:r>
        <w:separator/>
      </w:r>
    </w:p>
  </w:endnote>
  <w:endnote w:type="continuationSeparator" w:id="0">
    <w:p w14:paraId="6F3517EF" w14:textId="77777777" w:rsidR="003915FB" w:rsidRDefault="003915FB" w:rsidP="00EC11F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EE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-Oblique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ArialNarrow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CBF16E" w14:textId="267EE8EA" w:rsidR="00EC11FF" w:rsidRPr="009C4977" w:rsidRDefault="00B925AD" w:rsidP="003027C3">
    <w:pPr>
      <w:pStyle w:val="Stopka"/>
      <w:spacing w:line="276" w:lineRule="auto"/>
      <w:jc w:val="both"/>
      <w:rPr>
        <w:rFonts w:ascii="Arial" w:hAnsi="Arial" w:cs="Arial"/>
        <w:color w:val="595959" w:themeColor="text1" w:themeTint="A6"/>
        <w:sz w:val="16"/>
        <w:szCs w:val="16"/>
      </w:rPr>
    </w:pPr>
    <w:r w:rsidRPr="003027C3">
      <w:rPr>
        <w:rFonts w:ascii="Arial" w:hAnsi="Arial" w:cs="Arial"/>
        <w:sz w:val="16"/>
        <w:szCs w:val="16"/>
      </w:rPr>
      <w:t xml:space="preserve">INWENTARYZACJA </w:t>
    </w:r>
    <w:r w:rsidR="00D966E7" w:rsidRPr="003027C3">
      <w:rPr>
        <w:rFonts w:ascii="Arial" w:hAnsi="Arial" w:cs="Arial"/>
        <w:sz w:val="16"/>
        <w:szCs w:val="16"/>
      </w:rPr>
      <w:t>TERENU DLA ZADANIA PN. „BUDOWA OBIEKTÓW MAŁEJ ARCHITEKTURY W MIEJSCU PUBLICZNYM W RAMACH DOPOSAŻENIA OGRÓDKA JORDANOWSKIEGO PRZY UL. LUBOSTROŃ/KONOPCZYŃSKIEGO W KRAKOWIE, DZ. NR 78/16, OBR. P-35</w:t>
    </w:r>
    <w:r w:rsidR="00D966E7" w:rsidRPr="003027C3">
      <w:rPr>
        <w:rFonts w:ascii="Arial" w:hAnsi="Arial" w:cs="Arial"/>
        <w:color w:val="595959" w:themeColor="text1" w:themeTint="A6"/>
        <w:sz w:val="16"/>
        <w:szCs w:val="16"/>
      </w:rPr>
      <w:t>”</w:t>
    </w:r>
    <w:r w:rsidR="009C4977" w:rsidRPr="003027C3">
      <w:rPr>
        <w:rFonts w:ascii="Arial" w:hAnsi="Arial" w:cs="Arial"/>
        <w:color w:val="595959" w:themeColor="text1" w:themeTint="A6"/>
        <w:sz w:val="16"/>
        <w:szCs w:val="16"/>
      </w:rPr>
      <w:t xml:space="preserve">  </w:t>
    </w:r>
    <w:r w:rsidR="003027C3">
      <w:rPr>
        <w:rFonts w:ascii="Arial" w:hAnsi="Arial" w:cs="Arial"/>
        <w:color w:val="595959" w:themeColor="text1" w:themeTint="A6"/>
        <w:sz w:val="16"/>
        <w:szCs w:val="16"/>
      </w:rPr>
      <w:tab/>
    </w:r>
    <w:r w:rsidR="003027C3">
      <w:rPr>
        <w:rFonts w:ascii="Arial" w:hAnsi="Arial" w:cs="Arial"/>
        <w:color w:val="595959" w:themeColor="text1" w:themeTint="A6"/>
        <w:sz w:val="16"/>
        <w:szCs w:val="16"/>
      </w:rPr>
      <w:tab/>
    </w:r>
    <w:r w:rsidR="009C4977" w:rsidRPr="003027C3">
      <w:rPr>
        <w:rFonts w:ascii="Arial" w:hAnsi="Arial" w:cs="Arial"/>
        <w:color w:val="595959" w:themeColor="text1" w:themeTint="A6"/>
        <w:sz w:val="16"/>
        <w:szCs w:val="16"/>
      </w:rPr>
      <w:t xml:space="preserve">    </w:t>
    </w:r>
    <w:r w:rsidR="009C4977" w:rsidRPr="003027C3">
      <w:rPr>
        <w:rFonts w:ascii="Bahnschrift" w:hAnsi="Bahnschrift" w:cs="Arial"/>
        <w:b/>
        <w:bCs/>
        <w:spacing w:val="60"/>
        <w:sz w:val="16"/>
        <w:szCs w:val="16"/>
      </w:rPr>
      <w:t xml:space="preserve">                                                                                                     </w:t>
    </w:r>
    <w:r w:rsidR="003027C3">
      <w:rPr>
        <w:rFonts w:ascii="Bahnschrift" w:hAnsi="Bahnschrift" w:cs="Arial"/>
        <w:b/>
        <w:bCs/>
        <w:spacing w:val="60"/>
        <w:sz w:val="16"/>
        <w:szCs w:val="16"/>
      </w:rPr>
      <w:t xml:space="preserve">                                        </w:t>
    </w:r>
    <w:r w:rsidR="009C4977" w:rsidRPr="009C4977">
      <w:rPr>
        <w:rFonts w:ascii="Bahnschrift" w:hAnsi="Bahnschrift" w:cs="Arial"/>
        <w:b/>
        <w:bCs/>
        <w:spacing w:val="60"/>
        <w:sz w:val="16"/>
        <w:szCs w:val="16"/>
      </w:rPr>
      <w:t>Strona</w:t>
    </w:r>
    <w:r w:rsidR="009C4977" w:rsidRPr="009C4977">
      <w:rPr>
        <w:rFonts w:ascii="Arial" w:hAnsi="Arial" w:cs="Arial"/>
        <w:b/>
        <w:bCs/>
        <w:sz w:val="16"/>
        <w:szCs w:val="16"/>
      </w:rPr>
      <w:t xml:space="preserve"> | </w:t>
    </w:r>
    <w:r w:rsidR="009C4977" w:rsidRPr="009C4977">
      <w:rPr>
        <w:rFonts w:ascii="Bahnschrift" w:hAnsi="Bahnschrift" w:cs="Arial"/>
        <w:b/>
        <w:bCs/>
        <w:sz w:val="16"/>
        <w:szCs w:val="16"/>
      </w:rPr>
      <w:fldChar w:fldCharType="begin"/>
    </w:r>
    <w:r w:rsidR="009C4977" w:rsidRPr="009C4977">
      <w:rPr>
        <w:rFonts w:ascii="Bahnschrift" w:hAnsi="Bahnschrift" w:cs="Arial"/>
        <w:b/>
        <w:bCs/>
        <w:sz w:val="16"/>
        <w:szCs w:val="16"/>
      </w:rPr>
      <w:instrText>PAGE   \* MERGEFORMAT</w:instrText>
    </w:r>
    <w:r w:rsidR="009C4977" w:rsidRPr="009C4977">
      <w:rPr>
        <w:rFonts w:ascii="Bahnschrift" w:hAnsi="Bahnschrift" w:cs="Arial"/>
        <w:b/>
        <w:bCs/>
        <w:sz w:val="16"/>
        <w:szCs w:val="16"/>
      </w:rPr>
      <w:fldChar w:fldCharType="separate"/>
    </w:r>
    <w:r w:rsidR="009C4977" w:rsidRPr="009C4977">
      <w:rPr>
        <w:rFonts w:ascii="Bahnschrift" w:hAnsi="Bahnschrift" w:cs="Arial"/>
        <w:b/>
        <w:bCs/>
        <w:sz w:val="16"/>
        <w:szCs w:val="16"/>
      </w:rPr>
      <w:t>1</w:t>
    </w:r>
    <w:r w:rsidR="009C4977" w:rsidRPr="009C4977">
      <w:rPr>
        <w:rFonts w:ascii="Bahnschrift" w:hAnsi="Bahnschrift" w:cs="Arial"/>
        <w:b/>
        <w:bCs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7C6170" w14:textId="0AADEF60" w:rsidR="008A1D82" w:rsidRDefault="008A1D82" w:rsidP="008A1D82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DDB490" w14:textId="77777777" w:rsidR="003915FB" w:rsidRDefault="003915FB" w:rsidP="00EC11FF">
      <w:pPr>
        <w:spacing w:before="0" w:after="0" w:line="240" w:lineRule="auto"/>
      </w:pPr>
      <w:r>
        <w:separator/>
      </w:r>
    </w:p>
  </w:footnote>
  <w:footnote w:type="continuationSeparator" w:id="0">
    <w:p w14:paraId="3F883531" w14:textId="77777777" w:rsidR="003915FB" w:rsidRDefault="003915FB" w:rsidP="00EC11F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2DB66F" w14:textId="4716B86B" w:rsidR="00EC11FF" w:rsidRPr="00EC11FF" w:rsidRDefault="008F0EC8">
    <w:pPr>
      <w:pStyle w:val="Nagwek"/>
      <w:rPr>
        <w:rFonts w:ascii="Bahnschrift" w:hAnsi="Bahnschrift"/>
        <w:sz w:val="14"/>
        <w:szCs w:val="14"/>
      </w:rPr>
    </w:pPr>
    <w:r>
      <w:rPr>
        <w:rFonts w:ascii="Bahnschrift" w:hAnsi="Bahnschrift"/>
        <w:noProof/>
        <w:sz w:val="14"/>
        <w:szCs w:val="14"/>
      </w:rPr>
      <w:drawing>
        <wp:anchor distT="0" distB="0" distL="114300" distR="114300" simplePos="0" relativeHeight="251658240" behindDoc="0" locked="0" layoutInCell="1" allowOverlap="1" wp14:anchorId="75027867" wp14:editId="5EACFA9D">
          <wp:simplePos x="0" y="0"/>
          <wp:positionH relativeFrom="margin">
            <wp:posOffset>5125999</wp:posOffset>
          </wp:positionH>
          <wp:positionV relativeFrom="paragraph">
            <wp:posOffset>-151629</wp:posOffset>
          </wp:positionV>
          <wp:extent cx="589246" cy="600311"/>
          <wp:effectExtent l="0" t="0" r="1905" b="0"/>
          <wp:wrapNone/>
          <wp:docPr id="27210539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8170" cy="6094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C11FF" w:rsidRPr="00EC11FF">
      <w:rPr>
        <w:rFonts w:ascii="Bahnschrift" w:hAnsi="Bahnschrift"/>
        <w:sz w:val="14"/>
        <w:szCs w:val="14"/>
      </w:rPr>
      <w:t>PRACOWNIA ARCHITEKTURY KRAJOBRAZU „URODZAJNIA”</w:t>
    </w:r>
    <w:r w:rsidR="00EC11FF" w:rsidRPr="00EC11FF">
      <w:rPr>
        <w:rFonts w:ascii="Bahnschrift" w:hAnsi="Bahnschrift"/>
        <w:sz w:val="14"/>
        <w:szCs w:val="14"/>
      </w:rPr>
      <w:br/>
      <w:t>Aleksandra Skóra</w:t>
    </w:r>
    <w:r w:rsidR="002D6EBF">
      <w:rPr>
        <w:rFonts w:ascii="Bahnschrift" w:hAnsi="Bahnschrift"/>
        <w:sz w:val="14"/>
        <w:szCs w:val="14"/>
      </w:rPr>
      <w:br/>
    </w:r>
    <w:r w:rsidR="00EC11FF" w:rsidRPr="00EC11FF">
      <w:rPr>
        <w:rFonts w:ascii="Bahnschrift" w:hAnsi="Bahnschrift"/>
        <w:sz w:val="14"/>
        <w:szCs w:val="14"/>
      </w:rPr>
      <w:t xml:space="preserve">www.urodzajnia.pl | </w:t>
    </w:r>
    <w:r w:rsidR="00D974D3" w:rsidRPr="00D974D3">
      <w:rPr>
        <w:rFonts w:ascii="Bahnschrift" w:hAnsi="Bahnschrift"/>
        <w:sz w:val="14"/>
        <w:szCs w:val="14"/>
      </w:rPr>
      <w:t>pracownia@urodzajnia.pl</w:t>
    </w:r>
    <w:r w:rsidR="00D974D3">
      <w:rPr>
        <w:rFonts w:ascii="Bahnschrift" w:hAnsi="Bahnschrift"/>
        <w:sz w:val="14"/>
        <w:szCs w:val="14"/>
      </w:rPr>
      <w:t xml:space="preserve"> | </w:t>
    </w:r>
    <w:r w:rsidR="00EC11FF" w:rsidRPr="00EC11FF">
      <w:rPr>
        <w:rFonts w:ascii="Bahnschrift" w:hAnsi="Bahnschrift"/>
        <w:sz w:val="14"/>
        <w:szCs w:val="14"/>
      </w:rPr>
      <w:t>tel. 510-278-63</w:t>
    </w:r>
    <w:r w:rsidR="002D6EBF">
      <w:rPr>
        <w:rFonts w:ascii="Bahnschrift" w:hAnsi="Bahnschrift"/>
        <w:sz w:val="14"/>
        <w:szCs w:val="14"/>
      </w:rPr>
      <w:t>4</w:t>
    </w:r>
    <w:r w:rsidR="002D6EBF">
      <w:rPr>
        <w:rFonts w:ascii="Bahnschrift" w:hAnsi="Bahnschrift"/>
        <w:sz w:val="14"/>
        <w:szCs w:val="14"/>
      </w:rPr>
      <w:br/>
    </w:r>
    <w:r w:rsidR="00EC11FF">
      <w:rPr>
        <w:rFonts w:ascii="Bahnschrift" w:hAnsi="Bahnschrift"/>
        <w:sz w:val="14"/>
        <w:szCs w:val="14"/>
      </w:rPr>
      <w:t>________________________________________________________________________________________________________________________________</w:t>
    </w:r>
    <w:r w:rsidR="002D6EBF">
      <w:rPr>
        <w:rFonts w:ascii="Bahnschrift" w:hAnsi="Bahnschrift"/>
        <w:sz w:val="14"/>
        <w:szCs w:val="14"/>
      </w:rPr>
      <w:t>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A773A8"/>
    <w:multiLevelType w:val="hybridMultilevel"/>
    <w:tmpl w:val="A5A06010"/>
    <w:lvl w:ilvl="0" w:tplc="0A6655A8">
      <w:start w:val="1"/>
      <w:numFmt w:val="decimal"/>
      <w:lvlText w:val="3.%1"/>
      <w:lvlJc w:val="left"/>
      <w:pPr>
        <w:ind w:left="1080" w:hanging="360"/>
      </w:pPr>
      <w:rPr>
        <w:rFonts w:ascii="Bahnschrift" w:hAnsi="Bahnschrift" w:hint="default"/>
        <w:b/>
        <w:bCs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B823ABB"/>
    <w:multiLevelType w:val="hybridMultilevel"/>
    <w:tmpl w:val="97C861E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A9A337C"/>
    <w:multiLevelType w:val="hybridMultilevel"/>
    <w:tmpl w:val="BF2A32EA"/>
    <w:lvl w:ilvl="0" w:tplc="89C48E1A">
      <w:start w:val="1"/>
      <w:numFmt w:val="decimal"/>
      <w:lvlText w:val="3.%1"/>
      <w:lvlJc w:val="left"/>
      <w:pPr>
        <w:ind w:left="720" w:hanging="360"/>
      </w:pPr>
      <w:rPr>
        <w:rFonts w:ascii="Bahnschrift" w:hAnsi="Bahnschrift" w:hint="default"/>
        <w:b w:val="0"/>
        <w:bCs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3D1551"/>
    <w:multiLevelType w:val="hybridMultilevel"/>
    <w:tmpl w:val="13B444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EC36FD"/>
    <w:multiLevelType w:val="hybridMultilevel"/>
    <w:tmpl w:val="DBFAA4A2"/>
    <w:lvl w:ilvl="0" w:tplc="8A1252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876B17"/>
    <w:multiLevelType w:val="hybridMultilevel"/>
    <w:tmpl w:val="4C9ECC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391CEB"/>
    <w:multiLevelType w:val="hybridMultilevel"/>
    <w:tmpl w:val="F26247E4"/>
    <w:lvl w:ilvl="0" w:tplc="8DFEB4B4">
      <w:start w:val="1"/>
      <w:numFmt w:val="decimal"/>
      <w:pStyle w:val="Nagwek3"/>
      <w:lvlText w:val="2.%1"/>
      <w:lvlJc w:val="left"/>
      <w:pPr>
        <w:ind w:left="720" w:hanging="360"/>
      </w:pPr>
      <w:rPr>
        <w:rFonts w:ascii="Bahnschrift" w:hAnsi="Bahnschrift" w:hint="default"/>
        <w:b w:val="0"/>
        <w:bCs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C47942"/>
    <w:multiLevelType w:val="hybridMultilevel"/>
    <w:tmpl w:val="839EB488"/>
    <w:lvl w:ilvl="0" w:tplc="56205CF6">
      <w:start w:val="1"/>
      <w:numFmt w:val="decimal"/>
      <w:pStyle w:val="Nagwek4"/>
      <w:lvlText w:val="3.%1"/>
      <w:lvlJc w:val="left"/>
      <w:pPr>
        <w:ind w:left="720" w:hanging="360"/>
      </w:pPr>
      <w:rPr>
        <w:rFonts w:ascii="Bahnschrift" w:hAnsi="Bahnschrift" w:hint="default"/>
        <w:b w:val="0"/>
        <w:bCs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4C372B"/>
    <w:multiLevelType w:val="hybridMultilevel"/>
    <w:tmpl w:val="716E21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065F2F"/>
    <w:multiLevelType w:val="hybridMultilevel"/>
    <w:tmpl w:val="5122F7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8A3985"/>
    <w:multiLevelType w:val="hybridMultilevel"/>
    <w:tmpl w:val="B54A4B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649442D"/>
    <w:multiLevelType w:val="hybridMultilevel"/>
    <w:tmpl w:val="8AD44E68"/>
    <w:lvl w:ilvl="0" w:tplc="7C181FD8">
      <w:start w:val="1"/>
      <w:numFmt w:val="decimal"/>
      <w:pStyle w:val="Nagwek2"/>
      <w:lvlText w:val="1.%1"/>
      <w:lvlJc w:val="left"/>
      <w:pPr>
        <w:ind w:left="720" w:hanging="360"/>
      </w:pPr>
      <w:rPr>
        <w:rFonts w:ascii="Bahnschrift" w:hAnsi="Bahnschrift" w:hint="default"/>
        <w:b w:val="0"/>
        <w:bCs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AB6E6C"/>
    <w:multiLevelType w:val="hybridMultilevel"/>
    <w:tmpl w:val="D85A9B02"/>
    <w:lvl w:ilvl="0" w:tplc="04150001">
      <w:start w:val="1"/>
      <w:numFmt w:val="bullet"/>
      <w:lvlText w:val=""/>
      <w:lvlJc w:val="left"/>
      <w:pPr>
        <w:ind w:left="3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8" w:hanging="360"/>
      </w:pPr>
      <w:rPr>
        <w:rFonts w:ascii="Wingdings" w:hAnsi="Wingdings" w:hint="default"/>
      </w:rPr>
    </w:lvl>
  </w:abstractNum>
  <w:abstractNum w:abstractNumId="13" w15:restartNumberingAfterBreak="0">
    <w:nsid w:val="7FF10205"/>
    <w:multiLevelType w:val="hybridMultilevel"/>
    <w:tmpl w:val="960A6368"/>
    <w:lvl w:ilvl="0" w:tplc="7C181FD8">
      <w:start w:val="1"/>
      <w:numFmt w:val="decimal"/>
      <w:lvlText w:val="1.%1"/>
      <w:lvlJc w:val="left"/>
      <w:pPr>
        <w:ind w:left="720" w:hanging="360"/>
      </w:pPr>
      <w:rPr>
        <w:rFonts w:ascii="Bahnschrift" w:hAnsi="Bahnschrift" w:hint="default"/>
        <w:b w:val="0"/>
        <w:bCs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1083508">
    <w:abstractNumId w:val="13"/>
  </w:num>
  <w:num w:numId="2" w16cid:durableId="775833996">
    <w:abstractNumId w:val="6"/>
  </w:num>
  <w:num w:numId="3" w16cid:durableId="1685327667">
    <w:abstractNumId w:val="7"/>
  </w:num>
  <w:num w:numId="4" w16cid:durableId="376274078">
    <w:abstractNumId w:val="1"/>
  </w:num>
  <w:num w:numId="5" w16cid:durableId="575819815">
    <w:abstractNumId w:val="3"/>
  </w:num>
  <w:num w:numId="6" w16cid:durableId="518087368">
    <w:abstractNumId w:val="10"/>
  </w:num>
  <w:num w:numId="7" w16cid:durableId="1857495922">
    <w:abstractNumId w:val="12"/>
  </w:num>
  <w:num w:numId="8" w16cid:durableId="399794673">
    <w:abstractNumId w:val="4"/>
  </w:num>
  <w:num w:numId="9" w16cid:durableId="2063826830">
    <w:abstractNumId w:val="8"/>
  </w:num>
  <w:num w:numId="10" w16cid:durableId="351880148">
    <w:abstractNumId w:val="11"/>
  </w:num>
  <w:num w:numId="11" w16cid:durableId="84302204">
    <w:abstractNumId w:val="5"/>
  </w:num>
  <w:num w:numId="12" w16cid:durableId="2032145353">
    <w:abstractNumId w:val="9"/>
  </w:num>
  <w:num w:numId="13" w16cid:durableId="939222489">
    <w:abstractNumId w:val="0"/>
  </w:num>
  <w:num w:numId="14" w16cid:durableId="9844274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11FF"/>
    <w:rsid w:val="00016A78"/>
    <w:rsid w:val="00021294"/>
    <w:rsid w:val="000267A8"/>
    <w:rsid w:val="00054547"/>
    <w:rsid w:val="00055248"/>
    <w:rsid w:val="00056EE3"/>
    <w:rsid w:val="00073976"/>
    <w:rsid w:val="000E2581"/>
    <w:rsid w:val="00102BAD"/>
    <w:rsid w:val="001038FC"/>
    <w:rsid w:val="0013265E"/>
    <w:rsid w:val="00134B1E"/>
    <w:rsid w:val="0014621E"/>
    <w:rsid w:val="00150514"/>
    <w:rsid w:val="00156783"/>
    <w:rsid w:val="00160666"/>
    <w:rsid w:val="00166370"/>
    <w:rsid w:val="0018158A"/>
    <w:rsid w:val="001A1580"/>
    <w:rsid w:val="001F2EBB"/>
    <w:rsid w:val="00211845"/>
    <w:rsid w:val="002249D5"/>
    <w:rsid w:val="00235843"/>
    <w:rsid w:val="002401F8"/>
    <w:rsid w:val="002747E8"/>
    <w:rsid w:val="002B33A9"/>
    <w:rsid w:val="002D6EBF"/>
    <w:rsid w:val="002F4359"/>
    <w:rsid w:val="003027C3"/>
    <w:rsid w:val="003645B4"/>
    <w:rsid w:val="00367120"/>
    <w:rsid w:val="00367BB5"/>
    <w:rsid w:val="003915FB"/>
    <w:rsid w:val="00393B7C"/>
    <w:rsid w:val="003A54DA"/>
    <w:rsid w:val="003B3825"/>
    <w:rsid w:val="003C6433"/>
    <w:rsid w:val="003D4AC6"/>
    <w:rsid w:val="004053C1"/>
    <w:rsid w:val="004405BE"/>
    <w:rsid w:val="004778C3"/>
    <w:rsid w:val="004A1D1D"/>
    <w:rsid w:val="004A26CF"/>
    <w:rsid w:val="004F26E5"/>
    <w:rsid w:val="004F285B"/>
    <w:rsid w:val="004F5313"/>
    <w:rsid w:val="00501BC6"/>
    <w:rsid w:val="00501E88"/>
    <w:rsid w:val="00526CCC"/>
    <w:rsid w:val="00552687"/>
    <w:rsid w:val="005557C2"/>
    <w:rsid w:val="00560FD9"/>
    <w:rsid w:val="005810C7"/>
    <w:rsid w:val="00585FB1"/>
    <w:rsid w:val="005878FA"/>
    <w:rsid w:val="005910A0"/>
    <w:rsid w:val="005D0323"/>
    <w:rsid w:val="005F4370"/>
    <w:rsid w:val="0062110E"/>
    <w:rsid w:val="006245AC"/>
    <w:rsid w:val="00641C39"/>
    <w:rsid w:val="006B7258"/>
    <w:rsid w:val="006C493C"/>
    <w:rsid w:val="006D4960"/>
    <w:rsid w:val="006E59EF"/>
    <w:rsid w:val="006F596C"/>
    <w:rsid w:val="00710CB9"/>
    <w:rsid w:val="00711D5A"/>
    <w:rsid w:val="007329E0"/>
    <w:rsid w:val="007507B1"/>
    <w:rsid w:val="00752042"/>
    <w:rsid w:val="00762F8E"/>
    <w:rsid w:val="00763F06"/>
    <w:rsid w:val="00774628"/>
    <w:rsid w:val="0077634E"/>
    <w:rsid w:val="00796D0E"/>
    <w:rsid w:val="007C3459"/>
    <w:rsid w:val="007D007D"/>
    <w:rsid w:val="007E4CA5"/>
    <w:rsid w:val="008039ED"/>
    <w:rsid w:val="00806C04"/>
    <w:rsid w:val="00824E26"/>
    <w:rsid w:val="008477CA"/>
    <w:rsid w:val="008505FF"/>
    <w:rsid w:val="00887E98"/>
    <w:rsid w:val="008A1C33"/>
    <w:rsid w:val="008A1D82"/>
    <w:rsid w:val="008A510E"/>
    <w:rsid w:val="008E2AB0"/>
    <w:rsid w:val="008E546A"/>
    <w:rsid w:val="008F0EC8"/>
    <w:rsid w:val="00930744"/>
    <w:rsid w:val="00952E00"/>
    <w:rsid w:val="00972A24"/>
    <w:rsid w:val="00972FA9"/>
    <w:rsid w:val="00975CB9"/>
    <w:rsid w:val="009828E9"/>
    <w:rsid w:val="00991DD2"/>
    <w:rsid w:val="009939D6"/>
    <w:rsid w:val="009B4062"/>
    <w:rsid w:val="009C4977"/>
    <w:rsid w:val="009C5CB9"/>
    <w:rsid w:val="00A10ED6"/>
    <w:rsid w:val="00A47272"/>
    <w:rsid w:val="00A47E53"/>
    <w:rsid w:val="00A96A95"/>
    <w:rsid w:val="00AC29E6"/>
    <w:rsid w:val="00B057A4"/>
    <w:rsid w:val="00B213D6"/>
    <w:rsid w:val="00B22656"/>
    <w:rsid w:val="00B22BBD"/>
    <w:rsid w:val="00B35E9D"/>
    <w:rsid w:val="00B4118B"/>
    <w:rsid w:val="00B925AD"/>
    <w:rsid w:val="00BA185C"/>
    <w:rsid w:val="00BC0932"/>
    <w:rsid w:val="00C0455E"/>
    <w:rsid w:val="00C173B8"/>
    <w:rsid w:val="00C17885"/>
    <w:rsid w:val="00C26DF8"/>
    <w:rsid w:val="00C37ED4"/>
    <w:rsid w:val="00C763CB"/>
    <w:rsid w:val="00C947A2"/>
    <w:rsid w:val="00CC1376"/>
    <w:rsid w:val="00CD0CB4"/>
    <w:rsid w:val="00D00493"/>
    <w:rsid w:val="00D00AB1"/>
    <w:rsid w:val="00D020C3"/>
    <w:rsid w:val="00D21D05"/>
    <w:rsid w:val="00D30DDE"/>
    <w:rsid w:val="00D3133A"/>
    <w:rsid w:val="00D4551B"/>
    <w:rsid w:val="00D45AE2"/>
    <w:rsid w:val="00D966E7"/>
    <w:rsid w:val="00D974D3"/>
    <w:rsid w:val="00D97942"/>
    <w:rsid w:val="00DE7382"/>
    <w:rsid w:val="00E00BC0"/>
    <w:rsid w:val="00E16FA6"/>
    <w:rsid w:val="00E323C8"/>
    <w:rsid w:val="00E373EB"/>
    <w:rsid w:val="00E5235A"/>
    <w:rsid w:val="00E5289B"/>
    <w:rsid w:val="00EA3222"/>
    <w:rsid w:val="00EA5AEE"/>
    <w:rsid w:val="00EC11FF"/>
    <w:rsid w:val="00EC7AB8"/>
    <w:rsid w:val="00EF62CC"/>
    <w:rsid w:val="00F73118"/>
    <w:rsid w:val="00F7751F"/>
    <w:rsid w:val="00F90433"/>
    <w:rsid w:val="00F90AA9"/>
    <w:rsid w:val="00FA2E39"/>
    <w:rsid w:val="00FA735F"/>
    <w:rsid w:val="00FC19B0"/>
    <w:rsid w:val="00FD5278"/>
    <w:rsid w:val="00FF2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343E7F"/>
  <w15:chartTrackingRefBased/>
  <w15:docId w15:val="{5A9E188B-A64D-4E7C-87B6-4C4C7CF46C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pl-PL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2F8E"/>
  </w:style>
  <w:style w:type="paragraph" w:styleId="Nagwek1">
    <w:name w:val="heading 1"/>
    <w:basedOn w:val="Normalny"/>
    <w:next w:val="Normalny"/>
    <w:link w:val="Nagwek1Znak"/>
    <w:uiPriority w:val="9"/>
    <w:qFormat/>
    <w:rsid w:val="006B7258"/>
    <w:pPr>
      <w:spacing w:after="0"/>
      <w:outlineLvl w:val="0"/>
    </w:pPr>
    <w:rPr>
      <w:caps/>
      <w:spacing w:val="15"/>
      <w:sz w:val="22"/>
      <w:szCs w:val="2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5235A"/>
    <w:pPr>
      <w:numPr>
        <w:numId w:val="10"/>
      </w:numPr>
      <w:spacing w:after="0"/>
      <w:outlineLvl w:val="1"/>
    </w:pPr>
    <w:rPr>
      <w:caps/>
      <w:spacing w:val="15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752042"/>
    <w:pPr>
      <w:numPr>
        <w:numId w:val="2"/>
      </w:numPr>
      <w:spacing w:before="300" w:after="0"/>
      <w:ind w:left="357" w:firstLine="0"/>
      <w:outlineLvl w:val="2"/>
    </w:pPr>
    <w:rPr>
      <w:caps/>
      <w:color w:val="373739" w:themeColor="accent1" w:themeShade="7F"/>
      <w:spacing w:val="15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F73118"/>
    <w:pPr>
      <w:numPr>
        <w:numId w:val="3"/>
      </w:numPr>
      <w:spacing w:before="200" w:after="0" w:line="360" w:lineRule="auto"/>
      <w:outlineLvl w:val="3"/>
    </w:pPr>
    <w:rPr>
      <w:caps/>
      <w:color w:val="535356" w:themeColor="accent1" w:themeShade="BF"/>
      <w:spacing w:val="10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2D6EBF"/>
    <w:pPr>
      <w:pBdr>
        <w:bottom w:val="single" w:sz="6" w:space="1" w:color="6F6F74" w:themeColor="accent1"/>
      </w:pBdr>
      <w:spacing w:before="200" w:after="0"/>
      <w:outlineLvl w:val="4"/>
    </w:pPr>
    <w:rPr>
      <w:caps/>
      <w:color w:val="535356" w:themeColor="accent1" w:themeShade="BF"/>
      <w:spacing w:val="10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2D6EBF"/>
    <w:pPr>
      <w:pBdr>
        <w:bottom w:val="dotted" w:sz="6" w:space="1" w:color="6F6F74" w:themeColor="accent1"/>
      </w:pBdr>
      <w:spacing w:before="200" w:after="0"/>
      <w:outlineLvl w:val="5"/>
    </w:pPr>
    <w:rPr>
      <w:caps/>
      <w:color w:val="535356" w:themeColor="accent1" w:themeShade="BF"/>
      <w:spacing w:val="10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2D6EBF"/>
    <w:pPr>
      <w:spacing w:before="200" w:after="0"/>
      <w:outlineLvl w:val="6"/>
    </w:pPr>
    <w:rPr>
      <w:caps/>
      <w:color w:val="535356" w:themeColor="accent1" w:themeShade="BF"/>
      <w:spacing w:val="10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2D6EBF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D6EBF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B7258"/>
    <w:rPr>
      <w:caps/>
      <w:spacing w:val="15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uiPriority w:val="9"/>
    <w:rsid w:val="00D00AB1"/>
    <w:rPr>
      <w:caps/>
      <w:spacing w:val="15"/>
    </w:rPr>
  </w:style>
  <w:style w:type="character" w:customStyle="1" w:styleId="Nagwek3Znak">
    <w:name w:val="Nagłówek 3 Znak"/>
    <w:basedOn w:val="Domylnaczcionkaakapitu"/>
    <w:link w:val="Nagwek3"/>
    <w:uiPriority w:val="9"/>
    <w:rsid w:val="00752042"/>
    <w:rPr>
      <w:caps/>
      <w:color w:val="373739" w:themeColor="accent1" w:themeShade="7F"/>
      <w:spacing w:val="15"/>
    </w:rPr>
  </w:style>
  <w:style w:type="character" w:customStyle="1" w:styleId="Nagwek4Znak">
    <w:name w:val="Nagłówek 4 Znak"/>
    <w:basedOn w:val="Domylnaczcionkaakapitu"/>
    <w:link w:val="Nagwek4"/>
    <w:uiPriority w:val="9"/>
    <w:rsid w:val="00F73118"/>
    <w:rPr>
      <w:caps/>
      <w:color w:val="535356" w:themeColor="accent1" w:themeShade="BF"/>
      <w:spacing w:val="10"/>
    </w:rPr>
  </w:style>
  <w:style w:type="character" w:customStyle="1" w:styleId="Nagwek5Znak">
    <w:name w:val="Nagłówek 5 Znak"/>
    <w:basedOn w:val="Domylnaczcionkaakapitu"/>
    <w:link w:val="Nagwek5"/>
    <w:uiPriority w:val="9"/>
    <w:rsid w:val="002D6EBF"/>
    <w:rPr>
      <w:caps/>
      <w:color w:val="535356" w:themeColor="accent1" w:themeShade="BF"/>
      <w:spacing w:val="10"/>
    </w:rPr>
  </w:style>
  <w:style w:type="character" w:customStyle="1" w:styleId="Nagwek6Znak">
    <w:name w:val="Nagłówek 6 Znak"/>
    <w:basedOn w:val="Domylnaczcionkaakapitu"/>
    <w:link w:val="Nagwek6"/>
    <w:uiPriority w:val="9"/>
    <w:rsid w:val="002D6EBF"/>
    <w:rPr>
      <w:caps/>
      <w:color w:val="535356" w:themeColor="accent1" w:themeShade="BF"/>
      <w:spacing w:val="10"/>
    </w:rPr>
  </w:style>
  <w:style w:type="character" w:customStyle="1" w:styleId="Nagwek7Znak">
    <w:name w:val="Nagłówek 7 Znak"/>
    <w:basedOn w:val="Domylnaczcionkaakapitu"/>
    <w:link w:val="Nagwek7"/>
    <w:uiPriority w:val="9"/>
    <w:rsid w:val="002D6EBF"/>
    <w:rPr>
      <w:caps/>
      <w:color w:val="535356" w:themeColor="accent1" w:themeShade="BF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rsid w:val="002D6EBF"/>
    <w:rPr>
      <w:caps/>
      <w:spacing w:val="10"/>
      <w:sz w:val="18"/>
      <w:szCs w:val="1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D6EBF"/>
    <w:rPr>
      <w:i/>
      <w:iCs/>
      <w:caps/>
      <w:spacing w:val="10"/>
      <w:sz w:val="18"/>
      <w:szCs w:val="18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2D6EBF"/>
    <w:rPr>
      <w:b/>
      <w:bCs/>
      <w:color w:val="535356" w:themeColor="accent1" w:themeShade="BF"/>
      <w:sz w:val="16"/>
      <w:szCs w:val="16"/>
    </w:rPr>
  </w:style>
  <w:style w:type="paragraph" w:styleId="Tytu">
    <w:name w:val="Title"/>
    <w:basedOn w:val="Normalny"/>
    <w:next w:val="Normalny"/>
    <w:link w:val="TytuZnak"/>
    <w:uiPriority w:val="10"/>
    <w:qFormat/>
    <w:rsid w:val="002D6EBF"/>
    <w:pPr>
      <w:spacing w:before="0" w:after="0"/>
    </w:pPr>
    <w:rPr>
      <w:rFonts w:asciiTheme="majorHAnsi" w:eastAsiaTheme="majorEastAsia" w:hAnsiTheme="majorHAnsi" w:cstheme="majorBidi"/>
      <w:caps/>
      <w:color w:val="6F6F74" w:themeColor="accent1"/>
      <w:spacing w:val="10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2D6EBF"/>
    <w:rPr>
      <w:rFonts w:asciiTheme="majorHAnsi" w:eastAsiaTheme="majorEastAsia" w:hAnsiTheme="majorHAnsi" w:cstheme="majorBidi"/>
      <w:caps/>
      <w:color w:val="6F6F74" w:themeColor="accent1"/>
      <w:spacing w:val="10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D6EBF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PodtytuZnak">
    <w:name w:val="Podtytuł Znak"/>
    <w:basedOn w:val="Domylnaczcionkaakapitu"/>
    <w:link w:val="Podtytu"/>
    <w:uiPriority w:val="11"/>
    <w:rsid w:val="002D6EBF"/>
    <w:rPr>
      <w:caps/>
      <w:color w:val="595959" w:themeColor="text1" w:themeTint="A6"/>
      <w:spacing w:val="10"/>
      <w:sz w:val="21"/>
      <w:szCs w:val="21"/>
    </w:rPr>
  </w:style>
  <w:style w:type="character" w:styleId="Pogrubienie">
    <w:name w:val="Strong"/>
    <w:uiPriority w:val="22"/>
    <w:qFormat/>
    <w:rsid w:val="002D6EBF"/>
    <w:rPr>
      <w:b/>
      <w:bCs/>
    </w:rPr>
  </w:style>
  <w:style w:type="character" w:styleId="Uwydatnienie">
    <w:name w:val="Emphasis"/>
    <w:uiPriority w:val="20"/>
    <w:qFormat/>
    <w:rsid w:val="002D6EBF"/>
    <w:rPr>
      <w:caps/>
      <w:color w:val="373739" w:themeColor="accent1" w:themeShade="7F"/>
      <w:spacing w:val="5"/>
    </w:rPr>
  </w:style>
  <w:style w:type="paragraph" w:styleId="Bezodstpw">
    <w:name w:val="No Spacing"/>
    <w:uiPriority w:val="1"/>
    <w:qFormat/>
    <w:rsid w:val="002D6EBF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2D6EBF"/>
    <w:rPr>
      <w:i/>
      <w:iCs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2D6EBF"/>
    <w:rPr>
      <w:i/>
      <w:iCs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D6EBF"/>
    <w:pPr>
      <w:spacing w:before="240" w:after="240" w:line="240" w:lineRule="auto"/>
      <w:ind w:left="1080" w:right="1080"/>
      <w:jc w:val="center"/>
    </w:pPr>
    <w:rPr>
      <w:color w:val="6F6F74" w:themeColor="accent1"/>
      <w:sz w:val="24"/>
      <w:szCs w:val="24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D6EBF"/>
    <w:rPr>
      <w:color w:val="6F6F74" w:themeColor="accent1"/>
      <w:sz w:val="24"/>
      <w:szCs w:val="24"/>
    </w:rPr>
  </w:style>
  <w:style w:type="character" w:styleId="Wyrnieniedelikatne">
    <w:name w:val="Subtle Emphasis"/>
    <w:uiPriority w:val="19"/>
    <w:qFormat/>
    <w:rsid w:val="002D6EBF"/>
    <w:rPr>
      <w:i/>
      <w:iCs/>
      <w:color w:val="373739" w:themeColor="accent1" w:themeShade="7F"/>
    </w:rPr>
  </w:style>
  <w:style w:type="character" w:styleId="Wyrnienieintensywne">
    <w:name w:val="Intense Emphasis"/>
    <w:uiPriority w:val="21"/>
    <w:qFormat/>
    <w:rsid w:val="002D6EBF"/>
    <w:rPr>
      <w:b/>
      <w:bCs/>
      <w:caps/>
      <w:color w:val="373739" w:themeColor="accent1" w:themeShade="7F"/>
      <w:spacing w:val="10"/>
    </w:rPr>
  </w:style>
  <w:style w:type="character" w:styleId="Odwoaniedelikatne">
    <w:name w:val="Subtle Reference"/>
    <w:uiPriority w:val="31"/>
    <w:qFormat/>
    <w:rsid w:val="002D6EBF"/>
    <w:rPr>
      <w:b/>
      <w:bCs/>
      <w:color w:val="6F6F74" w:themeColor="accent1"/>
    </w:rPr>
  </w:style>
  <w:style w:type="character" w:styleId="Odwoanieintensywne">
    <w:name w:val="Intense Reference"/>
    <w:uiPriority w:val="32"/>
    <w:qFormat/>
    <w:rsid w:val="002D6EBF"/>
    <w:rPr>
      <w:b/>
      <w:bCs/>
      <w:i/>
      <w:iCs/>
      <w:caps/>
      <w:color w:val="6F6F74" w:themeColor="accent1"/>
    </w:rPr>
  </w:style>
  <w:style w:type="character" w:styleId="Tytuksiki">
    <w:name w:val="Book Title"/>
    <w:uiPriority w:val="33"/>
    <w:qFormat/>
    <w:rsid w:val="002D6EBF"/>
    <w:rPr>
      <w:b/>
      <w:bCs/>
      <w:i/>
      <w:iCs/>
      <w:spacing w:val="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D6EBF"/>
    <w:pPr>
      <w:outlineLvl w:val="9"/>
    </w:pPr>
  </w:style>
  <w:style w:type="paragraph" w:styleId="Nagwek">
    <w:name w:val="header"/>
    <w:basedOn w:val="Normalny"/>
    <w:link w:val="NagwekZnak"/>
    <w:uiPriority w:val="99"/>
    <w:unhideWhenUsed/>
    <w:rsid w:val="00EC11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C11FF"/>
  </w:style>
  <w:style w:type="paragraph" w:styleId="Stopka">
    <w:name w:val="footer"/>
    <w:basedOn w:val="Normalny"/>
    <w:link w:val="StopkaZnak"/>
    <w:uiPriority w:val="99"/>
    <w:unhideWhenUsed/>
    <w:rsid w:val="00EC11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C11FF"/>
  </w:style>
  <w:style w:type="character" w:styleId="Hipercze">
    <w:name w:val="Hyperlink"/>
    <w:basedOn w:val="Domylnaczcionkaakapitu"/>
    <w:uiPriority w:val="99"/>
    <w:unhideWhenUsed/>
    <w:rsid w:val="00EC11FF"/>
    <w:rPr>
      <w:color w:val="67AAB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C11FF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2D6EBF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omylnaczcionkaakapitu"/>
    <w:rsid w:val="008A1D82"/>
    <w:rPr>
      <w:rFonts w:ascii="Helvetica" w:hAnsi="Helvetica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fontstyle21">
    <w:name w:val="fontstyle21"/>
    <w:basedOn w:val="Domylnaczcionkaakapitu"/>
    <w:rsid w:val="008A1D82"/>
    <w:rPr>
      <w:rFonts w:ascii="Helvetica-Oblique" w:hAnsi="Helvetica-Oblique" w:hint="default"/>
      <w:b w:val="0"/>
      <w:bCs w:val="0"/>
      <w:i/>
      <w:iCs/>
      <w:color w:val="000000"/>
      <w:sz w:val="16"/>
      <w:szCs w:val="16"/>
    </w:rPr>
  </w:style>
  <w:style w:type="character" w:customStyle="1" w:styleId="fontstyle31">
    <w:name w:val="fontstyle31"/>
    <w:basedOn w:val="Domylnaczcionkaakapitu"/>
    <w:rsid w:val="008A1D82"/>
    <w:rPr>
      <w:rFonts w:ascii="Arial" w:hAnsi="Arial" w:cs="Arial" w:hint="default"/>
      <w:b w:val="0"/>
      <w:bCs w:val="0"/>
      <w:i w:val="0"/>
      <w:iCs w:val="0"/>
      <w:color w:val="000000"/>
      <w:sz w:val="16"/>
      <w:szCs w:val="16"/>
    </w:rPr>
  </w:style>
  <w:style w:type="paragraph" w:styleId="Spistreci1">
    <w:name w:val="toc 1"/>
    <w:basedOn w:val="Normalny"/>
    <w:next w:val="Normalny"/>
    <w:autoRedefine/>
    <w:uiPriority w:val="39"/>
    <w:unhideWhenUsed/>
    <w:rsid w:val="007D007D"/>
    <w:pPr>
      <w:tabs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D00AB1"/>
    <w:pPr>
      <w:spacing w:after="100"/>
      <w:ind w:left="200"/>
    </w:pPr>
  </w:style>
  <w:style w:type="paragraph" w:styleId="Akapitzlist">
    <w:name w:val="List Paragraph"/>
    <w:basedOn w:val="Normalny"/>
    <w:uiPriority w:val="34"/>
    <w:qFormat/>
    <w:rsid w:val="00E00BC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876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33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0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2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8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sv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Widok">
  <a:themeElements>
    <a:clrScheme name="Widok">
      <a:dk1>
        <a:srgbClr val="000000"/>
      </a:dk1>
      <a:lt1>
        <a:srgbClr val="FFFFFF"/>
      </a:lt1>
      <a:dk2>
        <a:srgbClr val="46464A"/>
      </a:dk2>
      <a:lt2>
        <a:srgbClr val="D6D3CC"/>
      </a:lt2>
      <a:accent1>
        <a:srgbClr val="6F6F74"/>
      </a:accent1>
      <a:accent2>
        <a:srgbClr val="92A9B9"/>
      </a:accent2>
      <a:accent3>
        <a:srgbClr val="A7B789"/>
      </a:accent3>
      <a:accent4>
        <a:srgbClr val="B9A489"/>
      </a:accent4>
      <a:accent5>
        <a:srgbClr val="8D6374"/>
      </a:accent5>
      <a:accent6>
        <a:srgbClr val="9B7362"/>
      </a:accent6>
      <a:hlink>
        <a:srgbClr val="67AABF"/>
      </a:hlink>
      <a:folHlink>
        <a:srgbClr val="ABAFA5"/>
      </a:folHlink>
    </a:clrScheme>
    <a:fontScheme name="Widok">
      <a:majorFont>
        <a:latin typeface="Century Schoolbook" panose="020406040505050203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Widok">
      <a:fillStyleLst>
        <a:solidFill>
          <a:schemeClr val="phClr"/>
        </a:solidFill>
        <a:solidFill>
          <a:schemeClr val="phClr">
            <a:tint val="60000"/>
            <a:satMod val="120000"/>
          </a:schemeClr>
        </a:solidFill>
        <a:solidFill>
          <a:schemeClr val="phClr">
            <a:shade val="75000"/>
            <a:satMod val="160000"/>
          </a:schemeClr>
        </a:solidFill>
      </a:fillStyleLst>
      <a:lnStyleLst>
        <a:ln w="9525" cap="flat" cmpd="sng" algn="ctr">
          <a:solidFill>
            <a:schemeClr val="phClr"/>
          </a:solidFill>
          <a:prstDash val="solid"/>
        </a:ln>
        <a:ln w="13970" cap="flat" cmpd="sng" algn="ctr">
          <a:solidFill>
            <a:schemeClr val="phClr"/>
          </a:solidFill>
          <a:prstDash val="solid"/>
        </a:ln>
        <a:ln w="17145" cap="flat" cmpd="sng" algn="ctr">
          <a:solidFill>
            <a:schemeClr val="phClr">
              <a:shade val="95000"/>
              <a:alpha val="95000"/>
              <a:satMod val="150000"/>
            </a:schemeClr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5240" dir="5400000" algn="tl" rotWithShape="0">
              <a:srgbClr val="000000">
                <a:alpha val="75000"/>
              </a:srgbClr>
            </a:outerShdw>
          </a:effectLst>
          <a:scene3d>
            <a:camera prst="orthographicFront">
              <a:rot lat="0" lon="0" rev="0"/>
            </a:camera>
            <a:lightRig rig="brightRoom" dir="tl"/>
          </a:scene3d>
          <a:sp3d contourW="9525" prstMaterial="flat">
            <a:bevelT w="0" h="0" prst="coolSlant"/>
            <a:contourClr>
              <a:schemeClr val="phClr">
                <a:shade val="35000"/>
                <a:satMod val="130000"/>
              </a:schemeClr>
            </a:contourClr>
          </a:sp3d>
        </a:effectStyle>
        <a:effectStyle>
          <a:effectLst>
            <a:outerShdw blurRad="76200" dist="25400" dir="5400000" algn="tl" rotWithShape="0">
              <a:srgbClr val="000000">
                <a:alpha val="55000"/>
              </a:srgbClr>
            </a:outerShdw>
          </a:effectLst>
          <a:scene3d>
            <a:camera prst="orthographicFront">
              <a:rot lat="0" lon="0" rev="0"/>
            </a:camera>
            <a:lightRig rig="brightRoom" dir="tl"/>
          </a:scene3d>
          <a:sp3d contourW="19050" prstMaterial="flat">
            <a:bevelT w="0" h="0" prst="coolSlant"/>
            <a:contourClr>
              <a:schemeClr val="phClr">
                <a:shade val="25000"/>
                <a:satMod val="14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4000"/>
                <a:shade val="98000"/>
                <a:satMod val="130000"/>
                <a:lumMod val="102000"/>
              </a:schemeClr>
            </a:gs>
            <a:gs pos="100000">
              <a:schemeClr val="phClr">
                <a:tint val="98000"/>
                <a:shade val="78000"/>
                <a:satMod val="140000"/>
              </a:schemeClr>
            </a:gs>
          </a:gsLst>
          <a:path path="circle">
            <a:fillToRect l="100000" t="10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View" id="{BA0EB5A6-F2D4-4F82-977B-64ADEE4A2A69}" vid="{3969A8A2-35DB-4E3B-8885-16FD2056867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999E9A-15BE-46FF-8A0E-5253DC0600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19048</TotalTime>
  <Pages>6</Pages>
  <Words>1024</Words>
  <Characters>6145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Skóra</dc:creator>
  <cp:keywords/>
  <dc:description/>
  <cp:lastModifiedBy>Aleksandra Skóra</cp:lastModifiedBy>
  <cp:revision>24</cp:revision>
  <cp:lastPrinted>2024-06-28T14:04:00Z</cp:lastPrinted>
  <dcterms:created xsi:type="dcterms:W3CDTF">2024-05-20T21:36:00Z</dcterms:created>
  <dcterms:modified xsi:type="dcterms:W3CDTF">2024-06-28T14:04:00Z</dcterms:modified>
</cp:coreProperties>
</file>