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E7" w:rsidRPr="00A86D33" w:rsidRDefault="008541E7" w:rsidP="004910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86D33">
        <w:rPr>
          <w:rFonts w:ascii="Arial" w:hAnsi="Arial" w:cs="Arial"/>
        </w:rPr>
        <w:t>Opis przedmiotu zamówienia</w:t>
      </w:r>
      <w:r w:rsidRPr="00A86D33">
        <w:rPr>
          <w:rFonts w:ascii="Arial" w:hAnsi="Arial" w:cs="Arial"/>
        </w:rPr>
        <w:br/>
      </w:r>
      <w:r w:rsidRPr="00A86D33">
        <w:rPr>
          <w:rFonts w:ascii="Arial" w:hAnsi="Arial" w:cs="Arial"/>
        </w:rPr>
        <w:br/>
        <w:t xml:space="preserve">Przedmiotem zamówienia jest </w:t>
      </w:r>
      <w:r w:rsidR="00477A93" w:rsidRPr="00A86D33">
        <w:rPr>
          <w:rFonts w:ascii="Arial" w:hAnsi="Arial" w:cs="Arial"/>
          <w:bCs/>
        </w:rPr>
        <w:t>zakup i dostawa jednej sztuki fabrycznie nowego, wyprodukowanego nie wcześnie</w:t>
      </w:r>
      <w:r w:rsidR="00B92BEC">
        <w:rPr>
          <w:rFonts w:ascii="Arial" w:hAnsi="Arial" w:cs="Arial"/>
          <w:bCs/>
        </w:rPr>
        <w:t>j niż 12 miesięcy przed dostawą</w:t>
      </w:r>
      <w:r w:rsidR="00477A93" w:rsidRPr="00A86D33">
        <w:rPr>
          <w:rFonts w:ascii="Arial" w:hAnsi="Arial" w:cs="Arial"/>
          <w:bCs/>
        </w:rPr>
        <w:t xml:space="preserve"> samochodu osobowego </w:t>
      </w:r>
      <w:r w:rsidR="00477A93" w:rsidRPr="00722ED5">
        <w:rPr>
          <w:rFonts w:ascii="Arial" w:hAnsi="Arial" w:cs="Arial"/>
          <w:bCs/>
        </w:rPr>
        <w:t xml:space="preserve">elektrycznego wraz </w:t>
      </w:r>
      <w:r w:rsidR="00477A93" w:rsidRPr="00A86D33">
        <w:rPr>
          <w:rFonts w:ascii="Arial" w:hAnsi="Arial" w:cs="Arial"/>
          <w:bCs/>
        </w:rPr>
        <w:t>z wyposażeniem dodatkowym do obsługi systemu biletu elektronicznego komunikacji aglomeracyjnej</w:t>
      </w:r>
      <w:r w:rsidR="00477A93" w:rsidRPr="00A86D33">
        <w:rPr>
          <w:rFonts w:ascii="Arial" w:hAnsi="Arial" w:cs="Arial"/>
        </w:rPr>
        <w:t>.</w:t>
      </w:r>
      <w:r w:rsidRPr="00A86D33">
        <w:rPr>
          <w:rFonts w:ascii="Arial" w:hAnsi="Arial" w:cs="Arial"/>
        </w:rPr>
        <w:br/>
      </w:r>
    </w:p>
    <w:p w:rsidR="00CD7FA6" w:rsidRPr="00A86D33" w:rsidRDefault="00CD7FA6" w:rsidP="00CD7F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86D33">
        <w:rPr>
          <w:rFonts w:ascii="Arial" w:hAnsi="Arial" w:cs="Arial"/>
        </w:rPr>
        <w:t>Specyfikacja techniczna</w:t>
      </w:r>
      <w:r w:rsidRPr="00A86D33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028"/>
        <w:gridCol w:w="5417"/>
      </w:tblGrid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Lp.</w:t>
            </w: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Wymagania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Opis wymagania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  <w:b/>
                <w:bCs/>
              </w:rPr>
            </w:pPr>
            <w:r w:rsidRPr="00A86D33">
              <w:rPr>
                <w:rFonts w:ascii="Arial" w:hAnsi="Arial" w:cs="Arial"/>
                <w:b/>
                <w:bCs/>
              </w:rPr>
              <w:t>Wymagania ogólne - podstawowe</w:t>
            </w:r>
          </w:p>
        </w:tc>
      </w:tr>
      <w:tr w:rsidR="00CD7FA6" w:rsidRPr="00A86D33" w:rsidTr="00A04DF9">
        <w:trPr>
          <w:trHeight w:val="108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Rodzaj samochodu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Samochód osobowy elektryczny fabrycznie nowy</w:t>
            </w:r>
            <w:r w:rsidR="000C7066">
              <w:rPr>
                <w:rFonts w:ascii="Arial" w:hAnsi="Arial" w:cs="Arial"/>
              </w:rPr>
              <w:t xml:space="preserve"> wyprodukowany nie wcześniej niż 12 miesięcy przed dostawą</w:t>
            </w:r>
            <w:r w:rsidRPr="00A86D33">
              <w:rPr>
                <w:rFonts w:ascii="Arial" w:hAnsi="Arial" w:cs="Arial"/>
              </w:rPr>
              <w:t>, w którym magazyn energii elektrycznej stanowi wyłączne źródło zasilania układu napędowego pojazdu.</w:t>
            </w:r>
          </w:p>
        </w:tc>
      </w:tr>
      <w:tr w:rsidR="00CD7FA6" w:rsidRPr="00A86D33" w:rsidTr="00A04DF9">
        <w:trPr>
          <w:trHeight w:val="180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 </w:t>
            </w:r>
            <w:r w:rsidR="00477A93" w:rsidRPr="00A86D33">
              <w:rPr>
                <w:rFonts w:ascii="Arial" w:hAnsi="Arial" w:cs="Arial"/>
              </w:rPr>
              <w:t>Wymagania prawne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Pojazd musi spełniać wszystkie wymagania oraz posiadać niezbędną dokumentację, niezbędne do zarejestrowania na terytorium RP, a w sz</w:t>
            </w:r>
            <w:r w:rsidR="000C7066">
              <w:rPr>
                <w:rFonts w:ascii="Arial" w:hAnsi="Arial" w:cs="Arial"/>
              </w:rPr>
              <w:t>cz</w:t>
            </w:r>
            <w:r w:rsidRPr="00A86D33">
              <w:rPr>
                <w:rFonts w:ascii="Arial" w:hAnsi="Arial" w:cs="Arial"/>
              </w:rPr>
              <w:t xml:space="preserve">ególności: świadectwo zgodności, kartę pojazdu, oświadczenie o danych i informacjach o pojeździe niezbędnych do rejestracji i ewidencji pojazdów. </w:t>
            </w:r>
          </w:p>
        </w:tc>
      </w:tr>
      <w:tr w:rsidR="00CD7FA6" w:rsidRPr="00A86D33" w:rsidTr="00A04DF9">
        <w:trPr>
          <w:trHeight w:val="144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Rodzaj nadwozia</w:t>
            </w:r>
          </w:p>
        </w:tc>
        <w:tc>
          <w:tcPr>
            <w:tcW w:w="5417" w:type="dxa"/>
            <w:hideMark/>
          </w:tcPr>
          <w:p w:rsidR="00CD7FA6" w:rsidRPr="00A86D33" w:rsidRDefault="002E3478" w:rsidP="002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Typu SUV, </w:t>
            </w:r>
            <w:proofErr w:type="spellStart"/>
            <w:r w:rsidR="00CD7FA6" w:rsidRPr="00A86D33">
              <w:rPr>
                <w:rFonts w:ascii="Arial" w:hAnsi="Arial" w:cs="Arial"/>
              </w:rPr>
              <w:t>hatchback</w:t>
            </w:r>
            <w:proofErr w:type="spellEnd"/>
            <w:r>
              <w:rPr>
                <w:rFonts w:ascii="Arial" w:hAnsi="Arial" w:cs="Arial"/>
              </w:rPr>
              <w:t xml:space="preserve"> lub minivan</w:t>
            </w:r>
            <w:r w:rsidR="00CD7FA6" w:rsidRPr="00A86D33">
              <w:rPr>
                <w:rFonts w:ascii="Arial" w:hAnsi="Arial" w:cs="Arial"/>
              </w:rPr>
              <w:t xml:space="preserve"> z dodatkowymi drzwiami z tyłu pojazdu umożliwiającymi dostęp do przestrzeni bagażowej. </w:t>
            </w:r>
            <w:r>
              <w:rPr>
                <w:rFonts w:ascii="Arial" w:hAnsi="Arial" w:cs="Arial"/>
              </w:rPr>
              <w:t>Tylny</w:t>
            </w:r>
            <w:r w:rsidR="00CD7FA6" w:rsidRPr="00A86D33">
              <w:rPr>
                <w:rFonts w:ascii="Arial" w:hAnsi="Arial" w:cs="Arial"/>
              </w:rPr>
              <w:t xml:space="preserve"> rząd siedzeń musi być składany w celu zwiększenia przestrzeni bagażowej. </w:t>
            </w:r>
          </w:p>
        </w:tc>
      </w:tr>
      <w:tr w:rsidR="00CD7FA6" w:rsidRPr="00A86D33" w:rsidTr="00A04DF9">
        <w:trPr>
          <w:trHeight w:val="180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Całkowita długość pojazdu</w:t>
            </w:r>
          </w:p>
        </w:tc>
        <w:tc>
          <w:tcPr>
            <w:tcW w:w="5417" w:type="dxa"/>
            <w:hideMark/>
          </w:tcPr>
          <w:p w:rsidR="00CD7FA6" w:rsidRPr="00A86D33" w:rsidRDefault="00CD7FA6" w:rsidP="000C3071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 xml:space="preserve">≥ 4350 mm 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Dopuszczalna liczba osób w pojeździe</w:t>
            </w:r>
          </w:p>
        </w:tc>
        <w:tc>
          <w:tcPr>
            <w:tcW w:w="5417" w:type="dxa"/>
            <w:hideMark/>
          </w:tcPr>
          <w:p w:rsidR="00CD7FA6" w:rsidRPr="00A86D33" w:rsidRDefault="002E3478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≥</w:t>
            </w:r>
            <w:r>
              <w:rPr>
                <w:rFonts w:ascii="Arial" w:hAnsi="Arial" w:cs="Arial"/>
              </w:rPr>
              <w:t xml:space="preserve"> </w:t>
            </w:r>
            <w:r w:rsidR="00CD7FA6" w:rsidRPr="00A86D33">
              <w:rPr>
                <w:rFonts w:ascii="Arial" w:hAnsi="Arial" w:cs="Arial"/>
              </w:rPr>
              <w:t>5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Pojemność bagażnika</w:t>
            </w:r>
          </w:p>
        </w:tc>
        <w:tc>
          <w:tcPr>
            <w:tcW w:w="5417" w:type="dxa"/>
            <w:hideMark/>
          </w:tcPr>
          <w:p w:rsidR="00CD7FA6" w:rsidRPr="00A86D33" w:rsidRDefault="00CD7FA6" w:rsidP="009F27EC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≥</w:t>
            </w:r>
            <w:r w:rsidR="00F834E1">
              <w:rPr>
                <w:rFonts w:ascii="Arial" w:hAnsi="Arial" w:cs="Arial"/>
              </w:rPr>
              <w:t xml:space="preserve"> </w:t>
            </w:r>
            <w:r w:rsidRPr="00A86D33">
              <w:rPr>
                <w:rFonts w:ascii="Arial" w:hAnsi="Arial" w:cs="Arial"/>
              </w:rPr>
              <w:t xml:space="preserve">400 l. </w:t>
            </w:r>
            <w:r w:rsidR="009F27EC">
              <w:rPr>
                <w:rFonts w:ascii="Arial" w:hAnsi="Arial" w:cs="Arial"/>
              </w:rPr>
              <w:br/>
            </w:r>
            <w:r w:rsidRPr="00A86D33">
              <w:rPr>
                <w:rFonts w:ascii="Arial" w:hAnsi="Arial" w:cs="Arial"/>
              </w:rPr>
              <w:t>Po złożeniu oparcia tylnego siedzenia ≥ 1000 l.</w:t>
            </w:r>
            <w:r w:rsidR="00F834E1">
              <w:rPr>
                <w:rFonts w:ascii="Arial" w:hAnsi="Arial" w:cs="Arial"/>
              </w:rPr>
              <w:t xml:space="preserve"> 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 xml:space="preserve">Klimatyzacja wnętrza pojazdu </w:t>
            </w:r>
          </w:p>
        </w:tc>
        <w:tc>
          <w:tcPr>
            <w:tcW w:w="5417" w:type="dxa"/>
            <w:hideMark/>
          </w:tcPr>
          <w:p w:rsidR="00454FC3" w:rsidRPr="00A86D33" w:rsidRDefault="00CD7FA6" w:rsidP="009F27EC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Manualna lub automatyczna</w:t>
            </w:r>
            <w:r w:rsidR="009F27EC">
              <w:rPr>
                <w:rFonts w:ascii="Arial" w:hAnsi="Arial" w:cs="Arial"/>
              </w:rPr>
              <w:t>.</w:t>
            </w:r>
            <w:r w:rsidRPr="00A86D33">
              <w:rPr>
                <w:rFonts w:ascii="Arial" w:hAnsi="Arial" w:cs="Arial"/>
              </w:rPr>
              <w:t xml:space="preserve"> </w:t>
            </w:r>
            <w:r w:rsidR="009F27EC">
              <w:rPr>
                <w:rFonts w:ascii="Arial" w:hAnsi="Arial" w:cs="Arial"/>
              </w:rPr>
              <w:t xml:space="preserve">Zalecane jest rozwiązanie </w:t>
            </w:r>
            <w:r w:rsidRPr="00A86D33">
              <w:rPr>
                <w:rFonts w:ascii="Arial" w:hAnsi="Arial" w:cs="Arial"/>
              </w:rPr>
              <w:t>z funkcją pompy ciepła.</w:t>
            </w:r>
          </w:p>
        </w:tc>
      </w:tr>
      <w:tr w:rsidR="00CD7FA6" w:rsidRPr="00A86D33" w:rsidTr="00A04DF9">
        <w:trPr>
          <w:trHeight w:val="108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Kolor nadwozia</w:t>
            </w:r>
          </w:p>
        </w:tc>
        <w:tc>
          <w:tcPr>
            <w:tcW w:w="5417" w:type="dxa"/>
            <w:hideMark/>
          </w:tcPr>
          <w:p w:rsidR="00CD7FA6" w:rsidRPr="00A86D33" w:rsidRDefault="009F27EC" w:rsidP="009F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Szary metalizowany. Wykonawca zobowiązany jest uzgodnić z zamawiającym konkretny kolor nadwozia na etapie realizacji umowy.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  <w:b/>
                <w:bCs/>
              </w:rPr>
            </w:pPr>
            <w:r w:rsidRPr="00A86D33">
              <w:rPr>
                <w:rFonts w:ascii="Arial" w:hAnsi="Arial" w:cs="Arial"/>
                <w:b/>
                <w:bCs/>
              </w:rPr>
              <w:t>Silnik trakcyjny, układ napędowy</w:t>
            </w:r>
          </w:p>
        </w:tc>
      </w:tr>
      <w:tr w:rsidR="00CD7FA6" w:rsidRPr="00A86D33" w:rsidTr="00A04DF9">
        <w:trPr>
          <w:trHeight w:val="72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Silnik trakcyjny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Elektryczny silnik trakcyjny prądu przemiennego, napędzający koła osi przedniej lub tylnej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Moc silnika trakcyjnego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≥ 100 kW</w:t>
            </w:r>
          </w:p>
        </w:tc>
      </w:tr>
      <w:tr w:rsidR="00CD7FA6" w:rsidRPr="00A86D33" w:rsidTr="00A04DF9">
        <w:trPr>
          <w:trHeight w:val="72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Układ przeniesienia napędu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Skrzynia redukcyjna o stałym przełożeniu. Bezstopniowa regulacja prędkości kół napędowych.</w:t>
            </w:r>
          </w:p>
        </w:tc>
      </w:tr>
      <w:tr w:rsidR="00CD7FA6" w:rsidRPr="00A86D33" w:rsidTr="009F27EC">
        <w:trPr>
          <w:trHeight w:val="115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System rekuperacji energii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9F27EC">
              <w:rPr>
                <w:rFonts w:ascii="Arial" w:hAnsi="Arial" w:cs="Arial"/>
              </w:rPr>
              <w:t xml:space="preserve">Pojazd wyposażony w system rekuperacji energii (odzysku energii podczas hamowania), który kierowca może włączyć i wyłączać łatwo dostępnym przyciskiem. 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noWrap/>
            <w:hideMark/>
          </w:tcPr>
          <w:p w:rsidR="00CD7FA6" w:rsidRPr="00A86D33" w:rsidRDefault="00CD7FA6" w:rsidP="00CD7FA6">
            <w:pPr>
              <w:rPr>
                <w:rFonts w:ascii="Arial" w:hAnsi="Arial" w:cs="Arial"/>
                <w:b/>
                <w:bCs/>
              </w:rPr>
            </w:pPr>
            <w:r w:rsidRPr="00A86D33">
              <w:rPr>
                <w:rFonts w:ascii="Arial" w:hAnsi="Arial" w:cs="Arial"/>
                <w:b/>
                <w:bCs/>
              </w:rPr>
              <w:t>Baterie trakcyjne, system ładowania baterii trakcyjnych</w:t>
            </w:r>
          </w:p>
        </w:tc>
      </w:tr>
      <w:tr w:rsidR="00CD7FA6" w:rsidRPr="00A86D33" w:rsidTr="00A04DF9">
        <w:trPr>
          <w:trHeight w:val="72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noWrap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Rodzaj baterii trakcyjnej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proofErr w:type="spellStart"/>
            <w:r w:rsidRPr="00A86D33">
              <w:rPr>
                <w:rFonts w:ascii="Arial" w:hAnsi="Arial" w:cs="Arial"/>
              </w:rPr>
              <w:t>Litowo</w:t>
            </w:r>
            <w:proofErr w:type="spellEnd"/>
            <w:r w:rsidRPr="00A86D33">
              <w:rPr>
                <w:rFonts w:ascii="Arial" w:hAnsi="Arial" w:cs="Arial"/>
              </w:rPr>
              <w:t xml:space="preserve"> - jonowe. Zalecana jest zabudowa baterii w podłodze pojazdu, w celu obniżenia położenia jego środka ciężkości.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Pojemność nominalna baterii trakcyjnych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≥ 50 kWh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Minimalna pojemność baterii na koniec okresu gwarancyjnego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≥ 70%</w:t>
            </w:r>
          </w:p>
        </w:tc>
      </w:tr>
      <w:tr w:rsidR="00CD7FA6" w:rsidRPr="00A86D33" w:rsidTr="00A04DF9">
        <w:trPr>
          <w:trHeight w:val="72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Rodzaj prądu ładowania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Prąd przemienny - AC</w:t>
            </w:r>
            <w:r w:rsidRPr="00A86D33">
              <w:rPr>
                <w:rFonts w:ascii="Arial" w:hAnsi="Arial" w:cs="Arial"/>
              </w:rPr>
              <w:br/>
              <w:t>Prąd stały - DC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Znamionowa moc ładowarki wewnętrznej</w:t>
            </w:r>
            <w:r w:rsidR="009F27EC">
              <w:rPr>
                <w:rFonts w:ascii="Arial" w:hAnsi="Arial" w:cs="Arial"/>
              </w:rPr>
              <w:t xml:space="preserve"> (zamontowanej w pojeździe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≥ 7 kW</w:t>
            </w:r>
          </w:p>
        </w:tc>
      </w:tr>
      <w:tr w:rsidR="00CD7FA6" w:rsidRPr="00A86D33" w:rsidTr="00A04DF9">
        <w:trPr>
          <w:trHeight w:val="180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Rodzaje gniazd w pojeździe do ładowania baterii trakcyjnych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Gniazda standardowe, stosowane powszechnie w ładowarkach ogólnodostępnych na terenie unii europejskiej. Wymagane jest wyposażenie pojazdu co najmniej w złącza:</w:t>
            </w:r>
            <w:r w:rsidRPr="00A86D33">
              <w:rPr>
                <w:rFonts w:ascii="Arial" w:hAnsi="Arial" w:cs="Arial"/>
              </w:rPr>
              <w:br/>
              <w:t xml:space="preserve">1. </w:t>
            </w:r>
            <w:proofErr w:type="spellStart"/>
            <w:r w:rsidRPr="00A86D33">
              <w:rPr>
                <w:rFonts w:ascii="Arial" w:hAnsi="Arial" w:cs="Arial"/>
              </w:rPr>
              <w:t>Type</w:t>
            </w:r>
            <w:proofErr w:type="spellEnd"/>
            <w:r w:rsidRPr="00A86D33">
              <w:rPr>
                <w:rFonts w:ascii="Arial" w:hAnsi="Arial" w:cs="Arial"/>
              </w:rPr>
              <w:t xml:space="preserve"> 2 (7 </w:t>
            </w:r>
            <w:proofErr w:type="spellStart"/>
            <w:r w:rsidRPr="00A86D33">
              <w:rPr>
                <w:rFonts w:ascii="Arial" w:hAnsi="Arial" w:cs="Arial"/>
              </w:rPr>
              <w:t>pinowe</w:t>
            </w:r>
            <w:proofErr w:type="spellEnd"/>
            <w:r w:rsidRPr="00A86D33">
              <w:rPr>
                <w:rFonts w:ascii="Arial" w:hAnsi="Arial" w:cs="Arial"/>
              </w:rPr>
              <w:t xml:space="preserve">) - do ładowania prądem przemiennym, </w:t>
            </w:r>
            <w:r w:rsidRPr="00A86D33">
              <w:rPr>
                <w:rFonts w:ascii="Arial" w:hAnsi="Arial" w:cs="Arial"/>
              </w:rPr>
              <w:br/>
              <w:t xml:space="preserve">2. CCS - Combo 2 - do ładowania prądem stałym. 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  <w:b/>
                <w:bCs/>
              </w:rPr>
            </w:pPr>
            <w:r w:rsidRPr="00A86D33">
              <w:rPr>
                <w:rFonts w:ascii="Arial" w:hAnsi="Arial" w:cs="Arial"/>
                <w:b/>
                <w:bCs/>
              </w:rPr>
              <w:t>Wymagania eksploatacyjne</w:t>
            </w:r>
          </w:p>
        </w:tc>
      </w:tr>
      <w:tr w:rsidR="00CD7FA6" w:rsidRPr="00A86D33" w:rsidTr="00A04DF9">
        <w:trPr>
          <w:trHeight w:val="108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028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 xml:space="preserve">Zasięg pojazdu w cyklu mieszanym wg. procedury testowej WLTP (skrót od </w:t>
            </w:r>
            <w:proofErr w:type="spellStart"/>
            <w:r w:rsidRPr="00A86D33">
              <w:rPr>
                <w:rFonts w:ascii="Arial" w:hAnsi="Arial" w:cs="Arial"/>
              </w:rPr>
              <w:t>Worldwide</w:t>
            </w:r>
            <w:proofErr w:type="spellEnd"/>
            <w:r w:rsidRPr="00A86D33">
              <w:rPr>
                <w:rFonts w:ascii="Arial" w:hAnsi="Arial" w:cs="Arial"/>
              </w:rPr>
              <w:t xml:space="preserve"> </w:t>
            </w:r>
            <w:proofErr w:type="spellStart"/>
            <w:r w:rsidRPr="00A86D33">
              <w:rPr>
                <w:rFonts w:ascii="Arial" w:hAnsi="Arial" w:cs="Arial"/>
              </w:rPr>
              <w:t>Harmonized</w:t>
            </w:r>
            <w:proofErr w:type="spellEnd"/>
            <w:r w:rsidRPr="00A86D33">
              <w:rPr>
                <w:rFonts w:ascii="Arial" w:hAnsi="Arial" w:cs="Arial"/>
              </w:rPr>
              <w:t xml:space="preserve"> </w:t>
            </w:r>
            <w:proofErr w:type="spellStart"/>
            <w:r w:rsidRPr="00A86D33">
              <w:rPr>
                <w:rFonts w:ascii="Arial" w:hAnsi="Arial" w:cs="Arial"/>
              </w:rPr>
              <w:t>Light-Duty</w:t>
            </w:r>
            <w:proofErr w:type="spellEnd"/>
            <w:r w:rsidRPr="00A86D33">
              <w:rPr>
                <w:rFonts w:ascii="Arial" w:hAnsi="Arial" w:cs="Arial"/>
              </w:rPr>
              <w:t xml:space="preserve"> </w:t>
            </w:r>
            <w:proofErr w:type="spellStart"/>
            <w:r w:rsidRPr="00A86D33">
              <w:rPr>
                <w:rFonts w:ascii="Arial" w:hAnsi="Arial" w:cs="Arial"/>
              </w:rPr>
              <w:t>Vehicles</w:t>
            </w:r>
            <w:proofErr w:type="spellEnd"/>
            <w:r w:rsidRPr="00A86D33">
              <w:rPr>
                <w:rFonts w:ascii="Arial" w:hAnsi="Arial" w:cs="Arial"/>
              </w:rPr>
              <w:t xml:space="preserve"> Test </w:t>
            </w:r>
            <w:proofErr w:type="spellStart"/>
            <w:r w:rsidRPr="00A86D33">
              <w:rPr>
                <w:rFonts w:ascii="Arial" w:hAnsi="Arial" w:cs="Arial"/>
              </w:rPr>
              <w:t>Procedure</w:t>
            </w:r>
            <w:proofErr w:type="spellEnd"/>
            <w:r w:rsidRPr="00A86D33">
              <w:rPr>
                <w:rFonts w:ascii="Arial" w:hAnsi="Arial" w:cs="Arial"/>
              </w:rPr>
              <w:t>)</w:t>
            </w:r>
          </w:p>
        </w:tc>
        <w:tc>
          <w:tcPr>
            <w:tcW w:w="5417" w:type="dxa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≥ 300 km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33645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  <w:b/>
                <w:bCs/>
              </w:rPr>
            </w:pPr>
            <w:r w:rsidRPr="00A86D33">
              <w:rPr>
                <w:rFonts w:ascii="Arial" w:hAnsi="Arial" w:cs="Arial"/>
                <w:b/>
                <w:bCs/>
              </w:rPr>
              <w:t>Wyposażenie dodatkowe</w:t>
            </w:r>
          </w:p>
        </w:tc>
      </w:tr>
      <w:tr w:rsidR="00CD7FA6" w:rsidRPr="00A86D33" w:rsidTr="00A04DF9">
        <w:trPr>
          <w:trHeight w:val="108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2F321A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 xml:space="preserve">Urządzenie do ładowania </w:t>
            </w:r>
            <w:r w:rsidR="000E3554">
              <w:rPr>
                <w:rFonts w:ascii="Arial" w:hAnsi="Arial" w:cs="Arial"/>
              </w:rPr>
              <w:t xml:space="preserve">baterii trakcyjnej </w:t>
            </w:r>
            <w:r w:rsidRPr="00A86D33">
              <w:rPr>
                <w:rFonts w:ascii="Arial" w:hAnsi="Arial" w:cs="Arial"/>
              </w:rPr>
              <w:t>prądem przemiennym z instalacji o napięciu 230 V</w:t>
            </w:r>
            <w:r w:rsidR="000E3554">
              <w:rPr>
                <w:rFonts w:ascii="Arial" w:hAnsi="Arial" w:cs="Arial"/>
              </w:rPr>
              <w:t>,</w:t>
            </w:r>
            <w:r w:rsidRPr="00A86D33">
              <w:rPr>
                <w:rFonts w:ascii="Arial" w:hAnsi="Arial" w:cs="Arial"/>
              </w:rPr>
              <w:t xml:space="preserve"> zakończone wtyczkami umożliwiającymi po</w:t>
            </w:r>
            <w:r w:rsidR="002F321A" w:rsidRPr="00A86D33">
              <w:rPr>
                <w:rFonts w:ascii="Arial" w:hAnsi="Arial" w:cs="Arial"/>
              </w:rPr>
              <w:t>d</w:t>
            </w:r>
            <w:r w:rsidRPr="00A86D33">
              <w:rPr>
                <w:rFonts w:ascii="Arial" w:hAnsi="Arial" w:cs="Arial"/>
              </w:rPr>
              <w:t>łączenie pojazdu</w:t>
            </w:r>
            <w:r w:rsidR="002F321A" w:rsidRPr="00A86D33">
              <w:rPr>
                <w:rFonts w:ascii="Arial" w:hAnsi="Arial" w:cs="Arial"/>
              </w:rPr>
              <w:t>.</w:t>
            </w:r>
          </w:p>
        </w:tc>
      </w:tr>
      <w:tr w:rsidR="00CD7FA6" w:rsidRPr="00A86D33" w:rsidTr="00A04DF9">
        <w:trPr>
          <w:trHeight w:val="72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 xml:space="preserve">Urządzenie do ładowania </w:t>
            </w:r>
            <w:r w:rsidR="000E3554">
              <w:rPr>
                <w:rFonts w:ascii="Arial" w:hAnsi="Arial" w:cs="Arial"/>
              </w:rPr>
              <w:t xml:space="preserve">baterii trakcyjnej </w:t>
            </w:r>
            <w:r w:rsidRPr="00A86D33">
              <w:rPr>
                <w:rFonts w:ascii="Arial" w:hAnsi="Arial" w:cs="Arial"/>
              </w:rPr>
              <w:t>prądem przemiennym z instalacji o napięciu 3 x 400 V za pomocą wtyczki 16 A lub 32 A.</w:t>
            </w:r>
          </w:p>
        </w:tc>
      </w:tr>
      <w:tr w:rsidR="00454FC3" w:rsidRPr="00A86D33" w:rsidTr="00A04DF9">
        <w:trPr>
          <w:trHeight w:val="720"/>
        </w:trPr>
        <w:tc>
          <w:tcPr>
            <w:tcW w:w="843" w:type="dxa"/>
            <w:noWrap/>
          </w:tcPr>
          <w:p w:rsidR="00454FC3" w:rsidRPr="00A86D33" w:rsidRDefault="00454FC3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</w:tcPr>
          <w:p w:rsidR="00454FC3" w:rsidRPr="00A86D33" w:rsidRDefault="00454FC3" w:rsidP="00722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Urządzenie do ładowania </w:t>
            </w:r>
            <w:r w:rsidR="000E3554">
              <w:rPr>
                <w:rFonts w:ascii="Arial" w:hAnsi="Arial" w:cs="Arial"/>
              </w:rPr>
              <w:t xml:space="preserve">baterii trakcyjnej </w:t>
            </w:r>
            <w:r>
              <w:rPr>
                <w:rFonts w:ascii="Arial" w:hAnsi="Arial" w:cs="Arial"/>
              </w:rPr>
              <w:t>prądem przemiennym zakończone wtyczkami umożliwiającymi po</w:t>
            </w:r>
            <w:r w:rsidR="000E355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łączenie </w:t>
            </w:r>
            <w:r w:rsidR="000E3554">
              <w:rPr>
                <w:rFonts w:ascii="Arial" w:hAnsi="Arial" w:cs="Arial"/>
              </w:rPr>
              <w:t xml:space="preserve">pojazdu </w:t>
            </w:r>
            <w:r>
              <w:rPr>
                <w:rFonts w:ascii="Arial" w:hAnsi="Arial" w:cs="Arial"/>
              </w:rPr>
              <w:t xml:space="preserve">do ładowarek ogólnodostępnych wyposażonych w gniazdo typu </w:t>
            </w:r>
            <w:r w:rsidRPr="000E3554">
              <w:rPr>
                <w:rFonts w:ascii="Arial" w:hAnsi="Arial" w:cs="Arial"/>
              </w:rPr>
              <w:t>2</w:t>
            </w:r>
            <w:r w:rsidR="00722ED5">
              <w:rPr>
                <w:rFonts w:ascii="Arial" w:hAnsi="Arial" w:cs="Arial"/>
              </w:rPr>
              <w:t>, które nie posiadają</w:t>
            </w:r>
            <w:r w:rsidR="007920B2" w:rsidRPr="000E3554">
              <w:rPr>
                <w:rFonts w:ascii="Arial" w:hAnsi="Arial" w:cs="Arial"/>
              </w:rPr>
              <w:t xml:space="preserve"> przewo</w:t>
            </w:r>
            <w:r w:rsidRPr="000E3554">
              <w:rPr>
                <w:rFonts w:ascii="Arial" w:hAnsi="Arial" w:cs="Arial"/>
              </w:rPr>
              <w:t>du ładowania</w:t>
            </w:r>
            <w:r w:rsidR="000E3554">
              <w:rPr>
                <w:rFonts w:ascii="Arial" w:hAnsi="Arial" w:cs="Arial"/>
              </w:rPr>
              <w:t>.</w:t>
            </w:r>
          </w:p>
        </w:tc>
      </w:tr>
      <w:tr w:rsidR="00CD7FA6" w:rsidRPr="00A86D33" w:rsidTr="00A04DF9">
        <w:trPr>
          <w:trHeight w:val="1410"/>
        </w:trPr>
        <w:tc>
          <w:tcPr>
            <w:tcW w:w="843" w:type="dxa"/>
            <w:noWrap/>
            <w:hideMark/>
          </w:tcPr>
          <w:p w:rsidR="00CD7FA6" w:rsidRPr="00A86D33" w:rsidRDefault="00CD7FA6" w:rsidP="00A04DF9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6A3BF8" w:rsidRPr="00A86D33" w:rsidRDefault="006A3BF8" w:rsidP="006A3BF8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Sygnalizator wysyłający ostrzegawczy sygnał świetlny błyskowy barwy żółtej, o którym mowa w art. 54 Prawa o ruchu drogowym</w:t>
            </w:r>
            <w:r w:rsidR="007F7D6D" w:rsidRPr="00A86D33">
              <w:rPr>
                <w:rFonts w:ascii="Arial" w:hAnsi="Arial" w:cs="Arial"/>
              </w:rPr>
              <w:t>,</w:t>
            </w:r>
            <w:r w:rsidRPr="00A86D33">
              <w:rPr>
                <w:rFonts w:ascii="Arial" w:hAnsi="Arial" w:cs="Arial"/>
              </w:rPr>
              <w:t xml:space="preserve"> spełniający niżej wymienione wymagania:</w:t>
            </w:r>
          </w:p>
          <w:p w:rsidR="006A3BF8" w:rsidRPr="00A86D33" w:rsidRDefault="00CD7FA6" w:rsidP="006A3BF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Zasilanie z gniazda zapalniczki instalacji elektrycznej pojazdu.</w:t>
            </w:r>
          </w:p>
          <w:p w:rsidR="007F7D6D" w:rsidRPr="00A86D33" w:rsidRDefault="006A3BF8" w:rsidP="007F7D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M</w:t>
            </w:r>
            <w:r w:rsidR="00CD7FA6" w:rsidRPr="00A86D33">
              <w:rPr>
                <w:rFonts w:ascii="Arial" w:hAnsi="Arial" w:cs="Arial"/>
              </w:rPr>
              <w:t>ocowan</w:t>
            </w:r>
            <w:r w:rsidRPr="00A86D33">
              <w:rPr>
                <w:rFonts w:ascii="Arial" w:hAnsi="Arial" w:cs="Arial"/>
              </w:rPr>
              <w:t>y</w:t>
            </w:r>
            <w:r w:rsidR="00CD7FA6" w:rsidRPr="00A86D33">
              <w:rPr>
                <w:rFonts w:ascii="Arial" w:hAnsi="Arial" w:cs="Arial"/>
              </w:rPr>
              <w:t xml:space="preserve"> na dachu za pomocą podstawy magnetycznej</w:t>
            </w:r>
            <w:r w:rsidRPr="00A86D33">
              <w:rPr>
                <w:rFonts w:ascii="Arial" w:hAnsi="Arial" w:cs="Arial"/>
              </w:rPr>
              <w:t xml:space="preserve">, przystosowany do </w:t>
            </w:r>
            <w:r w:rsidR="007F7D6D" w:rsidRPr="00A86D33">
              <w:rPr>
                <w:rFonts w:ascii="Arial" w:hAnsi="Arial" w:cs="Arial"/>
              </w:rPr>
              <w:t xml:space="preserve">wielokrotnego </w:t>
            </w:r>
            <w:r w:rsidRPr="00A86D33">
              <w:rPr>
                <w:rFonts w:ascii="Arial" w:hAnsi="Arial" w:cs="Arial"/>
              </w:rPr>
              <w:t>szybkiego montażu i demontażu</w:t>
            </w:r>
            <w:r w:rsidR="007F7D6D" w:rsidRPr="00A86D33">
              <w:rPr>
                <w:rFonts w:ascii="Arial" w:hAnsi="Arial" w:cs="Arial"/>
              </w:rPr>
              <w:t xml:space="preserve"> w sposób </w:t>
            </w:r>
            <w:r w:rsidR="00CD7FA6" w:rsidRPr="00A86D33">
              <w:rPr>
                <w:rFonts w:ascii="Arial" w:hAnsi="Arial" w:cs="Arial"/>
              </w:rPr>
              <w:t xml:space="preserve">nie wymagający użycia dodatkowych narzędzi. Stosowanie </w:t>
            </w:r>
            <w:r w:rsidR="007F7D6D" w:rsidRPr="00A86D33">
              <w:rPr>
                <w:rFonts w:ascii="Arial" w:hAnsi="Arial" w:cs="Arial"/>
              </w:rPr>
              <w:t>sygnalizatora</w:t>
            </w:r>
            <w:r w:rsidR="00CD7FA6" w:rsidRPr="00A86D33">
              <w:rPr>
                <w:rFonts w:ascii="Arial" w:hAnsi="Arial" w:cs="Arial"/>
              </w:rPr>
              <w:t xml:space="preserve"> nie może mieć negatywnego wpływu na wygląd i stan powłoki lakierniczej dachu.</w:t>
            </w:r>
          </w:p>
          <w:p w:rsidR="00CD7FA6" w:rsidRPr="00A86D33" w:rsidRDefault="007F7D6D" w:rsidP="007F7D6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Dopuszczony do stosowania w pojazdach wykonujących prace porządkowe, remontowe lub modernizacyjne na drodze.</w:t>
            </w:r>
            <w:r w:rsidR="00CD7FA6" w:rsidRPr="00A86D33">
              <w:rPr>
                <w:rFonts w:ascii="Arial" w:hAnsi="Arial" w:cs="Arial"/>
              </w:rPr>
              <w:t xml:space="preserve">   </w:t>
            </w:r>
          </w:p>
        </w:tc>
      </w:tr>
      <w:tr w:rsidR="00CD7FA6" w:rsidRPr="00A86D33" w:rsidTr="00A04DF9">
        <w:trPr>
          <w:trHeight w:val="360"/>
        </w:trPr>
        <w:tc>
          <w:tcPr>
            <w:tcW w:w="843" w:type="dxa"/>
            <w:noWrap/>
            <w:hideMark/>
          </w:tcPr>
          <w:p w:rsidR="00CD7FA6" w:rsidRPr="00A86D33" w:rsidRDefault="00CD7FA6" w:rsidP="00D65682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D31FE7" w:rsidP="00D31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komplety opon: letnie i zimowe, z czego jeden zamontowany na pojeździe stosownie do pory roku, w którym będzie </w:t>
            </w:r>
            <w:r w:rsidR="000E3554">
              <w:rPr>
                <w:rFonts w:ascii="Arial" w:hAnsi="Arial" w:cs="Arial"/>
              </w:rPr>
              <w:t xml:space="preserve">realizowana </w:t>
            </w:r>
            <w:r>
              <w:rPr>
                <w:rFonts w:ascii="Arial" w:hAnsi="Arial" w:cs="Arial"/>
              </w:rPr>
              <w:t>dostawa pojazdu</w:t>
            </w:r>
            <w:r w:rsidR="000E3554">
              <w:rPr>
                <w:rFonts w:ascii="Arial" w:hAnsi="Arial" w:cs="Arial"/>
              </w:rPr>
              <w:t>.</w:t>
            </w:r>
          </w:p>
        </w:tc>
      </w:tr>
      <w:tr w:rsidR="00CD7FA6" w:rsidRPr="00A86D33" w:rsidTr="00A04DF9">
        <w:trPr>
          <w:trHeight w:val="720"/>
        </w:trPr>
        <w:tc>
          <w:tcPr>
            <w:tcW w:w="843" w:type="dxa"/>
            <w:noWrap/>
            <w:hideMark/>
          </w:tcPr>
          <w:p w:rsidR="00CD7FA6" w:rsidRPr="00A86D33" w:rsidRDefault="00CD7FA6" w:rsidP="006A3BF8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CD7FA6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>Wewnątrz pojazdu co najmniej 2 porty USB, w tym co najmniej 1 dostępny dla kierowcy</w:t>
            </w:r>
          </w:p>
        </w:tc>
      </w:tr>
      <w:tr w:rsidR="00CD7FA6" w:rsidRPr="00A86D33" w:rsidTr="00A04DF9">
        <w:trPr>
          <w:trHeight w:val="720"/>
        </w:trPr>
        <w:tc>
          <w:tcPr>
            <w:tcW w:w="843" w:type="dxa"/>
            <w:noWrap/>
            <w:hideMark/>
          </w:tcPr>
          <w:p w:rsidR="00CD7FA6" w:rsidRPr="00A86D33" w:rsidRDefault="00CD7FA6" w:rsidP="006A3BF8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  <w:hideMark/>
          </w:tcPr>
          <w:p w:rsidR="00CD7FA6" w:rsidRPr="00A86D33" w:rsidRDefault="00CD7FA6" w:rsidP="00A51430">
            <w:pPr>
              <w:rPr>
                <w:rFonts w:ascii="Arial" w:hAnsi="Arial" w:cs="Arial"/>
              </w:rPr>
            </w:pPr>
            <w:r w:rsidRPr="00A86D33">
              <w:rPr>
                <w:rFonts w:ascii="Arial" w:hAnsi="Arial" w:cs="Arial"/>
              </w:rPr>
              <w:t xml:space="preserve">Wyposażenie </w:t>
            </w:r>
            <w:r w:rsidR="00FF6EDC" w:rsidRPr="00A86D33">
              <w:rPr>
                <w:rFonts w:ascii="Arial" w:hAnsi="Arial" w:cs="Arial"/>
              </w:rPr>
              <w:t>serwisowe</w:t>
            </w:r>
            <w:r w:rsidRPr="00A86D33">
              <w:rPr>
                <w:rFonts w:ascii="Arial" w:hAnsi="Arial" w:cs="Arial"/>
              </w:rPr>
              <w:t xml:space="preserve"> </w:t>
            </w:r>
            <w:r w:rsidR="002F321A" w:rsidRPr="00A86D33">
              <w:rPr>
                <w:rFonts w:ascii="Arial" w:hAnsi="Arial" w:cs="Arial"/>
                <w:bCs/>
              </w:rPr>
              <w:t>do obsługi systemu biletu elektronicznego komunikacji aglomeracyjnej</w:t>
            </w:r>
            <w:r w:rsidR="002F321A" w:rsidRPr="00A86D33">
              <w:rPr>
                <w:rFonts w:ascii="Arial" w:hAnsi="Arial" w:cs="Arial"/>
              </w:rPr>
              <w:t xml:space="preserve"> </w:t>
            </w:r>
            <w:r w:rsidR="00FF6EDC" w:rsidRPr="00A86D33">
              <w:rPr>
                <w:rFonts w:ascii="Arial" w:hAnsi="Arial" w:cs="Arial"/>
              </w:rPr>
              <w:t>w kompletacji zgodnej z wykazem stanowiącym załącznik nr 1</w:t>
            </w:r>
            <w:bookmarkStart w:id="0" w:name="_GoBack"/>
            <w:bookmarkEnd w:id="0"/>
            <w:r w:rsidR="00A51430">
              <w:rPr>
                <w:rFonts w:ascii="Arial" w:hAnsi="Arial" w:cs="Arial"/>
              </w:rPr>
              <w:t xml:space="preserve"> do niniejszej specyfikacji technicznej</w:t>
            </w:r>
            <w:r w:rsidR="00AF6D25">
              <w:rPr>
                <w:rFonts w:ascii="Arial" w:hAnsi="Arial" w:cs="Arial"/>
              </w:rPr>
              <w:t xml:space="preserve"> przedmiotu zamówienia</w:t>
            </w:r>
            <w:r w:rsidR="00FF6EDC" w:rsidRPr="00A86D33">
              <w:rPr>
                <w:rFonts w:ascii="Arial" w:hAnsi="Arial" w:cs="Arial"/>
              </w:rPr>
              <w:t>.</w:t>
            </w:r>
          </w:p>
        </w:tc>
      </w:tr>
      <w:tr w:rsidR="007F7B3D" w:rsidRPr="00A86D33" w:rsidTr="00A04DF9">
        <w:trPr>
          <w:trHeight w:val="720"/>
        </w:trPr>
        <w:tc>
          <w:tcPr>
            <w:tcW w:w="843" w:type="dxa"/>
            <w:noWrap/>
          </w:tcPr>
          <w:p w:rsidR="007F7B3D" w:rsidRPr="007F7B3D" w:rsidRDefault="007F7B3D" w:rsidP="007F7B3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</w:tcPr>
          <w:p w:rsidR="007F7B3D" w:rsidRPr="007F7B3D" w:rsidRDefault="007F7B3D" w:rsidP="00A51430">
            <w:pPr>
              <w:rPr>
                <w:rFonts w:ascii="Arial" w:hAnsi="Arial" w:cs="Arial"/>
                <w:b/>
              </w:rPr>
            </w:pPr>
            <w:r w:rsidRPr="007F7B3D">
              <w:rPr>
                <w:rFonts w:ascii="Arial" w:hAnsi="Arial" w:cs="Arial"/>
                <w:b/>
              </w:rPr>
              <w:t>Gwarancje</w:t>
            </w:r>
          </w:p>
        </w:tc>
      </w:tr>
      <w:tr w:rsidR="007F7B3D" w:rsidRPr="00A86D33" w:rsidTr="00A04DF9">
        <w:trPr>
          <w:trHeight w:val="720"/>
        </w:trPr>
        <w:tc>
          <w:tcPr>
            <w:tcW w:w="843" w:type="dxa"/>
            <w:noWrap/>
          </w:tcPr>
          <w:p w:rsidR="007F7B3D" w:rsidRPr="00A86D33" w:rsidRDefault="007F7B3D" w:rsidP="007F7B3D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</w:tcPr>
          <w:p w:rsidR="007F7B3D" w:rsidRPr="00A86D33" w:rsidRDefault="007F7B3D" w:rsidP="007F7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Gwarancja </w:t>
            </w:r>
            <w:proofErr w:type="spellStart"/>
            <w:r>
              <w:rPr>
                <w:rFonts w:ascii="Arial" w:hAnsi="Arial" w:cs="Arial"/>
              </w:rPr>
              <w:t>całopojazdowa</w:t>
            </w:r>
            <w:proofErr w:type="spellEnd"/>
            <w:r>
              <w:rPr>
                <w:rFonts w:ascii="Arial" w:hAnsi="Arial" w:cs="Arial"/>
              </w:rPr>
              <w:t xml:space="preserve"> min. 36 miesięcy</w:t>
            </w:r>
          </w:p>
        </w:tc>
      </w:tr>
      <w:tr w:rsidR="007F7B3D" w:rsidRPr="00A86D33" w:rsidTr="00A04DF9">
        <w:trPr>
          <w:trHeight w:val="720"/>
        </w:trPr>
        <w:tc>
          <w:tcPr>
            <w:tcW w:w="843" w:type="dxa"/>
            <w:noWrap/>
          </w:tcPr>
          <w:p w:rsidR="007F7B3D" w:rsidRPr="00A86D33" w:rsidRDefault="007F7B3D" w:rsidP="007F7B3D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445" w:type="dxa"/>
            <w:gridSpan w:val="2"/>
          </w:tcPr>
          <w:p w:rsidR="007F7B3D" w:rsidRPr="00A86D33" w:rsidRDefault="007F7B3D" w:rsidP="00A51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na baterie trakcyjne min. 84 miesiące</w:t>
            </w:r>
            <w:r w:rsidR="002E3478">
              <w:rPr>
                <w:rFonts w:ascii="Arial" w:hAnsi="Arial" w:cs="Arial"/>
              </w:rPr>
              <w:t xml:space="preserve"> lub min. 160 000 km</w:t>
            </w:r>
          </w:p>
        </w:tc>
      </w:tr>
    </w:tbl>
    <w:p w:rsidR="00D6401D" w:rsidRDefault="00D6401D" w:rsidP="000E3554"/>
    <w:sectPr w:rsidR="00D640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D0" w:rsidRDefault="00EF2FD0" w:rsidP="00374AE7">
      <w:pPr>
        <w:spacing w:after="0" w:line="240" w:lineRule="auto"/>
      </w:pPr>
      <w:r>
        <w:separator/>
      </w:r>
    </w:p>
  </w:endnote>
  <w:endnote w:type="continuationSeparator" w:id="0">
    <w:p w:rsidR="00EF2FD0" w:rsidRDefault="00EF2FD0" w:rsidP="0037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54" w:rsidRDefault="00CB3B54">
    <w:pPr>
      <w:pStyle w:val="Stopka"/>
    </w:pPr>
    <w:r>
      <w:rPr>
        <w:noProof/>
        <w:lang w:eastAsia="pl-PL"/>
      </w:rPr>
      <w:drawing>
        <wp:inline distT="0" distB="0" distL="0" distR="0" wp14:anchorId="44D22B8E">
          <wp:extent cx="576135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D0" w:rsidRDefault="00EF2FD0" w:rsidP="00374AE7">
      <w:pPr>
        <w:spacing w:after="0" w:line="240" w:lineRule="auto"/>
      </w:pPr>
      <w:r>
        <w:separator/>
      </w:r>
    </w:p>
  </w:footnote>
  <w:footnote w:type="continuationSeparator" w:id="0">
    <w:p w:rsidR="00EF2FD0" w:rsidRDefault="00EF2FD0" w:rsidP="0037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E7" w:rsidRPr="00E52669" w:rsidRDefault="002E3478" w:rsidP="00374AE7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Nr sprawy  DZ.370.UE.3</w:t>
    </w:r>
    <w:r w:rsidR="00374AE7">
      <w:rPr>
        <w:rFonts w:ascii="Arial" w:hAnsi="Arial" w:cs="Arial"/>
        <w:b/>
        <w:sz w:val="20"/>
        <w:szCs w:val="20"/>
      </w:rPr>
      <w:t xml:space="preserve">.2022                                                                        </w:t>
    </w:r>
    <w:r w:rsidR="00374AE7" w:rsidRPr="00E52669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1</w:t>
    </w:r>
    <w:r w:rsidR="00374AE7">
      <w:rPr>
        <w:rFonts w:ascii="Arial" w:hAnsi="Arial" w:cs="Arial"/>
        <w:b/>
        <w:sz w:val="20"/>
        <w:szCs w:val="20"/>
      </w:rPr>
      <w:t xml:space="preserve"> </w:t>
    </w:r>
    <w:r w:rsidR="00374AE7" w:rsidRPr="00E52669">
      <w:rPr>
        <w:rFonts w:ascii="Arial" w:hAnsi="Arial" w:cs="Arial"/>
        <w:b/>
        <w:sz w:val="20"/>
        <w:szCs w:val="20"/>
      </w:rPr>
      <w:t xml:space="preserve">do </w:t>
    </w:r>
    <w:r w:rsidR="00374AE7">
      <w:rPr>
        <w:rFonts w:ascii="Arial" w:hAnsi="Arial" w:cs="Arial"/>
        <w:b/>
        <w:sz w:val="20"/>
        <w:szCs w:val="20"/>
      </w:rPr>
      <w:t>SWZ</w:t>
    </w:r>
    <w:r w:rsidR="00374AE7" w:rsidRPr="00E52669">
      <w:rPr>
        <w:rFonts w:ascii="Arial" w:hAnsi="Arial" w:cs="Arial"/>
        <w:b/>
        <w:sz w:val="20"/>
        <w:szCs w:val="20"/>
      </w:rPr>
      <w:t>-</w:t>
    </w:r>
  </w:p>
  <w:p w:rsidR="00374AE7" w:rsidRPr="004D00A6" w:rsidRDefault="00D052DE" w:rsidP="00374AE7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Specyfikacja techniczna </w:t>
    </w:r>
    <w:r w:rsidR="002E3478">
      <w:rPr>
        <w:rFonts w:ascii="Arial" w:hAnsi="Arial" w:cs="Arial"/>
        <w:b/>
        <w:sz w:val="20"/>
        <w:szCs w:val="20"/>
      </w:rPr>
      <w:t xml:space="preserve"> przedmiotu zamówienia</w:t>
    </w:r>
  </w:p>
  <w:p w:rsidR="00374AE7" w:rsidRDefault="00374A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895"/>
    <w:multiLevelType w:val="hybridMultilevel"/>
    <w:tmpl w:val="9B04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09D0"/>
    <w:multiLevelType w:val="multilevel"/>
    <w:tmpl w:val="6A08400E"/>
    <w:lvl w:ilvl="0">
      <w:start w:val="1"/>
      <w:numFmt w:val="decimal"/>
      <w:lvlText w:val="5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62974EE"/>
    <w:multiLevelType w:val="multilevel"/>
    <w:tmpl w:val="1AAEE432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5C7179C"/>
    <w:multiLevelType w:val="hybridMultilevel"/>
    <w:tmpl w:val="1AAE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4766F"/>
    <w:multiLevelType w:val="multilevel"/>
    <w:tmpl w:val="E22A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7"/>
    <w:rsid w:val="00001457"/>
    <w:rsid w:val="00025EC6"/>
    <w:rsid w:val="000C3071"/>
    <w:rsid w:val="000C7066"/>
    <w:rsid w:val="000E3554"/>
    <w:rsid w:val="000E4427"/>
    <w:rsid w:val="00194E90"/>
    <w:rsid w:val="001E4E74"/>
    <w:rsid w:val="002369E0"/>
    <w:rsid w:val="002E3478"/>
    <w:rsid w:val="002F321A"/>
    <w:rsid w:val="00314FA4"/>
    <w:rsid w:val="00336459"/>
    <w:rsid w:val="00364BD7"/>
    <w:rsid w:val="00374AE7"/>
    <w:rsid w:val="003C10EF"/>
    <w:rsid w:val="00454FC3"/>
    <w:rsid w:val="00477A93"/>
    <w:rsid w:val="004910B5"/>
    <w:rsid w:val="004B650A"/>
    <w:rsid w:val="004C701B"/>
    <w:rsid w:val="004D64E9"/>
    <w:rsid w:val="00545CD0"/>
    <w:rsid w:val="006A3BF8"/>
    <w:rsid w:val="00722ED5"/>
    <w:rsid w:val="007920B2"/>
    <w:rsid w:val="007F7B3D"/>
    <w:rsid w:val="007F7D6D"/>
    <w:rsid w:val="008541E7"/>
    <w:rsid w:val="00903340"/>
    <w:rsid w:val="009F27EC"/>
    <w:rsid w:val="00A04DF9"/>
    <w:rsid w:val="00A51430"/>
    <w:rsid w:val="00A86D33"/>
    <w:rsid w:val="00AF2B20"/>
    <w:rsid w:val="00AF6D25"/>
    <w:rsid w:val="00B92BEC"/>
    <w:rsid w:val="00CB3B54"/>
    <w:rsid w:val="00CD7FA6"/>
    <w:rsid w:val="00D052DE"/>
    <w:rsid w:val="00D31FE7"/>
    <w:rsid w:val="00D3574B"/>
    <w:rsid w:val="00D6401D"/>
    <w:rsid w:val="00D65682"/>
    <w:rsid w:val="00DA704B"/>
    <w:rsid w:val="00ED088E"/>
    <w:rsid w:val="00EF2FD0"/>
    <w:rsid w:val="00F1345C"/>
    <w:rsid w:val="00F13A39"/>
    <w:rsid w:val="00F834E1"/>
    <w:rsid w:val="00FA016E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1E7"/>
    <w:pPr>
      <w:ind w:left="720"/>
      <w:contextualSpacing/>
    </w:pPr>
  </w:style>
  <w:style w:type="table" w:styleId="Tabela-Siatka">
    <w:name w:val="Table Grid"/>
    <w:basedOn w:val="Standardowy"/>
    <w:uiPriority w:val="59"/>
    <w:rsid w:val="00CD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AE7"/>
  </w:style>
  <w:style w:type="paragraph" w:styleId="Stopka">
    <w:name w:val="footer"/>
    <w:basedOn w:val="Normalny"/>
    <w:link w:val="StopkaZnak"/>
    <w:uiPriority w:val="99"/>
    <w:unhideWhenUsed/>
    <w:rsid w:val="0037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1E7"/>
    <w:pPr>
      <w:ind w:left="720"/>
      <w:contextualSpacing/>
    </w:pPr>
  </w:style>
  <w:style w:type="table" w:styleId="Tabela-Siatka">
    <w:name w:val="Table Grid"/>
    <w:basedOn w:val="Standardowy"/>
    <w:uiPriority w:val="59"/>
    <w:rsid w:val="00CD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AE7"/>
  </w:style>
  <w:style w:type="paragraph" w:styleId="Stopka">
    <w:name w:val="footer"/>
    <w:basedOn w:val="Normalny"/>
    <w:link w:val="StopkaZnak"/>
    <w:uiPriority w:val="99"/>
    <w:unhideWhenUsed/>
    <w:rsid w:val="0037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ksiwy</cp:lastModifiedBy>
  <cp:revision>15</cp:revision>
  <cp:lastPrinted>2022-05-23T09:13:00Z</cp:lastPrinted>
  <dcterms:created xsi:type="dcterms:W3CDTF">2022-05-24T09:38:00Z</dcterms:created>
  <dcterms:modified xsi:type="dcterms:W3CDTF">2022-07-05T09:54:00Z</dcterms:modified>
</cp:coreProperties>
</file>