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75BCE0BA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8C355A">
        <w:rPr>
          <w:rFonts w:ascii="Calibri" w:eastAsia="Times New Roman" w:hAnsi="Calibri" w:cs="Calibri"/>
          <w:b/>
          <w:lang w:eastAsia="pl-PL"/>
        </w:rPr>
        <w:t>21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3B68D547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5E3F46">
        <w:rPr>
          <w:rFonts w:cstheme="minorHAnsi"/>
          <w:b/>
          <w:bCs/>
          <w:i/>
          <w:iCs/>
        </w:rPr>
        <w:t>Sukcesywne dostawy szwów chirurgicznych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B73724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AC90" w14:textId="77777777" w:rsidR="00534E91" w:rsidRDefault="00534E91" w:rsidP="00EF45B6">
      <w:pPr>
        <w:spacing w:after="0" w:line="240" w:lineRule="auto"/>
      </w:pPr>
      <w:r>
        <w:separator/>
      </w:r>
    </w:p>
  </w:endnote>
  <w:endnote w:type="continuationSeparator" w:id="0">
    <w:p w14:paraId="5E2DB738" w14:textId="77777777" w:rsidR="00534E91" w:rsidRDefault="00534E9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8386" w14:textId="77777777" w:rsidR="00534E91" w:rsidRDefault="00534E91" w:rsidP="00EF45B6">
      <w:pPr>
        <w:spacing w:after="0" w:line="240" w:lineRule="auto"/>
      </w:pPr>
      <w:r>
        <w:separator/>
      </w:r>
    </w:p>
  </w:footnote>
  <w:footnote w:type="continuationSeparator" w:id="0">
    <w:p w14:paraId="792AB2AB" w14:textId="77777777" w:rsidR="00534E91" w:rsidRDefault="00534E9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72B0DDA1" w:rsidR="0048126B" w:rsidRDefault="00E506B1">
    <w:pPr>
      <w:pStyle w:val="Nagwek"/>
    </w:pPr>
    <w:r>
      <w:t>LA</w:t>
    </w:r>
    <w:r w:rsidR="0048126B">
      <w:t>.280.</w:t>
    </w:r>
    <w:r>
      <w:t>3</w:t>
    </w:r>
    <w:r w:rsidR="0048126B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515797"/>
    <w:rsid w:val="00520931"/>
    <w:rsid w:val="0053177A"/>
    <w:rsid w:val="00534E91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3F4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355A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06B1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4</cp:revision>
  <cp:lastPrinted>2022-05-12T09:53:00Z</cp:lastPrinted>
  <dcterms:created xsi:type="dcterms:W3CDTF">2022-05-12T09:57:00Z</dcterms:created>
  <dcterms:modified xsi:type="dcterms:W3CDTF">2022-05-18T11:52:00Z</dcterms:modified>
</cp:coreProperties>
</file>