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0C9B" w:rsidRDefault="003F4921">
      <w:pPr>
        <w:rPr>
          <w:b/>
        </w:rPr>
      </w:pPr>
      <w:bookmarkStart w:id="0" w:name="_GoBack"/>
      <w:bookmarkEnd w:id="0"/>
      <w:r>
        <w:rPr>
          <w:b/>
        </w:rPr>
        <w:t>Zapytanie ofertowe</w:t>
      </w:r>
    </w:p>
    <w:p w14:paraId="00000002" w14:textId="77777777" w:rsidR="00960C9B" w:rsidRDefault="003F4921">
      <w:r>
        <w:rPr>
          <w:b/>
        </w:rPr>
        <w:t>Zamówienie usługi wykonania materiałów promocyjnych dla Biura Aktywności Społecznej Urzędu Miasta Bydgoszczy</w:t>
      </w:r>
    </w:p>
    <w:p w14:paraId="00000003" w14:textId="77777777" w:rsidR="00960C9B" w:rsidRDefault="003F4921">
      <w:r>
        <w:t>Biuro Aktywności Społecznej Urzędu Miasta Bydgoszczy planuje zlecić usługę wykonania materiałów promocyjnych dla Bydgoskiego Centrum Organizacji Pozarządowych i Wolontariatu w Bydgoszczy, według poniższej specyfikacji.</w:t>
      </w:r>
    </w:p>
    <w:p w14:paraId="00000004" w14:textId="77777777" w:rsidR="00960C9B" w:rsidRDefault="003F4921">
      <w:r>
        <w:rPr>
          <w:b/>
        </w:rPr>
        <w:t>OPIS PRZEDMIOTU PLANOWANEGO ZAMÓWIENI</w:t>
      </w:r>
      <w:r>
        <w:rPr>
          <w:b/>
        </w:rPr>
        <w:t>A</w:t>
      </w:r>
    </w:p>
    <w:p w14:paraId="00000005" w14:textId="77777777" w:rsidR="00960C9B" w:rsidRDefault="003F4921">
      <w:r>
        <w:t>W nawiązaniu do składanie ofert na wykonanie i dostarczenie materiałów promocyjnych według poniższej specyfikacji:</w:t>
      </w:r>
    </w:p>
    <w:p w14:paraId="00000006" w14:textId="77777777" w:rsidR="00960C9B" w:rsidRDefault="003F4921">
      <w:r>
        <w:rPr>
          <w:b/>
        </w:rPr>
        <w:t>1. Zakładki do książek (500 szt.):</w:t>
      </w:r>
    </w:p>
    <w:p w14:paraId="00000007" w14:textId="77777777" w:rsidR="00960C9B" w:rsidRDefault="003F4921">
      <w:pPr>
        <w:numPr>
          <w:ilvl w:val="0"/>
          <w:numId w:val="6"/>
        </w:numPr>
      </w:pPr>
      <w:r>
        <w:t>Magnetyczne Zakładki zamykane na magnes, wykonane z grubego kartonu o gramaturze 350g/m² i wymiarach 6 x</w:t>
      </w:r>
      <w:r>
        <w:t xml:space="preserve"> 12 cm, z dwustronnym, kolorowym nadrukiem logo., laminowane.</w:t>
      </w:r>
    </w:p>
    <w:p w14:paraId="00000008" w14:textId="77777777" w:rsidR="00960C9B" w:rsidRDefault="003F4921">
      <w:r>
        <w:rPr>
          <w:b/>
        </w:rPr>
        <w:t>2. Torba (100 szt.):</w:t>
      </w:r>
    </w:p>
    <w:p w14:paraId="00000009" w14:textId="77777777" w:rsidR="00960C9B" w:rsidRDefault="003F4921">
      <w:pPr>
        <w:numPr>
          <w:ilvl w:val="0"/>
          <w:numId w:val="7"/>
        </w:numPr>
      </w:pPr>
      <w:r>
        <w:t>Ekologiczna torba materiałowa wykonana z bawełny o gramaturze 140g/m² i przybliżonych wymiarach 38 x 42 cm, z długimi uchwytami i jednostronnym kolorowym nadrukiem logo w ko</w:t>
      </w:r>
      <w:r>
        <w:t xml:space="preserve">lorze czarnym. Wytrzymała i wielokrotnego użytku, idealna na zakupy lub do przenoszenia dokumentów. </w:t>
      </w:r>
    </w:p>
    <w:p w14:paraId="0000000A" w14:textId="77777777" w:rsidR="00960C9B" w:rsidRDefault="003F4921">
      <w:r>
        <w:rPr>
          <w:b/>
        </w:rPr>
        <w:t xml:space="preserve">3. </w:t>
      </w:r>
      <w:proofErr w:type="spellStart"/>
      <w:r>
        <w:rPr>
          <w:b/>
        </w:rPr>
        <w:t>Zakreślacz</w:t>
      </w:r>
      <w:proofErr w:type="spellEnd"/>
      <w:r>
        <w:rPr>
          <w:b/>
        </w:rPr>
        <w:t xml:space="preserve"> (240 szt.):</w:t>
      </w:r>
    </w:p>
    <w:p w14:paraId="0000000B" w14:textId="77777777" w:rsidR="00960C9B" w:rsidRDefault="003F4921">
      <w:pPr>
        <w:numPr>
          <w:ilvl w:val="0"/>
          <w:numId w:val="8"/>
        </w:numPr>
      </w:pPr>
      <w:proofErr w:type="spellStart"/>
      <w:r>
        <w:t>wielobrawny</w:t>
      </w:r>
      <w:proofErr w:type="spellEnd"/>
      <w:r>
        <w:t xml:space="preserve"> </w:t>
      </w:r>
      <w:proofErr w:type="spellStart"/>
      <w:r>
        <w:t>zakreślacz</w:t>
      </w:r>
      <w:proofErr w:type="spellEnd"/>
      <w:r>
        <w:t xml:space="preserve"> ( 5 fluorescencyjnych kolorów), z nadrukowanym kolorowym logo na korpusie. </w:t>
      </w:r>
    </w:p>
    <w:p w14:paraId="0000000C" w14:textId="77777777" w:rsidR="00960C9B" w:rsidRDefault="003F4921">
      <w:r>
        <w:rPr>
          <w:b/>
        </w:rPr>
        <w:t>4. Teczka z notesikiem (400 sz</w:t>
      </w:r>
      <w:r>
        <w:rPr>
          <w:b/>
        </w:rPr>
        <w:t>t.):</w:t>
      </w:r>
    </w:p>
    <w:p w14:paraId="0000000D" w14:textId="77777777" w:rsidR="00960C9B" w:rsidRDefault="003F4921">
      <w:pPr>
        <w:numPr>
          <w:ilvl w:val="0"/>
          <w:numId w:val="1"/>
        </w:numPr>
      </w:pPr>
      <w:r>
        <w:t xml:space="preserve">Zestaw zawierający teczkę na dokumenty A4 zamykaną na gumkę, wykonaną z tektury o grubości 0,5 mm, z kieszenią na wizytówki i notesikiem formatu A5 z kartkami w linie i okładką z nadrukowanym kolorowym logo </w:t>
      </w:r>
    </w:p>
    <w:p w14:paraId="0000000E" w14:textId="77777777" w:rsidR="00960C9B" w:rsidRDefault="003F4921">
      <w:r>
        <w:rPr>
          <w:b/>
        </w:rPr>
        <w:t>5. Długopis zmywalny (300 szt.):</w:t>
      </w:r>
    </w:p>
    <w:p w14:paraId="0000000F" w14:textId="77777777" w:rsidR="00960C9B" w:rsidRDefault="003F4921">
      <w:pPr>
        <w:numPr>
          <w:ilvl w:val="0"/>
          <w:numId w:val="2"/>
        </w:numPr>
      </w:pPr>
      <w:r>
        <w:t xml:space="preserve">Niebieski </w:t>
      </w:r>
      <w:r>
        <w:t>długopis zmywalny z gumką, z białym korpusem i nadrukowanym logo w kolorze.</w:t>
      </w:r>
    </w:p>
    <w:p w14:paraId="00000010" w14:textId="77777777" w:rsidR="00960C9B" w:rsidRDefault="003F4921">
      <w:r>
        <w:rPr>
          <w:b/>
        </w:rPr>
        <w:t>6. Podkładka pod kubek (200 szt.):</w:t>
      </w:r>
    </w:p>
    <w:p w14:paraId="00000011" w14:textId="77777777" w:rsidR="00960C9B" w:rsidRDefault="003F4921">
      <w:pPr>
        <w:numPr>
          <w:ilvl w:val="0"/>
          <w:numId w:val="3"/>
        </w:numPr>
      </w:pPr>
      <w:r>
        <w:t>Podkładka wykonana z korka o grubości 3 mm i średnicy 10 cm, z nadrukowanym kolorowym logo.</w:t>
      </w:r>
    </w:p>
    <w:p w14:paraId="00000012" w14:textId="77777777" w:rsidR="00960C9B" w:rsidRDefault="003F4921">
      <w:r>
        <w:rPr>
          <w:b/>
        </w:rPr>
        <w:t>7. Notes (100 szt.):</w:t>
      </w:r>
    </w:p>
    <w:p w14:paraId="00000013" w14:textId="77777777" w:rsidR="00960C9B" w:rsidRDefault="003F4921">
      <w:pPr>
        <w:numPr>
          <w:ilvl w:val="0"/>
          <w:numId w:val="4"/>
        </w:numPr>
      </w:pPr>
      <w:r>
        <w:t xml:space="preserve">Notes formatu A5 </w:t>
      </w:r>
      <w:r>
        <w:rPr>
          <w:rFonts w:ascii="Poppins" w:eastAsia="Poppins" w:hAnsi="Poppins" w:cs="Poppins"/>
          <w:color w:val="191715"/>
          <w:sz w:val="20"/>
          <w:szCs w:val="20"/>
          <w:highlight w:val="white"/>
        </w:rPr>
        <w:t xml:space="preserve"> (160 stron) w </w:t>
      </w:r>
      <w:r>
        <w:rPr>
          <w:rFonts w:ascii="Poppins" w:eastAsia="Poppins" w:hAnsi="Poppins" w:cs="Poppins"/>
          <w:color w:val="191715"/>
          <w:sz w:val="20"/>
          <w:szCs w:val="20"/>
          <w:highlight w:val="white"/>
        </w:rPr>
        <w:t>linie, w twardej oprawie z PU z kolorowym logo. Posiada tasiemkową zakładkę oraz gumkę umożliwiającą zamknięcie</w:t>
      </w:r>
    </w:p>
    <w:p w14:paraId="00000014" w14:textId="77777777" w:rsidR="00960C9B" w:rsidRDefault="003F4921">
      <w:r>
        <w:rPr>
          <w:b/>
        </w:rPr>
        <w:t>9. Kalendarze (60 szt.):</w:t>
      </w:r>
    </w:p>
    <w:p w14:paraId="00000015" w14:textId="77777777" w:rsidR="00960C9B" w:rsidRDefault="003F4921">
      <w:pPr>
        <w:numPr>
          <w:ilvl w:val="0"/>
          <w:numId w:val="5"/>
        </w:numPr>
      </w:pPr>
      <w:r>
        <w:lastRenderedPageBreak/>
        <w:t>Kalendarze książkowe: Kalendarze książkowe formatu A5, z kalendarium tygodniowym na rok 2024, twardą okładką z  kolorow</w:t>
      </w:r>
      <w:r>
        <w:t>ym logo, wstążką do zaznaczania stron i elastyczną oprawą.</w:t>
      </w:r>
    </w:p>
    <w:p w14:paraId="00000016" w14:textId="77777777" w:rsidR="00960C9B" w:rsidRDefault="003F4921">
      <w:r>
        <w:rPr>
          <w:b/>
        </w:rPr>
        <w:t>UWAGA!</w:t>
      </w:r>
    </w:p>
    <w:p w14:paraId="00000017" w14:textId="77777777" w:rsidR="00960C9B" w:rsidRDefault="003F4921">
      <w:r>
        <w:t xml:space="preserve">Na gadżetach reklamowych będzie wskazane przez zamawiającego logo. </w:t>
      </w:r>
    </w:p>
    <w:p w14:paraId="00000018" w14:textId="77777777" w:rsidR="00960C9B" w:rsidRDefault="00960C9B"/>
    <w:sectPr w:rsidR="00960C9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FF6"/>
    <w:multiLevelType w:val="multilevel"/>
    <w:tmpl w:val="3E5EF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C50906"/>
    <w:multiLevelType w:val="multilevel"/>
    <w:tmpl w:val="CB8C5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AB70C3"/>
    <w:multiLevelType w:val="multilevel"/>
    <w:tmpl w:val="93DA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B348FD"/>
    <w:multiLevelType w:val="multilevel"/>
    <w:tmpl w:val="BBF07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3DA2819"/>
    <w:multiLevelType w:val="multilevel"/>
    <w:tmpl w:val="E85CC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5EA439E"/>
    <w:multiLevelType w:val="multilevel"/>
    <w:tmpl w:val="6D806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CA1AE6"/>
    <w:multiLevelType w:val="multilevel"/>
    <w:tmpl w:val="3C5E7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08E429B"/>
    <w:multiLevelType w:val="multilevel"/>
    <w:tmpl w:val="04908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9B"/>
    <w:rsid w:val="003F4921"/>
    <w:rsid w:val="009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2E57-025E-44F2-B630-59935F33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7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7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7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7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7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77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77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7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71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1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1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71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71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711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47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7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71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71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71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7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71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71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08LOY3/pGbdW8wbxz2bkihFXTA==">CgMxLjA4AHIhMTI3UzY4THBhcEFGck5tOTE0bzM3aFlQQ1FGa2NIRDd3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Roczyński</dc:creator>
  <cp:lastModifiedBy>Agnieszka Ćwiklińska</cp:lastModifiedBy>
  <cp:revision>2</cp:revision>
  <dcterms:created xsi:type="dcterms:W3CDTF">2024-10-18T11:59:00Z</dcterms:created>
  <dcterms:modified xsi:type="dcterms:W3CDTF">2024-10-18T11:59:00Z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0x010100F989DC61D393A447A5A3519950CB5991</vt:lpwstr>
  </property>
</Properties>
</file>