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8B723" w14:textId="2003580B" w:rsidR="000A3B53" w:rsidRPr="007C7855" w:rsidRDefault="000A3B53" w:rsidP="00CE58B6">
      <w:pPr>
        <w:pStyle w:val="Tytu"/>
        <w:spacing w:after="240"/>
        <w:jc w:val="left"/>
        <w:rPr>
          <w:rFonts w:asciiTheme="minorHAnsi" w:hAnsiTheme="minorHAnsi" w:cstheme="minorHAnsi"/>
        </w:rPr>
      </w:pPr>
      <w:r w:rsidRPr="007C7855">
        <w:rPr>
          <w:rFonts w:asciiTheme="minorHAnsi" w:hAnsiTheme="minorHAnsi" w:cstheme="minorHAnsi"/>
        </w:rPr>
        <w:t>UMOWA</w:t>
      </w:r>
      <w:r w:rsidR="00A01BA6" w:rsidRPr="007C7855">
        <w:rPr>
          <w:rFonts w:asciiTheme="minorHAnsi" w:hAnsiTheme="minorHAnsi" w:cstheme="minorHAnsi"/>
        </w:rPr>
        <w:t xml:space="preserve"> Nr </w:t>
      </w:r>
      <w:r w:rsidR="0046515F" w:rsidRPr="007C7855">
        <w:rPr>
          <w:rFonts w:asciiTheme="minorHAnsi" w:hAnsiTheme="minorHAnsi" w:cstheme="minorHAnsi"/>
        </w:rPr>
        <w:t>AZP</w:t>
      </w:r>
      <w:r w:rsidR="00C70789">
        <w:rPr>
          <w:rFonts w:asciiTheme="minorHAnsi" w:hAnsiTheme="minorHAnsi" w:cstheme="minorHAnsi"/>
        </w:rPr>
        <w:t>.25.2.</w:t>
      </w:r>
      <w:r w:rsidR="00FB6190">
        <w:rPr>
          <w:rFonts w:asciiTheme="minorHAnsi" w:hAnsiTheme="minorHAnsi" w:cstheme="minorHAnsi"/>
        </w:rPr>
        <w:t>8</w:t>
      </w:r>
      <w:bookmarkStart w:id="0" w:name="_GoBack"/>
      <w:bookmarkEnd w:id="0"/>
      <w:r w:rsidR="00C70789">
        <w:rPr>
          <w:rFonts w:asciiTheme="minorHAnsi" w:hAnsiTheme="minorHAnsi" w:cstheme="minorHAnsi"/>
        </w:rPr>
        <w:t>.2024</w:t>
      </w:r>
      <w:r w:rsidR="0046515F" w:rsidRPr="007C7855">
        <w:rPr>
          <w:rFonts w:asciiTheme="minorHAnsi" w:hAnsiTheme="minorHAnsi" w:cstheme="minorHAnsi"/>
        </w:rPr>
        <w:t xml:space="preserve"> </w:t>
      </w:r>
      <w:r w:rsidR="00CB188F">
        <w:rPr>
          <w:rFonts w:asciiTheme="minorHAnsi" w:hAnsiTheme="minorHAnsi" w:cstheme="minorHAnsi"/>
        </w:rPr>
        <w:t xml:space="preserve"> </w:t>
      </w:r>
      <w:r w:rsidR="0046515F" w:rsidRPr="007C7855">
        <w:rPr>
          <w:rFonts w:asciiTheme="minorHAnsi" w:hAnsiTheme="minorHAnsi" w:cstheme="minorHAnsi"/>
        </w:rPr>
        <w:t>-</w:t>
      </w:r>
      <w:r w:rsidR="00CB188F">
        <w:rPr>
          <w:rFonts w:asciiTheme="minorHAnsi" w:hAnsiTheme="minorHAnsi" w:cstheme="minorHAnsi"/>
        </w:rPr>
        <w:t xml:space="preserve"> </w:t>
      </w:r>
      <w:r w:rsidR="0046515F" w:rsidRPr="007C7855">
        <w:rPr>
          <w:rFonts w:asciiTheme="minorHAnsi" w:hAnsiTheme="minorHAnsi" w:cstheme="minorHAnsi"/>
        </w:rPr>
        <w:t xml:space="preserve"> </w:t>
      </w:r>
      <w:r w:rsidR="00CE54C8" w:rsidRPr="007C7855">
        <w:rPr>
          <w:rFonts w:asciiTheme="minorHAnsi" w:hAnsiTheme="minorHAnsi" w:cstheme="minorHAnsi"/>
        </w:rPr>
        <w:t>Wzór</w:t>
      </w:r>
      <w:r w:rsidR="0046515F" w:rsidRPr="007C7855">
        <w:rPr>
          <w:rFonts w:asciiTheme="minorHAnsi" w:hAnsiTheme="minorHAnsi" w:cstheme="minorHAnsi"/>
        </w:rPr>
        <w:t xml:space="preserve"> umowy</w:t>
      </w:r>
      <w:r w:rsidR="00141C5F">
        <w:rPr>
          <w:rFonts w:asciiTheme="minorHAnsi" w:hAnsiTheme="minorHAnsi" w:cstheme="minorHAnsi"/>
        </w:rPr>
        <w:t xml:space="preserve">                   Zał</w:t>
      </w:r>
      <w:r w:rsidR="00461192">
        <w:rPr>
          <w:rFonts w:asciiTheme="minorHAnsi" w:hAnsiTheme="minorHAnsi" w:cstheme="minorHAnsi"/>
        </w:rPr>
        <w:t>ą</w:t>
      </w:r>
      <w:r w:rsidR="00141C5F">
        <w:rPr>
          <w:rFonts w:asciiTheme="minorHAnsi" w:hAnsiTheme="minorHAnsi" w:cstheme="minorHAnsi"/>
        </w:rPr>
        <w:t>cznik nr 5 do SWZ</w:t>
      </w:r>
    </w:p>
    <w:p w14:paraId="36E655EA" w14:textId="77777777" w:rsidR="000A3B53" w:rsidRPr="00CE58B6" w:rsidRDefault="000A3B53" w:rsidP="007C7855">
      <w:pPr>
        <w:pStyle w:val="Podtytu"/>
        <w:spacing w:before="0" w:line="240" w:lineRule="auto"/>
        <w:ind w:left="0" w:firstLine="0"/>
        <w:jc w:val="left"/>
        <w:rPr>
          <w:rFonts w:asciiTheme="minorHAnsi" w:hAnsiTheme="minorHAnsi" w:cstheme="minorHAnsi"/>
          <w:b w:val="0"/>
        </w:rPr>
      </w:pPr>
      <w:r w:rsidRPr="00CE58B6">
        <w:rPr>
          <w:rFonts w:asciiTheme="minorHAnsi" w:hAnsiTheme="minorHAnsi" w:cstheme="minorHAnsi"/>
          <w:b w:val="0"/>
        </w:rPr>
        <w:t xml:space="preserve">zawarta w dniu </w:t>
      </w:r>
      <w:r w:rsidRPr="00CE58B6">
        <w:rPr>
          <w:rFonts w:asciiTheme="minorHAnsi" w:hAnsiTheme="minorHAnsi" w:cstheme="minorHAnsi"/>
        </w:rPr>
        <w:t>…………………………………..</w:t>
      </w:r>
      <w:r w:rsidRPr="00CE58B6">
        <w:rPr>
          <w:rFonts w:asciiTheme="minorHAnsi" w:hAnsiTheme="minorHAnsi" w:cstheme="minorHAnsi"/>
          <w:b w:val="0"/>
        </w:rPr>
        <w:t xml:space="preserve"> w Białymstoku pomiędzy:</w:t>
      </w:r>
    </w:p>
    <w:p w14:paraId="3D7AC960" w14:textId="59D957C9" w:rsidR="000A3B53" w:rsidRPr="00CE58B6" w:rsidRDefault="000A3B53" w:rsidP="007C7855">
      <w:pPr>
        <w:pStyle w:val="Podtytu"/>
        <w:spacing w:before="0" w:line="240" w:lineRule="auto"/>
        <w:ind w:left="0" w:firstLine="0"/>
        <w:jc w:val="left"/>
        <w:rPr>
          <w:rFonts w:asciiTheme="minorHAnsi" w:hAnsiTheme="minorHAnsi" w:cstheme="minorHAnsi"/>
        </w:rPr>
      </w:pPr>
      <w:r w:rsidRPr="00CE58B6">
        <w:rPr>
          <w:rFonts w:asciiTheme="minorHAnsi" w:hAnsiTheme="minorHAnsi" w:cstheme="minorHAnsi"/>
        </w:rPr>
        <w:t xml:space="preserve">Uniwersytetem Medycznym w Białymstoku, ul. </w:t>
      </w:r>
      <w:r w:rsidR="00AC1931" w:rsidRPr="00CE58B6">
        <w:rPr>
          <w:rFonts w:asciiTheme="minorHAnsi" w:hAnsiTheme="minorHAnsi" w:cstheme="minorHAnsi"/>
        </w:rPr>
        <w:t xml:space="preserve">Jana </w:t>
      </w:r>
      <w:r w:rsidRPr="00CE58B6">
        <w:rPr>
          <w:rFonts w:asciiTheme="minorHAnsi" w:hAnsiTheme="minorHAnsi" w:cstheme="minorHAnsi"/>
        </w:rPr>
        <w:t>Kilińskiego 1, 15 – 089 Białystok,</w:t>
      </w:r>
    </w:p>
    <w:p w14:paraId="2A8C39C6" w14:textId="77777777" w:rsidR="000A3B53" w:rsidRPr="00CE58B6" w:rsidRDefault="000A3B53" w:rsidP="007C7855">
      <w:pPr>
        <w:pStyle w:val="Podtytu"/>
        <w:spacing w:before="0" w:line="240" w:lineRule="auto"/>
        <w:ind w:left="0" w:firstLine="0"/>
        <w:jc w:val="left"/>
        <w:rPr>
          <w:rFonts w:asciiTheme="minorHAnsi" w:hAnsiTheme="minorHAnsi" w:cstheme="minorHAnsi"/>
          <w:b w:val="0"/>
        </w:rPr>
      </w:pPr>
      <w:r w:rsidRPr="00CE58B6">
        <w:rPr>
          <w:rFonts w:asciiTheme="minorHAnsi" w:hAnsiTheme="minorHAnsi" w:cstheme="minorHAnsi"/>
          <w:b w:val="0"/>
        </w:rPr>
        <w:t>reprezentowanym przez:</w:t>
      </w:r>
    </w:p>
    <w:p w14:paraId="609128DC" w14:textId="77777777" w:rsidR="000A3B53" w:rsidRPr="00CE58B6" w:rsidRDefault="00A915B4" w:rsidP="007C7855">
      <w:pPr>
        <w:pStyle w:val="Podtytu"/>
        <w:spacing w:before="0" w:line="240" w:lineRule="auto"/>
        <w:ind w:left="0" w:firstLine="0"/>
        <w:jc w:val="left"/>
        <w:rPr>
          <w:rFonts w:asciiTheme="minorHAnsi" w:hAnsiTheme="minorHAnsi" w:cstheme="minorHAnsi"/>
        </w:rPr>
      </w:pPr>
      <w:r w:rsidRPr="00CE58B6">
        <w:rPr>
          <w:rFonts w:asciiTheme="minorHAnsi" w:hAnsiTheme="minorHAnsi" w:cstheme="minorHAnsi"/>
        </w:rPr>
        <w:t>mgr</w:t>
      </w:r>
      <w:r w:rsidR="00235E22" w:rsidRPr="00CE58B6">
        <w:rPr>
          <w:rFonts w:asciiTheme="minorHAnsi" w:hAnsiTheme="minorHAnsi" w:cstheme="minorHAnsi"/>
        </w:rPr>
        <w:t>.</w:t>
      </w:r>
      <w:r w:rsidR="000A3B53" w:rsidRPr="00CE58B6">
        <w:rPr>
          <w:rFonts w:asciiTheme="minorHAnsi" w:hAnsiTheme="minorHAnsi" w:cstheme="minorHAnsi"/>
        </w:rPr>
        <w:t xml:space="preserve"> Konrada Raczkowskiego - Kanclerza, </w:t>
      </w:r>
    </w:p>
    <w:p w14:paraId="3BD96826" w14:textId="77777777" w:rsidR="000A3B53" w:rsidRPr="00CE58B6" w:rsidRDefault="000A3B53" w:rsidP="007C7855">
      <w:pPr>
        <w:pStyle w:val="Podtytu"/>
        <w:tabs>
          <w:tab w:val="left" w:pos="0"/>
        </w:tabs>
        <w:spacing w:before="0" w:line="240" w:lineRule="auto"/>
        <w:ind w:left="0" w:firstLine="0"/>
        <w:jc w:val="left"/>
        <w:rPr>
          <w:rFonts w:asciiTheme="minorHAnsi" w:hAnsiTheme="minorHAnsi" w:cstheme="minorHAnsi"/>
          <w:b w:val="0"/>
        </w:rPr>
      </w:pPr>
      <w:r w:rsidRPr="00CE58B6">
        <w:rPr>
          <w:rFonts w:asciiTheme="minorHAnsi" w:hAnsiTheme="minorHAnsi" w:cstheme="minorHAnsi"/>
          <w:b w:val="0"/>
        </w:rPr>
        <w:t xml:space="preserve">zwanym w dalszej części umowy „Zamawiającym”  </w:t>
      </w:r>
    </w:p>
    <w:p w14:paraId="1E7D46AF" w14:textId="77777777" w:rsidR="000A3B53" w:rsidRPr="00CE58B6" w:rsidRDefault="000A3B53" w:rsidP="007C7855">
      <w:pPr>
        <w:pStyle w:val="Podtytu"/>
        <w:tabs>
          <w:tab w:val="left" w:pos="426"/>
        </w:tabs>
        <w:spacing w:before="0" w:line="240" w:lineRule="auto"/>
        <w:ind w:left="0" w:firstLine="0"/>
        <w:jc w:val="left"/>
        <w:rPr>
          <w:rFonts w:asciiTheme="minorHAnsi" w:hAnsiTheme="minorHAnsi" w:cstheme="minorHAnsi"/>
          <w:b w:val="0"/>
        </w:rPr>
      </w:pPr>
      <w:r w:rsidRPr="00CE58B6">
        <w:rPr>
          <w:rFonts w:asciiTheme="minorHAnsi" w:hAnsiTheme="minorHAnsi" w:cstheme="minorHAnsi"/>
          <w:b w:val="0"/>
        </w:rPr>
        <w:t xml:space="preserve">a </w:t>
      </w:r>
    </w:p>
    <w:p w14:paraId="470D68FD" w14:textId="77777777" w:rsidR="000A3B53" w:rsidRPr="00CE58B6" w:rsidRDefault="000A3B53" w:rsidP="007C7855">
      <w:pPr>
        <w:pStyle w:val="Podtytu"/>
        <w:tabs>
          <w:tab w:val="left" w:pos="426"/>
        </w:tabs>
        <w:spacing w:before="0" w:line="240" w:lineRule="auto"/>
        <w:ind w:left="0" w:firstLine="0"/>
        <w:jc w:val="left"/>
        <w:rPr>
          <w:rFonts w:asciiTheme="minorHAnsi" w:hAnsiTheme="minorHAnsi" w:cstheme="minorHAnsi"/>
        </w:rPr>
      </w:pPr>
      <w:r w:rsidRPr="00CE58B6">
        <w:rPr>
          <w:rFonts w:asciiTheme="minorHAnsi" w:hAnsiTheme="minorHAnsi" w:cstheme="minorHAnsi"/>
        </w:rPr>
        <w:t xml:space="preserve">………………………………………………………………………………………………………………., </w:t>
      </w:r>
    </w:p>
    <w:p w14:paraId="68817B56" w14:textId="77777777" w:rsidR="000A3B53" w:rsidRPr="00CE58B6" w:rsidRDefault="000A3B53" w:rsidP="007C7855">
      <w:pPr>
        <w:spacing w:after="0" w:line="240" w:lineRule="auto"/>
        <w:rPr>
          <w:rFonts w:asciiTheme="minorHAnsi" w:hAnsiTheme="minorHAnsi" w:cstheme="minorHAnsi"/>
          <w:lang w:eastAsia="pl-PL"/>
        </w:rPr>
      </w:pPr>
      <w:r w:rsidRPr="00CE58B6">
        <w:rPr>
          <w:rFonts w:asciiTheme="minorHAnsi" w:hAnsiTheme="minorHAnsi" w:cstheme="minorHAnsi"/>
          <w:lang w:eastAsia="pl-PL"/>
        </w:rPr>
        <w:t>reprezentowanym przez:</w:t>
      </w:r>
    </w:p>
    <w:p w14:paraId="4A6592BE" w14:textId="77777777" w:rsidR="000A3B53" w:rsidRPr="00CE58B6" w:rsidRDefault="000A3B53" w:rsidP="007C7855">
      <w:pPr>
        <w:spacing w:after="0" w:line="240" w:lineRule="auto"/>
        <w:rPr>
          <w:rFonts w:asciiTheme="minorHAnsi" w:hAnsiTheme="minorHAnsi" w:cstheme="minorHAnsi"/>
          <w:b/>
        </w:rPr>
      </w:pPr>
      <w:r w:rsidRPr="00CE58B6">
        <w:rPr>
          <w:rFonts w:asciiTheme="minorHAnsi" w:hAnsiTheme="minorHAnsi" w:cstheme="minorHAnsi"/>
          <w:b/>
        </w:rPr>
        <w:t>……………………………………………………………………………………………………………….,</w:t>
      </w:r>
    </w:p>
    <w:p w14:paraId="35BB7092" w14:textId="77777777" w:rsidR="000A3B53" w:rsidRPr="00CE58B6" w:rsidRDefault="000A3B53" w:rsidP="007C7855">
      <w:pPr>
        <w:pStyle w:val="Podtytu"/>
        <w:tabs>
          <w:tab w:val="left" w:pos="426"/>
        </w:tabs>
        <w:spacing w:before="0" w:line="240" w:lineRule="auto"/>
        <w:ind w:left="0" w:firstLine="0"/>
        <w:jc w:val="left"/>
        <w:rPr>
          <w:rFonts w:asciiTheme="minorHAnsi" w:hAnsiTheme="minorHAnsi" w:cstheme="minorHAnsi"/>
          <w:b w:val="0"/>
        </w:rPr>
      </w:pPr>
      <w:r w:rsidRPr="00CE58B6">
        <w:rPr>
          <w:rFonts w:asciiTheme="minorHAnsi" w:hAnsiTheme="minorHAnsi" w:cstheme="minorHAnsi"/>
          <w:b w:val="0"/>
        </w:rPr>
        <w:t>zwanym w dalszej części umowy „Wykonawcą”.</w:t>
      </w:r>
    </w:p>
    <w:p w14:paraId="09CF4A29" w14:textId="37943DE4" w:rsidR="00B403B2" w:rsidRPr="00CE58B6" w:rsidRDefault="002A68B2" w:rsidP="00D856AB">
      <w:pPr>
        <w:pStyle w:val="Podtytu"/>
        <w:tabs>
          <w:tab w:val="clear" w:pos="1080"/>
        </w:tabs>
        <w:spacing w:line="240" w:lineRule="auto"/>
        <w:ind w:left="0" w:firstLine="0"/>
        <w:jc w:val="left"/>
        <w:rPr>
          <w:rFonts w:asciiTheme="minorHAnsi" w:hAnsiTheme="minorHAnsi" w:cstheme="minorHAnsi"/>
          <w:b w:val="0"/>
        </w:rPr>
      </w:pPr>
      <w:r w:rsidRPr="00CE58B6">
        <w:rPr>
          <w:rFonts w:asciiTheme="minorHAnsi" w:hAnsiTheme="minorHAnsi" w:cstheme="minorHAnsi"/>
          <w:b w:val="0"/>
        </w:rPr>
        <w:t xml:space="preserve">Wykonawca wybrany </w:t>
      </w:r>
      <w:r w:rsidR="0046515F" w:rsidRPr="00CE58B6">
        <w:rPr>
          <w:rFonts w:asciiTheme="minorHAnsi" w:hAnsiTheme="minorHAnsi" w:cstheme="minorHAnsi"/>
          <w:b w:val="0"/>
        </w:rPr>
        <w:t>na pod</w:t>
      </w:r>
      <w:r w:rsidR="0027732B" w:rsidRPr="00CE58B6">
        <w:rPr>
          <w:rFonts w:asciiTheme="minorHAnsi" w:hAnsiTheme="minorHAnsi" w:cstheme="minorHAnsi"/>
          <w:b w:val="0"/>
        </w:rPr>
        <w:t>s</w:t>
      </w:r>
      <w:r w:rsidR="0046515F" w:rsidRPr="00CE58B6">
        <w:rPr>
          <w:rFonts w:asciiTheme="minorHAnsi" w:hAnsiTheme="minorHAnsi" w:cstheme="minorHAnsi"/>
          <w:b w:val="0"/>
        </w:rPr>
        <w:t xml:space="preserve">tawie </w:t>
      </w:r>
      <w:r w:rsidR="0046515F" w:rsidRPr="00CB188F">
        <w:rPr>
          <w:rFonts w:asciiTheme="minorHAnsi" w:hAnsiTheme="minorHAnsi" w:cstheme="minorHAnsi"/>
          <w:b w:val="0"/>
        </w:rPr>
        <w:t>art. 275 pkt 2</w:t>
      </w:r>
      <w:r w:rsidRPr="00CB188F">
        <w:rPr>
          <w:rFonts w:asciiTheme="minorHAnsi" w:hAnsiTheme="minorHAnsi" w:cstheme="minorHAnsi"/>
          <w:b w:val="0"/>
        </w:rPr>
        <w:t xml:space="preserve"> ustawy z dnia 11 września 2019 r. Prawo zamówień</w:t>
      </w:r>
      <w:r w:rsidR="00CB188F" w:rsidRPr="00CB188F">
        <w:rPr>
          <w:rFonts w:asciiTheme="minorHAnsi" w:hAnsiTheme="minorHAnsi" w:cstheme="minorHAnsi"/>
          <w:b w:val="0"/>
        </w:rPr>
        <w:t xml:space="preserve"> publicznych (</w:t>
      </w:r>
      <w:proofErr w:type="spellStart"/>
      <w:r w:rsidR="00CB188F" w:rsidRPr="00CB188F">
        <w:rPr>
          <w:rFonts w:asciiTheme="minorHAnsi" w:hAnsiTheme="minorHAnsi" w:cstheme="minorHAnsi"/>
          <w:b w:val="0"/>
        </w:rPr>
        <w:t>t.j</w:t>
      </w:r>
      <w:proofErr w:type="spellEnd"/>
      <w:r w:rsidR="00CB188F" w:rsidRPr="00CB188F">
        <w:rPr>
          <w:rFonts w:asciiTheme="minorHAnsi" w:hAnsiTheme="minorHAnsi" w:cstheme="minorHAnsi"/>
          <w:b w:val="0"/>
        </w:rPr>
        <w:t>. Dz. U. z 2023</w:t>
      </w:r>
      <w:r w:rsidRPr="00CB188F">
        <w:rPr>
          <w:rFonts w:asciiTheme="minorHAnsi" w:hAnsiTheme="minorHAnsi" w:cstheme="minorHAnsi"/>
          <w:b w:val="0"/>
        </w:rPr>
        <w:t xml:space="preserve"> r. poz. </w:t>
      </w:r>
      <w:r w:rsidR="00CB188F" w:rsidRPr="00CB188F">
        <w:rPr>
          <w:rFonts w:asciiTheme="minorHAnsi" w:hAnsiTheme="minorHAnsi" w:cstheme="minorHAnsi"/>
          <w:b w:val="0"/>
        </w:rPr>
        <w:t>1605</w:t>
      </w:r>
      <w:r w:rsidRPr="00CB188F">
        <w:rPr>
          <w:rFonts w:asciiTheme="minorHAnsi" w:hAnsiTheme="minorHAnsi" w:cstheme="minorHAnsi"/>
          <w:b w:val="0"/>
        </w:rPr>
        <w:t xml:space="preserve"> z </w:t>
      </w:r>
      <w:proofErr w:type="spellStart"/>
      <w:r w:rsidRPr="00CB188F">
        <w:rPr>
          <w:rFonts w:asciiTheme="minorHAnsi" w:hAnsiTheme="minorHAnsi" w:cstheme="minorHAnsi"/>
          <w:b w:val="0"/>
        </w:rPr>
        <w:t>późn</w:t>
      </w:r>
      <w:proofErr w:type="spellEnd"/>
      <w:r w:rsidRPr="00CB188F">
        <w:rPr>
          <w:rFonts w:asciiTheme="minorHAnsi" w:hAnsiTheme="minorHAnsi" w:cstheme="minorHAnsi"/>
          <w:b w:val="0"/>
        </w:rPr>
        <w:t>. zm.).</w:t>
      </w:r>
    </w:p>
    <w:p w14:paraId="72054C2B" w14:textId="11A7BC4A" w:rsidR="000A3B53" w:rsidRPr="00FE17CB" w:rsidRDefault="000A3B53" w:rsidP="00FE17CB">
      <w:pPr>
        <w:pStyle w:val="Nagwek1"/>
      </w:pPr>
      <w:r w:rsidRPr="00FE17CB">
        <w:t>PRZEDMIOT UMOWY</w:t>
      </w:r>
    </w:p>
    <w:p w14:paraId="403B2875" w14:textId="0274B680" w:rsidR="00534BAA" w:rsidRPr="00CE58B6" w:rsidRDefault="000A3B53" w:rsidP="00891E14">
      <w:pPr>
        <w:pStyle w:val="Akapitzlist"/>
        <w:numPr>
          <w:ilvl w:val="0"/>
          <w:numId w:val="26"/>
        </w:numPr>
        <w:rPr>
          <w:rFonts w:asciiTheme="minorHAnsi" w:hAnsiTheme="minorHAnsi" w:cstheme="minorHAnsi"/>
          <w:sz w:val="22"/>
          <w:szCs w:val="22"/>
          <w:lang w:val="pl-PL"/>
        </w:rPr>
      </w:pPr>
      <w:r w:rsidRPr="00CE58B6">
        <w:rPr>
          <w:rFonts w:asciiTheme="minorHAnsi" w:hAnsiTheme="minorHAnsi" w:cstheme="minorHAnsi"/>
          <w:sz w:val="22"/>
          <w:szCs w:val="22"/>
          <w:lang w:val="pl-PL"/>
        </w:rPr>
        <w:t>Zamawiający zamawia, a Wykonawca zobowiązuje się do</w:t>
      </w:r>
      <w:r w:rsidR="007555E8" w:rsidRPr="00CE58B6">
        <w:rPr>
          <w:rFonts w:asciiTheme="minorHAnsi" w:hAnsiTheme="minorHAnsi" w:cstheme="minorHAnsi"/>
          <w:sz w:val="22"/>
          <w:szCs w:val="22"/>
          <w:lang w:val="pl-PL"/>
        </w:rPr>
        <w:t xml:space="preserve"> sukcesywnego świadczenia usług informatyczno-graficznego opracowania materiałów e- </w:t>
      </w:r>
      <w:proofErr w:type="spellStart"/>
      <w:r w:rsidR="007555E8" w:rsidRPr="00CE58B6">
        <w:rPr>
          <w:rFonts w:asciiTheme="minorHAnsi" w:hAnsiTheme="minorHAnsi" w:cstheme="minorHAnsi"/>
          <w:sz w:val="22"/>
          <w:szCs w:val="22"/>
          <w:lang w:val="pl-PL"/>
        </w:rPr>
        <w:t>learningowych</w:t>
      </w:r>
      <w:proofErr w:type="spellEnd"/>
      <w:r w:rsidR="00E52D20" w:rsidRPr="00CE58B6">
        <w:rPr>
          <w:rFonts w:asciiTheme="minorHAnsi" w:hAnsiTheme="minorHAnsi" w:cstheme="minorHAnsi"/>
          <w:sz w:val="22"/>
          <w:szCs w:val="22"/>
          <w:lang w:val="pl-PL"/>
        </w:rPr>
        <w:t xml:space="preserve">, które dadzą się </w:t>
      </w:r>
      <w:r w:rsidR="007555E8" w:rsidRPr="00CE58B6">
        <w:rPr>
          <w:rFonts w:asciiTheme="minorHAnsi" w:hAnsiTheme="minorHAnsi" w:cstheme="minorHAnsi"/>
          <w:sz w:val="22"/>
          <w:szCs w:val="22"/>
          <w:lang w:val="pl-PL"/>
        </w:rPr>
        <w:t>zaimplementować na platformę edukacyjną Zmawiającego (</w:t>
      </w:r>
      <w:proofErr w:type="spellStart"/>
      <w:r w:rsidR="007555E8" w:rsidRPr="00CE58B6">
        <w:rPr>
          <w:rFonts w:asciiTheme="minorHAnsi" w:hAnsiTheme="minorHAnsi" w:cstheme="minorHAnsi"/>
          <w:sz w:val="22"/>
          <w:szCs w:val="22"/>
          <w:lang w:val="pl-PL"/>
        </w:rPr>
        <w:t>Blackboard</w:t>
      </w:r>
      <w:proofErr w:type="spellEnd"/>
      <w:r w:rsidR="007555E8" w:rsidRPr="00CE58B6">
        <w:rPr>
          <w:rFonts w:asciiTheme="minorHAnsi" w:hAnsiTheme="minorHAnsi" w:cstheme="minorHAnsi"/>
          <w:sz w:val="22"/>
          <w:szCs w:val="22"/>
          <w:lang w:val="pl-PL"/>
        </w:rPr>
        <w:t>).</w:t>
      </w:r>
      <w:r w:rsidR="00534BAA" w:rsidRPr="00CE58B6">
        <w:rPr>
          <w:rFonts w:asciiTheme="minorHAnsi" w:hAnsiTheme="minorHAnsi" w:cstheme="minorHAnsi"/>
          <w:sz w:val="22"/>
          <w:szCs w:val="22"/>
          <w:lang w:val="pl-PL"/>
        </w:rPr>
        <w:t xml:space="preserve"> Usługa będzie realizowana przez Wykonawcę na podstawie składanych sukcesywnie zamówień jednostkowych wg potrzeb Zamawiającego.</w:t>
      </w:r>
    </w:p>
    <w:p w14:paraId="509684B2" w14:textId="156412C5" w:rsidR="008E3197" w:rsidRPr="00CE58B6" w:rsidRDefault="00060120" w:rsidP="00891E14">
      <w:pPr>
        <w:pStyle w:val="Akapitzlist"/>
        <w:numPr>
          <w:ilvl w:val="0"/>
          <w:numId w:val="26"/>
        </w:numPr>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Usługi </w:t>
      </w:r>
      <w:r w:rsidR="00534BAA" w:rsidRPr="00CE58B6">
        <w:rPr>
          <w:rFonts w:asciiTheme="minorHAnsi" w:hAnsiTheme="minorHAnsi" w:cstheme="minorHAnsi"/>
          <w:sz w:val="22"/>
          <w:szCs w:val="22"/>
          <w:lang w:val="pl-PL"/>
        </w:rPr>
        <w:t xml:space="preserve">informatyczno-graficznego opracowania materiałów e-learningowych </w:t>
      </w:r>
      <w:r w:rsidR="00923081" w:rsidRPr="00CE58B6">
        <w:rPr>
          <w:rFonts w:asciiTheme="minorHAnsi" w:hAnsiTheme="minorHAnsi" w:cstheme="minorHAnsi"/>
          <w:sz w:val="22"/>
          <w:szCs w:val="22"/>
          <w:lang w:val="pl-PL"/>
        </w:rPr>
        <w:t>będą realizowane w</w:t>
      </w:r>
      <w:r w:rsidR="00534BAA" w:rsidRPr="00CE58B6">
        <w:rPr>
          <w:rFonts w:asciiTheme="minorHAnsi" w:hAnsiTheme="minorHAnsi" w:cstheme="minorHAnsi"/>
          <w:sz w:val="22"/>
          <w:szCs w:val="22"/>
          <w:lang w:val="pl-PL"/>
        </w:rPr>
        <w:t> </w:t>
      </w:r>
      <w:r w:rsidR="00923081" w:rsidRPr="00CE58B6">
        <w:rPr>
          <w:rFonts w:asciiTheme="minorHAnsi" w:hAnsiTheme="minorHAnsi" w:cstheme="minorHAnsi"/>
          <w:sz w:val="22"/>
          <w:szCs w:val="22"/>
          <w:lang w:val="pl-PL"/>
        </w:rPr>
        <w:t xml:space="preserve">ramach projektu </w:t>
      </w:r>
      <w:r w:rsidR="0002113D" w:rsidRPr="00CE58B6">
        <w:rPr>
          <w:rFonts w:asciiTheme="minorHAnsi" w:hAnsiTheme="minorHAnsi" w:cstheme="minorHAnsi"/>
          <w:sz w:val="22"/>
          <w:szCs w:val="22"/>
          <w:lang w:val="pl-PL"/>
        </w:rPr>
        <w:t>„Od ADEPTA do LIDERA - program rozwoju kompetencji i kwalifikacji na Uniwersytecie Medycznym w Białymstoku” realizowany w ramach programu Fundusze Europejskie dla Rozwoju Społecznego 2021-2027 współfinansowanego ze środków Europejskiego Funduszu Społecznego Plus</w:t>
      </w:r>
      <w:r w:rsidR="00855E04">
        <w:rPr>
          <w:rFonts w:asciiTheme="minorHAnsi" w:hAnsiTheme="minorHAnsi" w:cstheme="minorHAnsi"/>
          <w:sz w:val="22"/>
          <w:szCs w:val="22"/>
          <w:lang w:val="pl-PL"/>
        </w:rPr>
        <w:t>.</w:t>
      </w:r>
    </w:p>
    <w:p w14:paraId="3077AB8D" w14:textId="77777777" w:rsidR="0046515F" w:rsidRPr="00CE58B6" w:rsidRDefault="00923081" w:rsidP="00891E14">
      <w:pPr>
        <w:pStyle w:val="Akapitzlist"/>
        <w:numPr>
          <w:ilvl w:val="0"/>
          <w:numId w:val="26"/>
        </w:numPr>
        <w:rPr>
          <w:rFonts w:asciiTheme="minorHAnsi" w:hAnsiTheme="minorHAnsi" w:cstheme="minorHAnsi"/>
          <w:bCs/>
          <w:sz w:val="22"/>
          <w:szCs w:val="22"/>
          <w:lang w:val="pl-PL"/>
        </w:rPr>
      </w:pPr>
      <w:r w:rsidRPr="00CE58B6">
        <w:rPr>
          <w:rFonts w:asciiTheme="minorHAnsi" w:hAnsiTheme="minorHAnsi" w:cstheme="minorHAnsi"/>
          <w:sz w:val="22"/>
          <w:szCs w:val="22"/>
          <w:lang w:val="pl-PL"/>
        </w:rPr>
        <w:t xml:space="preserve">Usługi </w:t>
      </w:r>
      <w:r w:rsidR="000A3B53" w:rsidRPr="00CE58B6">
        <w:rPr>
          <w:rFonts w:asciiTheme="minorHAnsi" w:hAnsiTheme="minorHAnsi" w:cstheme="minorHAnsi"/>
          <w:sz w:val="22"/>
          <w:szCs w:val="22"/>
          <w:lang w:val="pl-PL"/>
        </w:rPr>
        <w:t xml:space="preserve">zostaną </w:t>
      </w:r>
      <w:r w:rsidRPr="00CE58B6">
        <w:rPr>
          <w:rFonts w:asciiTheme="minorHAnsi" w:hAnsiTheme="minorHAnsi" w:cstheme="minorHAnsi"/>
          <w:sz w:val="22"/>
          <w:szCs w:val="22"/>
          <w:lang w:val="pl-PL"/>
        </w:rPr>
        <w:t xml:space="preserve">zrealizowane </w:t>
      </w:r>
      <w:r w:rsidR="000A3B53" w:rsidRPr="00CE58B6">
        <w:rPr>
          <w:rFonts w:asciiTheme="minorHAnsi" w:hAnsiTheme="minorHAnsi" w:cstheme="minorHAnsi"/>
          <w:sz w:val="22"/>
          <w:szCs w:val="22"/>
          <w:lang w:val="pl-PL"/>
        </w:rPr>
        <w:t>zgodnie z</w:t>
      </w:r>
      <w:r w:rsidR="000A3B53" w:rsidRPr="00CE58B6">
        <w:rPr>
          <w:rFonts w:asciiTheme="minorHAnsi" w:hAnsiTheme="minorHAnsi" w:cstheme="minorHAnsi"/>
          <w:bCs/>
          <w:sz w:val="22"/>
          <w:szCs w:val="22"/>
          <w:lang w:val="pl-PL"/>
        </w:rPr>
        <w:t xml:space="preserve"> Ofertą Wykonawcy </w:t>
      </w:r>
      <w:r w:rsidR="000A3B53" w:rsidRPr="00CE58B6">
        <w:rPr>
          <w:rFonts w:asciiTheme="minorHAnsi" w:hAnsiTheme="minorHAnsi" w:cstheme="minorHAnsi"/>
          <w:bCs/>
          <w:color w:val="FF0000"/>
          <w:sz w:val="22"/>
          <w:szCs w:val="22"/>
          <w:lang w:val="pl-PL"/>
        </w:rPr>
        <w:t xml:space="preserve">stanowiącą załącznik nr 1 oraz </w:t>
      </w:r>
      <w:r w:rsidR="00853445" w:rsidRPr="00CE58B6">
        <w:rPr>
          <w:rFonts w:asciiTheme="minorHAnsi" w:hAnsiTheme="minorHAnsi" w:cstheme="minorHAnsi"/>
          <w:bCs/>
          <w:color w:val="FF0000"/>
          <w:sz w:val="22"/>
          <w:szCs w:val="22"/>
          <w:lang w:val="pl-PL"/>
        </w:rPr>
        <w:t>Opisem przedmiotu zamówienia</w:t>
      </w:r>
      <w:r w:rsidR="004F15E1" w:rsidRPr="00CE58B6">
        <w:rPr>
          <w:rFonts w:asciiTheme="minorHAnsi" w:hAnsiTheme="minorHAnsi" w:cstheme="minorHAnsi"/>
          <w:bCs/>
          <w:color w:val="FF0000"/>
          <w:sz w:val="22"/>
          <w:szCs w:val="22"/>
          <w:lang w:val="pl-PL"/>
        </w:rPr>
        <w:t xml:space="preserve"> (OPZ)</w:t>
      </w:r>
      <w:r w:rsidR="00853445" w:rsidRPr="00CE58B6">
        <w:rPr>
          <w:rFonts w:asciiTheme="minorHAnsi" w:hAnsiTheme="minorHAnsi" w:cstheme="minorHAnsi"/>
          <w:bCs/>
          <w:color w:val="FF0000"/>
          <w:sz w:val="22"/>
          <w:szCs w:val="22"/>
          <w:lang w:val="pl-PL"/>
        </w:rPr>
        <w:t xml:space="preserve"> </w:t>
      </w:r>
      <w:r w:rsidR="0080098D" w:rsidRPr="00CE58B6">
        <w:rPr>
          <w:rFonts w:asciiTheme="minorHAnsi" w:hAnsiTheme="minorHAnsi" w:cstheme="minorHAnsi"/>
          <w:bCs/>
          <w:color w:val="FF0000"/>
          <w:sz w:val="22"/>
          <w:szCs w:val="22"/>
          <w:lang w:val="pl-PL"/>
        </w:rPr>
        <w:t>stanowiącym</w:t>
      </w:r>
      <w:r w:rsidR="000A3B53" w:rsidRPr="00CE58B6">
        <w:rPr>
          <w:rFonts w:asciiTheme="minorHAnsi" w:hAnsiTheme="minorHAnsi" w:cstheme="minorHAnsi"/>
          <w:bCs/>
          <w:color w:val="FF0000"/>
          <w:sz w:val="22"/>
          <w:szCs w:val="22"/>
          <w:lang w:val="pl-PL"/>
        </w:rPr>
        <w:t xml:space="preserve"> załącznik nr 2 do niniejszej umowy.</w:t>
      </w:r>
      <w:r w:rsidR="0046515F" w:rsidRPr="00CE58B6">
        <w:rPr>
          <w:rFonts w:asciiTheme="minorHAnsi" w:hAnsiTheme="minorHAnsi" w:cstheme="minorHAnsi"/>
          <w:bCs/>
          <w:color w:val="FF0000"/>
          <w:sz w:val="22"/>
          <w:szCs w:val="22"/>
          <w:lang w:val="pl-PL"/>
        </w:rPr>
        <w:t xml:space="preserve"> </w:t>
      </w:r>
      <w:r w:rsidR="0046515F" w:rsidRPr="00CE58B6">
        <w:rPr>
          <w:rFonts w:asciiTheme="minorHAnsi" w:hAnsiTheme="minorHAnsi" w:cstheme="minorHAnsi"/>
          <w:bCs/>
          <w:sz w:val="22"/>
          <w:szCs w:val="22"/>
          <w:lang w:val="pl-PL"/>
        </w:rPr>
        <w:t>Wymienione Załączniki nie wymagają złożenia podpisów Stron.</w:t>
      </w:r>
    </w:p>
    <w:p w14:paraId="50C62222" w14:textId="39B913FD" w:rsidR="000A3B53" w:rsidRPr="00CE58B6" w:rsidRDefault="000A3B53" w:rsidP="00891E14">
      <w:pPr>
        <w:pStyle w:val="Akapitzlist"/>
        <w:numPr>
          <w:ilvl w:val="0"/>
          <w:numId w:val="26"/>
        </w:numPr>
        <w:rPr>
          <w:rFonts w:asciiTheme="minorHAnsi" w:hAnsiTheme="minorHAnsi" w:cstheme="minorHAnsi"/>
          <w:sz w:val="22"/>
          <w:szCs w:val="22"/>
          <w:lang w:val="pl-PL"/>
        </w:rPr>
      </w:pPr>
      <w:r w:rsidRPr="00CE58B6">
        <w:rPr>
          <w:rFonts w:asciiTheme="minorHAnsi" w:hAnsiTheme="minorHAnsi" w:cstheme="minorHAnsi"/>
          <w:bCs/>
          <w:sz w:val="22"/>
          <w:szCs w:val="22"/>
          <w:lang w:val="pl-PL"/>
        </w:rPr>
        <w:t xml:space="preserve">Wykonawca zobowiązuje się wykonać umowę z najwyższą starannością, </w:t>
      </w:r>
      <w:r w:rsidR="0027732B" w:rsidRPr="00CE58B6">
        <w:rPr>
          <w:rFonts w:asciiTheme="minorHAnsi" w:hAnsiTheme="minorHAnsi" w:cstheme="minorHAnsi"/>
          <w:bCs/>
          <w:sz w:val="22"/>
          <w:szCs w:val="22"/>
          <w:lang w:val="pl-PL"/>
        </w:rPr>
        <w:t>zgodnie z</w:t>
      </w:r>
      <w:r w:rsidRPr="00CE58B6">
        <w:rPr>
          <w:rFonts w:asciiTheme="minorHAnsi" w:hAnsiTheme="minorHAnsi" w:cstheme="minorHAnsi"/>
          <w:bCs/>
          <w:sz w:val="22"/>
          <w:szCs w:val="22"/>
          <w:lang w:val="pl-PL"/>
        </w:rPr>
        <w:t> obowiązującymi przepisami prawa, a w szczególności odpowiada za jakość i terminowość wykonania umowy.</w:t>
      </w:r>
    </w:p>
    <w:p w14:paraId="11143D29" w14:textId="2EA06EC6" w:rsidR="003A33D8" w:rsidRPr="00CE58B6" w:rsidRDefault="003A33D8" w:rsidP="00891E14">
      <w:pPr>
        <w:pStyle w:val="Akapitzlist"/>
        <w:numPr>
          <w:ilvl w:val="0"/>
          <w:numId w:val="26"/>
        </w:numPr>
        <w:rPr>
          <w:rFonts w:asciiTheme="minorHAnsi" w:hAnsiTheme="minorHAnsi" w:cstheme="minorHAnsi"/>
          <w:bCs/>
          <w:sz w:val="22"/>
          <w:szCs w:val="22"/>
          <w:lang w:val="pl-PL"/>
        </w:rPr>
      </w:pPr>
      <w:r w:rsidRPr="00CE58B6">
        <w:rPr>
          <w:rFonts w:asciiTheme="minorHAnsi" w:hAnsiTheme="minorHAnsi" w:cstheme="minorHAnsi"/>
          <w:bCs/>
          <w:sz w:val="22"/>
          <w:szCs w:val="22"/>
          <w:lang w:val="pl-PL"/>
        </w:rPr>
        <w:t xml:space="preserve">Wykonawca </w:t>
      </w:r>
      <w:r w:rsidRPr="00CE58B6">
        <w:rPr>
          <w:rFonts w:asciiTheme="minorHAnsi" w:hAnsiTheme="minorHAnsi" w:cstheme="minorHAnsi"/>
          <w:bCs/>
          <w:color w:val="FF0000"/>
          <w:sz w:val="22"/>
          <w:szCs w:val="22"/>
          <w:lang w:val="pl-PL"/>
        </w:rPr>
        <w:t xml:space="preserve">skieruje osoby </w:t>
      </w:r>
      <w:r w:rsidR="0035378D" w:rsidRPr="00CE58B6">
        <w:rPr>
          <w:rFonts w:asciiTheme="minorHAnsi" w:hAnsiTheme="minorHAnsi" w:cstheme="minorHAnsi"/>
          <w:bCs/>
          <w:color w:val="FF0000"/>
          <w:sz w:val="22"/>
          <w:szCs w:val="22"/>
          <w:lang w:val="pl-PL"/>
        </w:rPr>
        <w:t>do realizacji zamówienia, spełniające wymagania SWZ, zgodnie z</w:t>
      </w:r>
      <w:r w:rsidR="0002113D" w:rsidRPr="00CE58B6">
        <w:rPr>
          <w:rFonts w:asciiTheme="minorHAnsi" w:hAnsiTheme="minorHAnsi" w:cstheme="minorHAnsi"/>
          <w:bCs/>
          <w:color w:val="FF0000"/>
          <w:sz w:val="22"/>
          <w:szCs w:val="22"/>
          <w:lang w:val="pl-PL"/>
        </w:rPr>
        <w:t> </w:t>
      </w:r>
      <w:r w:rsidR="0035378D" w:rsidRPr="00CE58B6">
        <w:rPr>
          <w:rFonts w:asciiTheme="minorHAnsi" w:hAnsiTheme="minorHAnsi" w:cstheme="minorHAnsi"/>
          <w:bCs/>
          <w:color w:val="FF0000"/>
          <w:sz w:val="22"/>
          <w:szCs w:val="22"/>
          <w:lang w:val="pl-PL"/>
        </w:rPr>
        <w:t>Załącznikiem nr 4 - Wykaz osób</w:t>
      </w:r>
      <w:r w:rsidR="0035378D" w:rsidRPr="00CE58B6">
        <w:rPr>
          <w:rFonts w:asciiTheme="minorHAnsi" w:hAnsiTheme="minorHAnsi" w:cstheme="minorHAnsi"/>
          <w:bCs/>
          <w:sz w:val="22"/>
          <w:szCs w:val="22"/>
          <w:lang w:val="pl-PL"/>
        </w:rPr>
        <w:t xml:space="preserve">. </w:t>
      </w:r>
      <w:r w:rsidRPr="00CE58B6">
        <w:rPr>
          <w:rFonts w:asciiTheme="minorHAnsi" w:hAnsiTheme="minorHAnsi" w:cstheme="minorHAnsi"/>
          <w:bCs/>
          <w:sz w:val="22"/>
          <w:szCs w:val="22"/>
          <w:lang w:val="pl-PL"/>
        </w:rPr>
        <w:t>Zamawiający dopuszcza zmiany kadry projektu zadeklarowanej po stronie Wykonawcy pod warunkiem spełnienia warunków</w:t>
      </w:r>
      <w:r w:rsidR="0035378D" w:rsidRPr="00CE58B6">
        <w:rPr>
          <w:rFonts w:asciiTheme="minorHAnsi" w:hAnsiTheme="minorHAnsi" w:cstheme="minorHAnsi"/>
          <w:bCs/>
          <w:sz w:val="22"/>
          <w:szCs w:val="22"/>
          <w:lang w:val="pl-PL"/>
        </w:rPr>
        <w:t xml:space="preserve"> opisanych w SWZ</w:t>
      </w:r>
      <w:r w:rsidRPr="00CE58B6">
        <w:rPr>
          <w:rFonts w:asciiTheme="minorHAnsi" w:hAnsiTheme="minorHAnsi" w:cstheme="minorHAnsi"/>
          <w:bCs/>
          <w:sz w:val="22"/>
          <w:szCs w:val="22"/>
          <w:lang w:val="pl-PL"/>
        </w:rPr>
        <w:t>.</w:t>
      </w:r>
    </w:p>
    <w:p w14:paraId="455663A4" w14:textId="66880982" w:rsidR="000A3B53" w:rsidRPr="00D856AB" w:rsidRDefault="00060120" w:rsidP="00D856AB">
      <w:pPr>
        <w:pStyle w:val="Nagwek1"/>
      </w:pPr>
      <w:r w:rsidRPr="00D856AB">
        <w:t xml:space="preserve">TERMIN </w:t>
      </w:r>
      <w:r w:rsidR="0001596E" w:rsidRPr="00D856AB">
        <w:t>I</w:t>
      </w:r>
      <w:r w:rsidRPr="00D856AB">
        <w:t xml:space="preserve"> WARUNKI REALIZACJI PRZEDMIOTU UMOWY</w:t>
      </w:r>
    </w:p>
    <w:p w14:paraId="28284352" w14:textId="74BC4EC4" w:rsidR="00357CD3" w:rsidRPr="00CE58B6" w:rsidRDefault="00060120" w:rsidP="00891E14">
      <w:pPr>
        <w:pStyle w:val="Akapitzlist"/>
        <w:numPr>
          <w:ilvl w:val="0"/>
          <w:numId w:val="13"/>
        </w:numPr>
        <w:ind w:left="284" w:hanging="284"/>
        <w:rPr>
          <w:rFonts w:asciiTheme="minorHAnsi" w:hAnsiTheme="minorHAnsi" w:cstheme="minorHAnsi"/>
          <w:bCs/>
          <w:sz w:val="22"/>
          <w:szCs w:val="22"/>
          <w:lang w:val="pl-PL"/>
        </w:rPr>
      </w:pPr>
      <w:r w:rsidRPr="00CE58B6">
        <w:rPr>
          <w:rFonts w:asciiTheme="minorHAnsi" w:hAnsiTheme="minorHAnsi" w:cstheme="minorHAnsi"/>
          <w:bCs/>
          <w:sz w:val="22"/>
          <w:szCs w:val="22"/>
          <w:lang w:val="pl-PL"/>
        </w:rPr>
        <w:t xml:space="preserve">Wykonawca zobowiązuje się zrealizować przedmiot zamówienia od dnia zawarcia umowy przez </w:t>
      </w:r>
      <w:r w:rsidRPr="00FA24DF">
        <w:rPr>
          <w:rFonts w:asciiTheme="minorHAnsi" w:hAnsiTheme="minorHAnsi" w:cstheme="minorHAnsi"/>
          <w:bCs/>
          <w:sz w:val="22"/>
          <w:szCs w:val="22"/>
          <w:lang w:val="pl-PL"/>
        </w:rPr>
        <w:t>okres maksymalnie</w:t>
      </w:r>
      <w:r w:rsidR="003808CA" w:rsidRPr="00FA24DF">
        <w:rPr>
          <w:rFonts w:asciiTheme="minorHAnsi" w:hAnsiTheme="minorHAnsi" w:cstheme="minorHAnsi"/>
          <w:bCs/>
          <w:sz w:val="22"/>
          <w:szCs w:val="22"/>
          <w:lang w:val="pl-PL"/>
        </w:rPr>
        <w:t xml:space="preserve"> 15</w:t>
      </w:r>
      <w:r w:rsidR="00FA24DF">
        <w:rPr>
          <w:rFonts w:asciiTheme="minorHAnsi" w:hAnsiTheme="minorHAnsi" w:cstheme="minorHAnsi"/>
          <w:bCs/>
          <w:sz w:val="22"/>
          <w:szCs w:val="22"/>
          <w:lang w:val="pl-PL"/>
        </w:rPr>
        <w:t xml:space="preserve"> </w:t>
      </w:r>
      <w:r w:rsidRPr="00FA24DF">
        <w:rPr>
          <w:rFonts w:asciiTheme="minorHAnsi" w:hAnsiTheme="minorHAnsi" w:cstheme="minorHAnsi"/>
          <w:bCs/>
          <w:sz w:val="22"/>
          <w:szCs w:val="22"/>
          <w:lang w:val="pl-PL"/>
        </w:rPr>
        <w:t>miesięcy</w:t>
      </w:r>
      <w:r w:rsidR="00FA24DF" w:rsidRPr="00FA24DF">
        <w:rPr>
          <w:rFonts w:asciiTheme="minorHAnsi" w:hAnsiTheme="minorHAnsi" w:cstheme="minorHAnsi"/>
          <w:bCs/>
          <w:sz w:val="22"/>
          <w:szCs w:val="22"/>
          <w:lang w:val="pl-PL"/>
        </w:rPr>
        <w:t xml:space="preserve"> od dnia zawarcia umowy</w:t>
      </w:r>
      <w:r w:rsidRPr="00FA24DF">
        <w:rPr>
          <w:rFonts w:asciiTheme="minorHAnsi" w:hAnsiTheme="minorHAnsi" w:cstheme="minorHAnsi"/>
          <w:bCs/>
          <w:sz w:val="22"/>
          <w:szCs w:val="22"/>
          <w:lang w:val="pl-PL"/>
        </w:rPr>
        <w:t xml:space="preserve"> lub </w:t>
      </w:r>
      <w:r w:rsidRPr="00CE58B6">
        <w:rPr>
          <w:rFonts w:asciiTheme="minorHAnsi" w:hAnsiTheme="minorHAnsi" w:cstheme="minorHAnsi"/>
          <w:bCs/>
          <w:sz w:val="22"/>
          <w:szCs w:val="22"/>
          <w:lang w:val="pl-PL"/>
        </w:rPr>
        <w:t xml:space="preserve">do wykorzystania kwoty, jaką Zamawiający przeznaczył na realizację umowy </w:t>
      </w:r>
      <w:r w:rsidR="0050173D" w:rsidRPr="00CE58B6">
        <w:rPr>
          <w:rFonts w:asciiTheme="minorHAnsi" w:hAnsiTheme="minorHAnsi" w:cstheme="minorHAnsi"/>
          <w:bCs/>
          <w:sz w:val="22"/>
          <w:szCs w:val="22"/>
          <w:lang w:val="pl-PL"/>
        </w:rPr>
        <w:t>określonej w § 3 ust. 1</w:t>
      </w:r>
      <w:r w:rsidRPr="00CE58B6">
        <w:rPr>
          <w:rFonts w:asciiTheme="minorHAnsi" w:hAnsiTheme="minorHAnsi" w:cstheme="minorHAnsi"/>
          <w:bCs/>
          <w:sz w:val="22"/>
          <w:szCs w:val="22"/>
          <w:lang w:val="pl-PL"/>
        </w:rPr>
        <w:t>, w zależności od tego, która z okoliczności nastąpi szybciej.</w:t>
      </w:r>
      <w:r w:rsidR="0027732B" w:rsidRPr="00CE58B6">
        <w:rPr>
          <w:lang w:val="pl-PL"/>
        </w:rPr>
        <w:t xml:space="preserve"> </w:t>
      </w:r>
      <w:r w:rsidR="0027732B" w:rsidRPr="00CE58B6">
        <w:rPr>
          <w:rFonts w:asciiTheme="minorHAnsi" w:hAnsiTheme="minorHAnsi" w:cstheme="minorHAnsi"/>
          <w:bCs/>
          <w:sz w:val="22"/>
          <w:szCs w:val="22"/>
          <w:lang w:val="pl-PL"/>
        </w:rPr>
        <w:t>Zamawiający dopuszcza zmiany w ilości ekranów w</w:t>
      </w:r>
      <w:r w:rsidR="0040218E">
        <w:rPr>
          <w:rFonts w:asciiTheme="minorHAnsi" w:hAnsiTheme="minorHAnsi" w:cstheme="minorHAnsi"/>
          <w:bCs/>
          <w:sz w:val="22"/>
          <w:szCs w:val="22"/>
          <w:lang w:val="pl-PL"/>
        </w:rPr>
        <w:t> </w:t>
      </w:r>
      <w:r w:rsidR="0027732B" w:rsidRPr="00CE58B6">
        <w:rPr>
          <w:rFonts w:asciiTheme="minorHAnsi" w:hAnsiTheme="minorHAnsi" w:cstheme="minorHAnsi"/>
          <w:bCs/>
          <w:sz w:val="22"/>
          <w:szCs w:val="22"/>
          <w:lang w:val="pl-PL"/>
        </w:rPr>
        <w:t>poszczególnych standardach, przy założeniu, że łączna wartość ekranów nie przekroczy kwoty określonej w § 3 ust. 1 umowy.</w:t>
      </w:r>
    </w:p>
    <w:p w14:paraId="3FD1B14E" w14:textId="6EA41CAD" w:rsidR="00D010CB" w:rsidRPr="00CE58B6" w:rsidRDefault="00534BAA" w:rsidP="00891E14">
      <w:pPr>
        <w:pStyle w:val="Akapitzlist"/>
        <w:numPr>
          <w:ilvl w:val="0"/>
          <w:numId w:val="13"/>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Opracowanie informatyczno-graficzne </w:t>
      </w:r>
      <w:r w:rsidR="00060120" w:rsidRPr="00CE58B6">
        <w:rPr>
          <w:rFonts w:asciiTheme="minorHAnsi" w:hAnsiTheme="minorHAnsi" w:cstheme="minorHAnsi"/>
          <w:sz w:val="22"/>
          <w:szCs w:val="22"/>
          <w:lang w:val="pl-PL"/>
        </w:rPr>
        <w:t>będzie dokonywan</w:t>
      </w:r>
      <w:r w:rsidR="00CE58B6">
        <w:rPr>
          <w:rFonts w:asciiTheme="minorHAnsi" w:hAnsiTheme="minorHAnsi" w:cstheme="minorHAnsi"/>
          <w:sz w:val="22"/>
          <w:szCs w:val="22"/>
          <w:lang w:val="pl-PL"/>
        </w:rPr>
        <w:t>e</w:t>
      </w:r>
      <w:r w:rsidR="00060120" w:rsidRPr="00CE58B6">
        <w:rPr>
          <w:rFonts w:asciiTheme="minorHAnsi" w:hAnsiTheme="minorHAnsi" w:cstheme="minorHAnsi"/>
          <w:sz w:val="22"/>
          <w:szCs w:val="22"/>
          <w:lang w:val="pl-PL"/>
        </w:rPr>
        <w:t xml:space="preserve"> sukcesywnie w miarę potrzeb </w:t>
      </w:r>
      <w:r w:rsidR="0001596E" w:rsidRPr="00CE58B6">
        <w:rPr>
          <w:rFonts w:asciiTheme="minorHAnsi" w:hAnsiTheme="minorHAnsi" w:cstheme="minorHAnsi"/>
          <w:sz w:val="22"/>
          <w:szCs w:val="22"/>
          <w:lang w:val="pl-PL"/>
        </w:rPr>
        <w:t>Zamawiającego</w:t>
      </w:r>
      <w:r w:rsidR="00060120" w:rsidRPr="00CE58B6">
        <w:rPr>
          <w:rFonts w:asciiTheme="minorHAnsi" w:hAnsiTheme="minorHAnsi" w:cstheme="minorHAnsi"/>
          <w:sz w:val="22"/>
          <w:szCs w:val="22"/>
          <w:lang w:val="pl-PL"/>
        </w:rPr>
        <w:t xml:space="preserve"> na podstawie zlecenia przekazanego Wykonawcy na adres e-mali</w:t>
      </w:r>
      <w:r w:rsidR="0001596E" w:rsidRPr="00CE58B6">
        <w:rPr>
          <w:rFonts w:asciiTheme="minorHAnsi" w:hAnsiTheme="minorHAnsi" w:cstheme="minorHAnsi"/>
          <w:sz w:val="22"/>
          <w:szCs w:val="22"/>
          <w:lang w:val="pl-PL"/>
        </w:rPr>
        <w:t>:…………………</w:t>
      </w:r>
      <w:r w:rsidR="0040218E">
        <w:rPr>
          <w:rFonts w:asciiTheme="minorHAnsi" w:hAnsiTheme="minorHAnsi" w:cstheme="minorHAnsi"/>
          <w:sz w:val="22"/>
          <w:szCs w:val="22"/>
          <w:lang w:val="pl-PL"/>
        </w:rPr>
        <w:t xml:space="preserve"> zgodnie z Ramowym harmonogramem realizacji umowy stanowiącym Załącznik nr 5.</w:t>
      </w:r>
    </w:p>
    <w:p w14:paraId="1E3745A6" w14:textId="604C8E4C" w:rsidR="0001596E" w:rsidRPr="00CE58B6" w:rsidRDefault="0001596E" w:rsidP="00891E14">
      <w:pPr>
        <w:pStyle w:val="Akapitzlist"/>
        <w:numPr>
          <w:ilvl w:val="0"/>
          <w:numId w:val="13"/>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Zlecenie powinno zawierać co najmniej: łącze do pliku/folderu</w:t>
      </w:r>
      <w:r w:rsidR="008C0383" w:rsidRPr="00CE58B6">
        <w:rPr>
          <w:rFonts w:asciiTheme="minorHAnsi" w:hAnsiTheme="minorHAnsi" w:cstheme="minorHAnsi"/>
          <w:sz w:val="22"/>
          <w:szCs w:val="22"/>
          <w:lang w:val="pl-PL"/>
        </w:rPr>
        <w:t>,</w:t>
      </w:r>
      <w:r w:rsidR="00534BAA" w:rsidRPr="00CE58B6">
        <w:rPr>
          <w:rFonts w:asciiTheme="minorHAnsi" w:hAnsiTheme="minorHAnsi" w:cstheme="minorHAnsi"/>
          <w:sz w:val="22"/>
          <w:szCs w:val="22"/>
          <w:lang w:val="pl-PL"/>
        </w:rPr>
        <w:t xml:space="preserve"> gdzie udostępniony zostanie materiał merytoryczny</w:t>
      </w:r>
      <w:r w:rsidRPr="00CE58B6">
        <w:rPr>
          <w:rFonts w:asciiTheme="minorHAnsi" w:hAnsiTheme="minorHAnsi" w:cstheme="minorHAnsi"/>
          <w:sz w:val="22"/>
          <w:szCs w:val="22"/>
          <w:lang w:val="pl-PL"/>
        </w:rPr>
        <w:t xml:space="preserve">, termin realizacji, określenie trybu </w:t>
      </w:r>
      <w:r w:rsidR="00534BAA" w:rsidRPr="00CE58B6">
        <w:rPr>
          <w:rFonts w:asciiTheme="minorHAnsi" w:hAnsiTheme="minorHAnsi" w:cstheme="minorHAnsi"/>
          <w:sz w:val="22"/>
          <w:szCs w:val="22"/>
          <w:lang w:val="pl-PL"/>
        </w:rPr>
        <w:t xml:space="preserve">standardu </w:t>
      </w:r>
      <w:r w:rsidRPr="00CE58B6">
        <w:rPr>
          <w:rFonts w:asciiTheme="minorHAnsi" w:hAnsiTheme="minorHAnsi" w:cstheme="minorHAnsi"/>
          <w:sz w:val="22"/>
          <w:szCs w:val="22"/>
          <w:lang w:val="pl-PL"/>
        </w:rPr>
        <w:t>zleceni</w:t>
      </w:r>
      <w:r w:rsidR="00534BAA" w:rsidRPr="00CE58B6">
        <w:rPr>
          <w:rFonts w:asciiTheme="minorHAnsi" w:hAnsiTheme="minorHAnsi" w:cstheme="minorHAnsi"/>
          <w:sz w:val="22"/>
          <w:szCs w:val="22"/>
          <w:lang w:val="pl-PL"/>
        </w:rPr>
        <w:t xml:space="preserve">a ilość stron </w:t>
      </w:r>
      <w:r w:rsidR="00534BAA" w:rsidRPr="00CE58B6">
        <w:rPr>
          <w:rFonts w:asciiTheme="minorHAnsi" w:hAnsiTheme="minorHAnsi" w:cstheme="minorHAnsi"/>
          <w:sz w:val="22"/>
          <w:szCs w:val="22"/>
          <w:lang w:val="pl-PL"/>
        </w:rPr>
        <w:lastRenderedPageBreak/>
        <w:t xml:space="preserve">prezentacji MS Power Point określającej zakres merytoryczny </w:t>
      </w:r>
      <w:r w:rsidR="0040218E">
        <w:rPr>
          <w:rFonts w:asciiTheme="minorHAnsi" w:hAnsiTheme="minorHAnsi" w:cstheme="minorHAnsi"/>
          <w:sz w:val="22"/>
          <w:szCs w:val="22"/>
          <w:lang w:val="pl-PL"/>
        </w:rPr>
        <w:t>szkolenia</w:t>
      </w:r>
      <w:r w:rsidR="00534BAA" w:rsidRPr="00CE58B6">
        <w:rPr>
          <w:rFonts w:asciiTheme="minorHAnsi" w:hAnsiTheme="minorHAnsi" w:cstheme="minorHAnsi"/>
          <w:sz w:val="22"/>
          <w:szCs w:val="22"/>
          <w:lang w:val="pl-PL"/>
        </w:rPr>
        <w:t xml:space="preserve"> oraz dane kontaktowe autora </w:t>
      </w:r>
      <w:r w:rsidR="0040218E">
        <w:rPr>
          <w:rFonts w:asciiTheme="minorHAnsi" w:hAnsiTheme="minorHAnsi" w:cstheme="minorHAnsi"/>
          <w:sz w:val="22"/>
          <w:szCs w:val="22"/>
          <w:lang w:val="pl-PL"/>
        </w:rPr>
        <w:t>szkolenia zgodnie z ust. 9</w:t>
      </w:r>
      <w:r w:rsidR="00534BAA" w:rsidRPr="00CE58B6">
        <w:rPr>
          <w:rFonts w:asciiTheme="minorHAnsi" w:hAnsiTheme="minorHAnsi" w:cstheme="minorHAnsi"/>
          <w:sz w:val="22"/>
          <w:szCs w:val="22"/>
          <w:lang w:val="pl-PL"/>
        </w:rPr>
        <w:t>.</w:t>
      </w:r>
      <w:r w:rsidRPr="00CE58B6">
        <w:rPr>
          <w:rFonts w:asciiTheme="minorHAnsi" w:hAnsiTheme="minorHAnsi" w:cstheme="minorHAnsi"/>
          <w:sz w:val="22"/>
          <w:szCs w:val="22"/>
          <w:lang w:val="pl-PL"/>
        </w:rPr>
        <w:t xml:space="preserve"> </w:t>
      </w:r>
    </w:p>
    <w:p w14:paraId="0FB9CA28" w14:textId="5FC94152" w:rsidR="0001596E" w:rsidRPr="00CE58B6" w:rsidRDefault="0001596E" w:rsidP="776AB80F">
      <w:pPr>
        <w:pStyle w:val="Akapitzlist"/>
        <w:numPr>
          <w:ilvl w:val="0"/>
          <w:numId w:val="13"/>
        </w:numPr>
        <w:tabs>
          <w:tab w:val="left" w:pos="284"/>
        </w:tabs>
        <w:ind w:left="284" w:hanging="284"/>
        <w:rPr>
          <w:rFonts w:asciiTheme="minorHAnsi" w:hAnsiTheme="minorHAnsi" w:cstheme="minorBidi"/>
          <w:sz w:val="22"/>
          <w:szCs w:val="22"/>
        </w:rPr>
      </w:pPr>
      <w:r w:rsidRPr="776AB80F">
        <w:rPr>
          <w:rFonts w:asciiTheme="minorHAnsi" w:hAnsiTheme="minorHAnsi" w:cstheme="minorBidi"/>
          <w:sz w:val="22"/>
          <w:szCs w:val="22"/>
        </w:rPr>
        <w:t>Wykonawca zobowiązuje się potwierdzić otrzymanie zlecenia przesłanego za pomocą poczty elektronicznej. Jeżeli Wykonawca nie potwierdzi otrzymania zlecenia w ciągu 24 h Zamawiający skontaktuje się telefonicznie  na nr Wykonawcy</w:t>
      </w:r>
      <w:r w:rsidR="0050173D" w:rsidRPr="776AB80F">
        <w:rPr>
          <w:rFonts w:asciiTheme="minorHAnsi" w:hAnsiTheme="minorHAnsi" w:cstheme="minorBidi"/>
          <w:sz w:val="22"/>
          <w:szCs w:val="22"/>
        </w:rPr>
        <w:t xml:space="preserve"> </w:t>
      </w:r>
      <w:r w:rsidRPr="776AB80F">
        <w:rPr>
          <w:rFonts w:asciiTheme="minorHAnsi" w:hAnsiTheme="minorHAnsi" w:cstheme="minorBidi"/>
          <w:sz w:val="22"/>
          <w:szCs w:val="22"/>
        </w:rPr>
        <w:t>………………..</w:t>
      </w:r>
    </w:p>
    <w:p w14:paraId="6C76D8D9" w14:textId="125342F0" w:rsidR="0001596E" w:rsidRPr="00CE58B6" w:rsidRDefault="0046515F" w:rsidP="00891E14">
      <w:pPr>
        <w:pStyle w:val="Akapitzlist"/>
        <w:numPr>
          <w:ilvl w:val="0"/>
          <w:numId w:val="13"/>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Wysłanie z</w:t>
      </w:r>
      <w:r w:rsidR="0001596E" w:rsidRPr="00CE58B6">
        <w:rPr>
          <w:rFonts w:asciiTheme="minorHAnsi" w:hAnsiTheme="minorHAnsi" w:cstheme="minorHAnsi"/>
          <w:sz w:val="22"/>
          <w:szCs w:val="22"/>
          <w:lang w:val="pl-PL"/>
        </w:rPr>
        <w:t>lecenia na wskazany w umowie adres e-mali Wykonawcy uznaje się za skuteczne niezależnie od otrzymania od Wykonawcy potwierdzenia odbioru korespondencji</w:t>
      </w:r>
      <w:r w:rsidR="0050173D" w:rsidRPr="00CE58B6">
        <w:rPr>
          <w:rFonts w:asciiTheme="minorHAnsi" w:hAnsiTheme="minorHAnsi" w:cstheme="minorHAnsi"/>
          <w:sz w:val="22"/>
          <w:szCs w:val="22"/>
          <w:lang w:val="pl-PL"/>
        </w:rPr>
        <w:t>,</w:t>
      </w:r>
      <w:r w:rsidR="0080098D" w:rsidRPr="00CE58B6">
        <w:rPr>
          <w:rFonts w:asciiTheme="minorHAnsi" w:hAnsiTheme="minorHAnsi" w:cstheme="minorHAnsi"/>
          <w:sz w:val="22"/>
          <w:szCs w:val="22"/>
          <w:lang w:val="pl-PL"/>
        </w:rPr>
        <w:t xml:space="preserve"> o którym mowa w ust. 4</w:t>
      </w:r>
      <w:r w:rsidR="0001596E" w:rsidRPr="00CE58B6">
        <w:rPr>
          <w:rFonts w:asciiTheme="minorHAnsi" w:hAnsiTheme="minorHAnsi" w:cstheme="minorHAnsi"/>
          <w:sz w:val="22"/>
          <w:szCs w:val="22"/>
          <w:lang w:val="pl-PL"/>
        </w:rPr>
        <w:t>.</w:t>
      </w:r>
    </w:p>
    <w:p w14:paraId="6E2AF12A" w14:textId="26CA91C7" w:rsidR="0001596E" w:rsidRPr="00CE58B6" w:rsidRDefault="0001596E" w:rsidP="00891E14">
      <w:pPr>
        <w:pStyle w:val="Akapitzlist"/>
        <w:numPr>
          <w:ilvl w:val="0"/>
          <w:numId w:val="13"/>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Czas realizacji</w:t>
      </w:r>
      <w:r w:rsidR="0080098D" w:rsidRPr="00CE58B6">
        <w:rPr>
          <w:rFonts w:asciiTheme="minorHAnsi" w:hAnsiTheme="minorHAnsi" w:cstheme="minorHAnsi"/>
          <w:sz w:val="22"/>
          <w:szCs w:val="22"/>
          <w:lang w:val="pl-PL"/>
        </w:rPr>
        <w:t xml:space="preserve"> zlecenia wynosi</w:t>
      </w:r>
      <w:r w:rsidR="00534BAA" w:rsidRPr="00CE58B6">
        <w:rPr>
          <w:rFonts w:asciiTheme="minorHAnsi" w:hAnsiTheme="minorHAnsi" w:cstheme="minorHAnsi"/>
          <w:sz w:val="22"/>
          <w:szCs w:val="22"/>
          <w:lang w:val="pl-PL"/>
        </w:rPr>
        <w:t xml:space="preserve"> odpowiednio </w:t>
      </w:r>
      <w:r w:rsidR="001B59F2" w:rsidRPr="00CE58B6">
        <w:rPr>
          <w:rFonts w:asciiTheme="minorHAnsi" w:hAnsiTheme="minorHAnsi" w:cstheme="minorHAnsi"/>
          <w:color w:val="FF0000"/>
          <w:sz w:val="22"/>
          <w:szCs w:val="22"/>
          <w:lang w:val="pl-PL"/>
        </w:rPr>
        <w:t xml:space="preserve">do </w:t>
      </w:r>
      <w:r w:rsidR="00534BAA" w:rsidRPr="00CE58B6">
        <w:rPr>
          <w:rFonts w:asciiTheme="minorHAnsi" w:hAnsiTheme="minorHAnsi" w:cstheme="minorHAnsi"/>
          <w:color w:val="FF0000"/>
          <w:sz w:val="22"/>
          <w:szCs w:val="22"/>
          <w:lang w:val="pl-PL"/>
        </w:rPr>
        <w:t>45</w:t>
      </w:r>
      <w:r w:rsidR="001B59F2" w:rsidRPr="00CE58B6">
        <w:rPr>
          <w:rFonts w:asciiTheme="minorHAnsi" w:hAnsiTheme="minorHAnsi" w:cstheme="minorHAnsi"/>
          <w:color w:val="FF0000"/>
          <w:sz w:val="22"/>
          <w:szCs w:val="22"/>
          <w:lang w:val="pl-PL"/>
        </w:rPr>
        <w:t xml:space="preserve"> </w:t>
      </w:r>
      <w:r w:rsidR="00534BAA" w:rsidRPr="00CE58B6">
        <w:rPr>
          <w:rFonts w:asciiTheme="minorHAnsi" w:hAnsiTheme="minorHAnsi" w:cstheme="minorHAnsi"/>
          <w:color w:val="FF0000"/>
          <w:sz w:val="22"/>
          <w:szCs w:val="22"/>
          <w:lang w:val="pl-PL"/>
        </w:rPr>
        <w:t xml:space="preserve">lub </w:t>
      </w:r>
      <w:r w:rsidR="00311150" w:rsidRPr="00CE58B6">
        <w:rPr>
          <w:rFonts w:asciiTheme="minorHAnsi" w:hAnsiTheme="minorHAnsi" w:cstheme="minorHAnsi"/>
          <w:color w:val="FF0000"/>
          <w:sz w:val="22"/>
          <w:szCs w:val="22"/>
          <w:lang w:val="pl-PL"/>
        </w:rPr>
        <w:t xml:space="preserve">do </w:t>
      </w:r>
      <w:r w:rsidR="00534BAA" w:rsidRPr="00CE58B6">
        <w:rPr>
          <w:rFonts w:asciiTheme="minorHAnsi" w:hAnsiTheme="minorHAnsi" w:cstheme="minorHAnsi"/>
          <w:color w:val="FF0000"/>
          <w:sz w:val="22"/>
          <w:szCs w:val="22"/>
          <w:lang w:val="pl-PL"/>
        </w:rPr>
        <w:t xml:space="preserve">90 dni </w:t>
      </w:r>
      <w:r w:rsidR="009A701C" w:rsidRPr="00CE58B6">
        <w:rPr>
          <w:rFonts w:asciiTheme="minorHAnsi" w:hAnsiTheme="minorHAnsi" w:cstheme="minorHAnsi"/>
          <w:sz w:val="22"/>
          <w:szCs w:val="22"/>
          <w:lang w:val="pl-PL"/>
        </w:rPr>
        <w:t xml:space="preserve">kalendarzowych </w:t>
      </w:r>
      <w:r w:rsidR="00534BAA" w:rsidRPr="00CE58B6">
        <w:rPr>
          <w:rFonts w:asciiTheme="minorHAnsi" w:hAnsiTheme="minorHAnsi" w:cstheme="minorHAnsi"/>
          <w:sz w:val="22"/>
          <w:szCs w:val="22"/>
          <w:lang w:val="pl-PL"/>
        </w:rPr>
        <w:t>w zależności od standardu usługi zgodnie z OPZ</w:t>
      </w:r>
      <w:r w:rsidR="0046515F" w:rsidRPr="00CE58B6">
        <w:rPr>
          <w:rFonts w:asciiTheme="minorHAnsi" w:hAnsiTheme="minorHAnsi" w:cstheme="minorHAnsi"/>
          <w:sz w:val="22"/>
          <w:szCs w:val="22"/>
          <w:lang w:val="pl-PL"/>
        </w:rPr>
        <w:t xml:space="preserve"> </w:t>
      </w:r>
      <w:r w:rsidR="0046515F" w:rsidRPr="00CE58B6">
        <w:rPr>
          <w:rFonts w:asciiTheme="minorHAnsi" w:hAnsiTheme="minorHAnsi" w:cstheme="minorHAnsi"/>
          <w:color w:val="FF0000"/>
          <w:sz w:val="22"/>
          <w:szCs w:val="22"/>
          <w:lang w:val="pl-PL"/>
        </w:rPr>
        <w:t>- Załącznik nr 2 do umowy</w:t>
      </w:r>
      <w:r w:rsidR="00534BAA" w:rsidRPr="00CE58B6">
        <w:rPr>
          <w:rFonts w:asciiTheme="minorHAnsi" w:hAnsiTheme="minorHAnsi" w:cstheme="minorHAnsi"/>
          <w:sz w:val="22"/>
          <w:szCs w:val="22"/>
          <w:lang w:val="pl-PL"/>
        </w:rPr>
        <w:t>.</w:t>
      </w:r>
    </w:p>
    <w:p w14:paraId="7D7F11E1" w14:textId="457E0C27" w:rsidR="004F15E1" w:rsidRPr="00CE58B6" w:rsidRDefault="004F15E1" w:rsidP="00891E14">
      <w:pPr>
        <w:pStyle w:val="Akapitzlist"/>
        <w:numPr>
          <w:ilvl w:val="0"/>
          <w:numId w:val="13"/>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Szczegółowe zasady </w:t>
      </w:r>
      <w:r w:rsidR="0046515F" w:rsidRPr="00CE58B6">
        <w:rPr>
          <w:rFonts w:asciiTheme="minorHAnsi" w:hAnsiTheme="minorHAnsi" w:cstheme="minorHAnsi"/>
          <w:sz w:val="22"/>
          <w:szCs w:val="22"/>
          <w:lang w:val="pl-PL"/>
        </w:rPr>
        <w:t>współpracy pomiędzy Wykonawcą, Z</w:t>
      </w:r>
      <w:r w:rsidRPr="00CE58B6">
        <w:rPr>
          <w:rFonts w:asciiTheme="minorHAnsi" w:hAnsiTheme="minorHAnsi" w:cstheme="minorHAnsi"/>
          <w:sz w:val="22"/>
          <w:szCs w:val="22"/>
          <w:lang w:val="pl-PL"/>
        </w:rPr>
        <w:t>amawiającym i ekspertami w związku z</w:t>
      </w:r>
      <w:r w:rsidR="0040218E">
        <w:rPr>
          <w:rFonts w:asciiTheme="minorHAnsi" w:hAnsiTheme="minorHAnsi" w:cstheme="minorHAnsi"/>
          <w:sz w:val="22"/>
          <w:szCs w:val="22"/>
          <w:lang w:val="pl-PL"/>
        </w:rPr>
        <w:t> </w:t>
      </w:r>
      <w:r w:rsidRPr="00CE58B6">
        <w:rPr>
          <w:rFonts w:asciiTheme="minorHAnsi" w:hAnsiTheme="minorHAnsi" w:cstheme="minorHAnsi"/>
          <w:sz w:val="22"/>
          <w:szCs w:val="22"/>
          <w:lang w:val="pl-PL"/>
        </w:rPr>
        <w:t>realizacją przedmiotu zamówienia określa OPZ.</w:t>
      </w:r>
    </w:p>
    <w:p w14:paraId="75D7BB65" w14:textId="179AEBA8" w:rsidR="0001596E" w:rsidRPr="00CE58B6" w:rsidRDefault="0001596E" w:rsidP="00891E14">
      <w:pPr>
        <w:pStyle w:val="Akapitzlist"/>
        <w:numPr>
          <w:ilvl w:val="0"/>
          <w:numId w:val="13"/>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W sprawach związanych z wykonaniem niniejszej umowy, do kontaktów: </w:t>
      </w:r>
    </w:p>
    <w:p w14:paraId="703D1AF5" w14:textId="36C2C32F" w:rsidR="0001596E" w:rsidRPr="00CE58B6" w:rsidRDefault="0001596E" w:rsidP="002F2B2E">
      <w:pPr>
        <w:spacing w:after="0"/>
        <w:ind w:left="284"/>
        <w:rPr>
          <w:rFonts w:asciiTheme="minorHAnsi" w:hAnsiTheme="minorHAnsi" w:cstheme="minorHAnsi"/>
        </w:rPr>
      </w:pPr>
      <w:r w:rsidRPr="00CE58B6">
        <w:rPr>
          <w:rFonts w:asciiTheme="minorHAnsi" w:hAnsiTheme="minorHAnsi" w:cstheme="minorHAnsi"/>
        </w:rPr>
        <w:t>ZAMAWIAJĄCY wyznacza Pana/Panią:…………...……, tel. .……………… e-mail:…………………….,</w:t>
      </w:r>
    </w:p>
    <w:p w14:paraId="338E71CD" w14:textId="77777777" w:rsidR="00882BAC" w:rsidRDefault="0001596E" w:rsidP="00882BAC">
      <w:pPr>
        <w:pStyle w:val="Podtytu"/>
        <w:spacing w:before="0" w:line="240" w:lineRule="auto"/>
        <w:ind w:left="284" w:firstLine="0"/>
        <w:jc w:val="left"/>
        <w:rPr>
          <w:rFonts w:asciiTheme="minorHAnsi" w:hAnsiTheme="minorHAnsi" w:cstheme="minorHAnsi"/>
          <w:b w:val="0"/>
        </w:rPr>
      </w:pPr>
      <w:r w:rsidRPr="00CE58B6">
        <w:rPr>
          <w:rFonts w:asciiTheme="minorHAnsi" w:hAnsiTheme="minorHAnsi" w:cstheme="minorHAnsi"/>
          <w:b w:val="0"/>
        </w:rPr>
        <w:t>WYKONAWCA wyznacza</w:t>
      </w:r>
      <w:r w:rsidR="00882BAC">
        <w:rPr>
          <w:rFonts w:asciiTheme="minorHAnsi" w:hAnsiTheme="minorHAnsi" w:cstheme="minorHAnsi"/>
          <w:b w:val="0"/>
        </w:rPr>
        <w:t>:</w:t>
      </w:r>
    </w:p>
    <w:p w14:paraId="576649F7" w14:textId="753B994F" w:rsidR="00CE54C8" w:rsidRDefault="0001596E" w:rsidP="00882BAC">
      <w:pPr>
        <w:pStyle w:val="Podtytu"/>
        <w:numPr>
          <w:ilvl w:val="0"/>
          <w:numId w:val="40"/>
        </w:numPr>
        <w:spacing w:before="0" w:line="240" w:lineRule="auto"/>
        <w:jc w:val="left"/>
        <w:rPr>
          <w:rFonts w:asciiTheme="minorHAnsi" w:hAnsiTheme="minorHAnsi" w:cstheme="minorHAnsi"/>
          <w:b w:val="0"/>
        </w:rPr>
      </w:pPr>
      <w:r w:rsidRPr="00CE58B6">
        <w:rPr>
          <w:rFonts w:asciiTheme="minorHAnsi" w:hAnsiTheme="minorHAnsi" w:cstheme="minorHAnsi"/>
          <w:b w:val="0"/>
        </w:rPr>
        <w:t>Pana/Panią:…………...……, tel. .……………… e-mail:……………………</w:t>
      </w:r>
      <w:r w:rsidR="00882BAC">
        <w:rPr>
          <w:rFonts w:asciiTheme="minorHAnsi" w:hAnsiTheme="minorHAnsi" w:cstheme="minorHAnsi"/>
          <w:b w:val="0"/>
        </w:rPr>
        <w:t xml:space="preserve"> - koordynacja całości zlecenia;</w:t>
      </w:r>
    </w:p>
    <w:p w14:paraId="271E7253" w14:textId="55103CBC" w:rsidR="00882BAC" w:rsidRDefault="00882BAC" w:rsidP="00882BAC">
      <w:pPr>
        <w:pStyle w:val="Podtytu"/>
        <w:numPr>
          <w:ilvl w:val="0"/>
          <w:numId w:val="40"/>
        </w:numPr>
        <w:spacing w:before="0" w:line="240" w:lineRule="auto"/>
        <w:jc w:val="left"/>
        <w:rPr>
          <w:rFonts w:asciiTheme="minorHAnsi" w:hAnsiTheme="minorHAnsi" w:cstheme="minorHAnsi"/>
          <w:b w:val="0"/>
        </w:rPr>
      </w:pPr>
      <w:r w:rsidRPr="00CE58B6">
        <w:rPr>
          <w:rFonts w:asciiTheme="minorHAnsi" w:hAnsiTheme="minorHAnsi" w:cstheme="minorHAnsi"/>
          <w:b w:val="0"/>
        </w:rPr>
        <w:t>Pana/Panią:…………...……, tel. .……………… e-mail:……………………</w:t>
      </w:r>
      <w:r>
        <w:rPr>
          <w:rFonts w:asciiTheme="minorHAnsi" w:hAnsiTheme="minorHAnsi" w:cstheme="minorHAnsi"/>
          <w:b w:val="0"/>
        </w:rPr>
        <w:t xml:space="preserve"> - </w:t>
      </w:r>
      <w:r w:rsidR="00CF208E">
        <w:rPr>
          <w:rFonts w:asciiTheme="minorHAnsi" w:hAnsiTheme="minorHAnsi" w:cstheme="minorHAnsi"/>
          <w:b w:val="0"/>
        </w:rPr>
        <w:t xml:space="preserve">w zakresie </w:t>
      </w:r>
      <w:r>
        <w:rPr>
          <w:rFonts w:asciiTheme="minorHAnsi" w:hAnsiTheme="minorHAnsi" w:cstheme="minorHAnsi"/>
          <w:b w:val="0"/>
        </w:rPr>
        <w:t>szkoleni</w:t>
      </w:r>
      <w:r w:rsidR="00CF208E">
        <w:rPr>
          <w:rFonts w:asciiTheme="minorHAnsi" w:hAnsiTheme="minorHAnsi" w:cstheme="minorHAnsi"/>
          <w:b w:val="0"/>
        </w:rPr>
        <w:t>a</w:t>
      </w:r>
      <w:r>
        <w:rPr>
          <w:rFonts w:asciiTheme="minorHAnsi" w:hAnsiTheme="minorHAnsi" w:cstheme="minorHAnsi"/>
          <w:b w:val="0"/>
        </w:rPr>
        <w:t xml:space="preserve"> nr </w:t>
      </w:r>
      <w:r w:rsidR="00FA24DF">
        <w:rPr>
          <w:rFonts w:asciiTheme="minorHAnsi" w:hAnsiTheme="minorHAnsi" w:cstheme="minorHAnsi"/>
          <w:b w:val="0"/>
        </w:rPr>
        <w:t>1,3</w:t>
      </w:r>
    </w:p>
    <w:p w14:paraId="24C5830A" w14:textId="1B020DB7" w:rsidR="00882BAC" w:rsidRDefault="00882BAC" w:rsidP="00882BAC">
      <w:pPr>
        <w:pStyle w:val="Podtytu"/>
        <w:numPr>
          <w:ilvl w:val="0"/>
          <w:numId w:val="40"/>
        </w:numPr>
        <w:spacing w:before="0" w:line="240" w:lineRule="auto"/>
        <w:jc w:val="left"/>
        <w:rPr>
          <w:rFonts w:asciiTheme="minorHAnsi" w:hAnsiTheme="minorHAnsi" w:cstheme="minorHAnsi"/>
          <w:b w:val="0"/>
        </w:rPr>
      </w:pPr>
      <w:r w:rsidRPr="00CE58B6">
        <w:rPr>
          <w:rFonts w:asciiTheme="minorHAnsi" w:hAnsiTheme="minorHAnsi" w:cstheme="minorHAnsi"/>
          <w:b w:val="0"/>
        </w:rPr>
        <w:t>Pana/Panią:…………...……, tel. .……………… e-mail:……………………</w:t>
      </w:r>
      <w:r>
        <w:rPr>
          <w:rFonts w:asciiTheme="minorHAnsi" w:hAnsiTheme="minorHAnsi" w:cstheme="minorHAnsi"/>
          <w:b w:val="0"/>
        </w:rPr>
        <w:t xml:space="preserve"> -</w:t>
      </w:r>
      <w:r w:rsidR="00CF208E">
        <w:rPr>
          <w:rFonts w:asciiTheme="minorHAnsi" w:hAnsiTheme="minorHAnsi" w:cstheme="minorHAnsi"/>
          <w:b w:val="0"/>
        </w:rPr>
        <w:t xml:space="preserve"> w zakresie</w:t>
      </w:r>
      <w:r>
        <w:rPr>
          <w:rFonts w:asciiTheme="minorHAnsi" w:hAnsiTheme="minorHAnsi" w:cstheme="minorHAnsi"/>
          <w:b w:val="0"/>
        </w:rPr>
        <w:t xml:space="preserve"> szkoleni</w:t>
      </w:r>
      <w:r w:rsidR="00CF208E">
        <w:rPr>
          <w:rFonts w:asciiTheme="minorHAnsi" w:hAnsiTheme="minorHAnsi" w:cstheme="minorHAnsi"/>
          <w:b w:val="0"/>
        </w:rPr>
        <w:t>a</w:t>
      </w:r>
      <w:r>
        <w:rPr>
          <w:rFonts w:asciiTheme="minorHAnsi" w:hAnsiTheme="minorHAnsi" w:cstheme="minorHAnsi"/>
          <w:b w:val="0"/>
        </w:rPr>
        <w:t xml:space="preserve"> nr </w:t>
      </w:r>
      <w:r w:rsidR="00FA24DF">
        <w:rPr>
          <w:rFonts w:asciiTheme="minorHAnsi" w:hAnsiTheme="minorHAnsi" w:cstheme="minorHAnsi"/>
          <w:b w:val="0"/>
        </w:rPr>
        <w:t>5</w:t>
      </w:r>
    </w:p>
    <w:p w14:paraId="7AA7A4CC" w14:textId="5B3A6227" w:rsidR="00882BAC" w:rsidRPr="00882BAC" w:rsidRDefault="00882BAC" w:rsidP="00882BAC">
      <w:pPr>
        <w:pStyle w:val="Podtytu"/>
        <w:numPr>
          <w:ilvl w:val="0"/>
          <w:numId w:val="40"/>
        </w:numPr>
        <w:spacing w:before="0" w:line="240" w:lineRule="auto"/>
        <w:jc w:val="left"/>
        <w:rPr>
          <w:rFonts w:asciiTheme="minorHAnsi" w:hAnsiTheme="minorHAnsi" w:cstheme="minorHAnsi"/>
          <w:b w:val="0"/>
        </w:rPr>
      </w:pPr>
      <w:r w:rsidRPr="00CE58B6">
        <w:rPr>
          <w:rFonts w:asciiTheme="minorHAnsi" w:hAnsiTheme="minorHAnsi" w:cstheme="minorHAnsi"/>
          <w:b w:val="0"/>
        </w:rPr>
        <w:t>Pana/Panią:…………...……, tel. .……………… e-mail:……………………</w:t>
      </w:r>
      <w:r>
        <w:rPr>
          <w:rFonts w:asciiTheme="minorHAnsi" w:hAnsiTheme="minorHAnsi" w:cstheme="minorHAnsi"/>
          <w:b w:val="0"/>
        </w:rPr>
        <w:t xml:space="preserve"> - </w:t>
      </w:r>
      <w:r w:rsidR="00CF208E">
        <w:rPr>
          <w:rFonts w:asciiTheme="minorHAnsi" w:hAnsiTheme="minorHAnsi" w:cstheme="minorHAnsi"/>
          <w:b w:val="0"/>
        </w:rPr>
        <w:t xml:space="preserve">w zakresie </w:t>
      </w:r>
      <w:r>
        <w:rPr>
          <w:rFonts w:asciiTheme="minorHAnsi" w:hAnsiTheme="minorHAnsi" w:cstheme="minorHAnsi"/>
          <w:b w:val="0"/>
        </w:rPr>
        <w:t>szkoleni</w:t>
      </w:r>
      <w:r w:rsidR="00CF208E">
        <w:rPr>
          <w:rFonts w:asciiTheme="minorHAnsi" w:hAnsiTheme="minorHAnsi" w:cstheme="minorHAnsi"/>
          <w:b w:val="0"/>
        </w:rPr>
        <w:t>a</w:t>
      </w:r>
      <w:r>
        <w:rPr>
          <w:rFonts w:asciiTheme="minorHAnsi" w:hAnsiTheme="minorHAnsi" w:cstheme="minorHAnsi"/>
          <w:b w:val="0"/>
        </w:rPr>
        <w:t xml:space="preserve"> nr </w:t>
      </w:r>
      <w:r w:rsidR="00FA24DF">
        <w:rPr>
          <w:rFonts w:asciiTheme="minorHAnsi" w:hAnsiTheme="minorHAnsi" w:cstheme="minorHAnsi"/>
          <w:b w:val="0"/>
        </w:rPr>
        <w:t>7</w:t>
      </w:r>
    </w:p>
    <w:p w14:paraId="5B35422F" w14:textId="5DABEC4D" w:rsidR="000A3B53" w:rsidRPr="00D856AB" w:rsidRDefault="00D856AB" w:rsidP="00D856AB">
      <w:pPr>
        <w:pStyle w:val="Nagwek1"/>
      </w:pPr>
      <w:r w:rsidRPr="00D856AB">
        <w:t xml:space="preserve"> </w:t>
      </w:r>
      <w:r w:rsidR="00E87CB3" w:rsidRPr="00D856AB">
        <w:t xml:space="preserve">WYNAGRODZENIE I </w:t>
      </w:r>
      <w:r w:rsidR="000A3B53" w:rsidRPr="00D856AB">
        <w:t>WARUNKI PŁATNOŚCI</w:t>
      </w:r>
    </w:p>
    <w:p w14:paraId="08D0F88D" w14:textId="455657C0" w:rsidR="00E87CB3" w:rsidRPr="00CE58B6" w:rsidRDefault="00E87CB3" w:rsidP="776AB80F">
      <w:pPr>
        <w:pStyle w:val="Akapitzlist"/>
        <w:numPr>
          <w:ilvl w:val="0"/>
          <w:numId w:val="12"/>
        </w:numPr>
        <w:tabs>
          <w:tab w:val="left" w:pos="284"/>
        </w:tabs>
        <w:ind w:left="284" w:hanging="284"/>
        <w:rPr>
          <w:rFonts w:asciiTheme="minorHAnsi" w:hAnsiTheme="minorHAnsi" w:cstheme="minorBidi"/>
          <w:sz w:val="22"/>
          <w:szCs w:val="22"/>
        </w:rPr>
      </w:pPr>
      <w:r w:rsidRPr="776AB80F">
        <w:rPr>
          <w:rFonts w:asciiTheme="minorHAnsi" w:hAnsiTheme="minorHAnsi" w:cstheme="minorBidi"/>
          <w:sz w:val="22"/>
          <w:szCs w:val="22"/>
        </w:rPr>
        <w:t xml:space="preserve">Maksymalne wynagrodzenie Wykonawcy z tytułu realizacji niniejszej umowy wynosi </w:t>
      </w:r>
      <w:r w:rsidR="007C7855" w:rsidRPr="776AB80F">
        <w:rPr>
          <w:rFonts w:asciiTheme="minorHAnsi" w:hAnsiTheme="minorHAnsi" w:cstheme="minorBidi"/>
          <w:sz w:val="22"/>
          <w:szCs w:val="22"/>
        </w:rPr>
        <w:t>……</w:t>
      </w:r>
      <w:r w:rsidRPr="776AB80F">
        <w:rPr>
          <w:rFonts w:asciiTheme="minorHAnsi" w:hAnsiTheme="minorHAnsi" w:cstheme="minorBidi"/>
          <w:sz w:val="22"/>
          <w:szCs w:val="22"/>
        </w:rPr>
        <w:t>zł brutto (słownie:</w:t>
      </w:r>
      <w:r w:rsidR="0046515F" w:rsidRPr="776AB80F">
        <w:rPr>
          <w:rFonts w:asciiTheme="minorHAnsi" w:hAnsiTheme="minorHAnsi" w:cstheme="minorBidi"/>
          <w:sz w:val="22"/>
          <w:szCs w:val="22"/>
        </w:rPr>
        <w:t xml:space="preserve"> </w:t>
      </w:r>
      <w:r w:rsidRPr="776AB80F">
        <w:rPr>
          <w:rFonts w:asciiTheme="minorHAnsi" w:hAnsiTheme="minorHAnsi" w:cstheme="minorBidi"/>
          <w:sz w:val="22"/>
          <w:szCs w:val="22"/>
        </w:rPr>
        <w:t>…..).</w:t>
      </w:r>
    </w:p>
    <w:p w14:paraId="5676EEB5" w14:textId="37357B26" w:rsidR="005C2DAA" w:rsidRPr="00CE58B6" w:rsidRDefault="00E87CB3" w:rsidP="00891E14">
      <w:pPr>
        <w:pStyle w:val="Akapitzlist"/>
        <w:numPr>
          <w:ilvl w:val="0"/>
          <w:numId w:val="12"/>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Strony ustalają, iż zapłata wynagrodzenia zostanie wyliczona w oparciu o faktyczne wykonanie </w:t>
      </w:r>
      <w:r w:rsidR="005C2DAA" w:rsidRPr="00CE58B6">
        <w:rPr>
          <w:rFonts w:asciiTheme="minorHAnsi" w:hAnsiTheme="minorHAnsi" w:cstheme="minorHAnsi"/>
          <w:sz w:val="22"/>
          <w:szCs w:val="22"/>
          <w:lang w:val="pl-PL"/>
        </w:rPr>
        <w:t xml:space="preserve">usług opracowania informatyczno-graficznego materiałów e-elearningowych </w:t>
      </w:r>
      <w:r w:rsidRPr="00CE58B6">
        <w:rPr>
          <w:rFonts w:asciiTheme="minorHAnsi" w:hAnsiTheme="minorHAnsi" w:cstheme="minorHAnsi"/>
          <w:sz w:val="22"/>
          <w:szCs w:val="22"/>
          <w:lang w:val="pl-PL"/>
        </w:rPr>
        <w:t>w okresie obowiązywania umowy wg cen jednostkowych zaoferowanych przez Wykonawcę.</w:t>
      </w:r>
      <w:r w:rsidR="005C2DAA" w:rsidRPr="00CE58B6">
        <w:rPr>
          <w:rFonts w:asciiTheme="minorHAnsi" w:hAnsiTheme="minorHAnsi" w:cstheme="minorHAnsi"/>
          <w:sz w:val="22"/>
          <w:szCs w:val="22"/>
          <w:lang w:val="pl-PL"/>
        </w:rPr>
        <w:t xml:space="preserve"> </w:t>
      </w:r>
    </w:p>
    <w:p w14:paraId="6233C73E" w14:textId="5342432E" w:rsidR="00E87CB3" w:rsidRPr="00FA24DF" w:rsidRDefault="005C2DAA" w:rsidP="00891E14">
      <w:pPr>
        <w:pStyle w:val="Akapitzlist"/>
        <w:numPr>
          <w:ilvl w:val="0"/>
          <w:numId w:val="12"/>
        </w:numPr>
        <w:tabs>
          <w:tab w:val="left" w:pos="284"/>
        </w:tabs>
        <w:ind w:left="284" w:hanging="284"/>
        <w:rPr>
          <w:rFonts w:asciiTheme="minorHAnsi" w:hAnsiTheme="minorHAnsi" w:cstheme="minorHAnsi"/>
          <w:sz w:val="22"/>
          <w:szCs w:val="22"/>
          <w:lang w:val="pl-PL"/>
        </w:rPr>
      </w:pPr>
      <w:r w:rsidRPr="00FA24DF">
        <w:rPr>
          <w:rFonts w:asciiTheme="minorHAnsi" w:hAnsiTheme="minorHAnsi" w:cstheme="minorHAnsi"/>
          <w:sz w:val="22"/>
          <w:szCs w:val="22"/>
          <w:lang w:val="pl-PL"/>
        </w:rPr>
        <w:t>Podstawą ustalenia liczby ekranów jest zaakceptowany przez Zamawiającego scenariusz kursu w</w:t>
      </w:r>
      <w:r w:rsidR="008A1FCC" w:rsidRPr="00FA24DF">
        <w:rPr>
          <w:rFonts w:asciiTheme="minorHAnsi" w:hAnsiTheme="minorHAnsi" w:cstheme="minorHAnsi"/>
          <w:sz w:val="22"/>
          <w:szCs w:val="22"/>
          <w:lang w:val="pl-PL"/>
        </w:rPr>
        <w:t> </w:t>
      </w:r>
      <w:r w:rsidRPr="00FA24DF">
        <w:rPr>
          <w:rFonts w:asciiTheme="minorHAnsi" w:hAnsiTheme="minorHAnsi" w:cstheme="minorHAnsi"/>
          <w:sz w:val="22"/>
          <w:szCs w:val="22"/>
          <w:lang w:val="pl-PL"/>
        </w:rPr>
        <w:t>przypadku usług w standardzie Premium</w:t>
      </w:r>
      <w:r w:rsidR="004F15E1" w:rsidRPr="00FA24DF">
        <w:rPr>
          <w:rFonts w:asciiTheme="minorHAnsi" w:hAnsiTheme="minorHAnsi" w:cstheme="minorHAnsi"/>
          <w:sz w:val="22"/>
          <w:szCs w:val="22"/>
          <w:lang w:val="pl-PL"/>
        </w:rPr>
        <w:t>,</w:t>
      </w:r>
      <w:r w:rsidRPr="00FA24DF">
        <w:rPr>
          <w:rFonts w:asciiTheme="minorHAnsi" w:hAnsiTheme="minorHAnsi" w:cstheme="minorHAnsi"/>
          <w:sz w:val="22"/>
          <w:szCs w:val="22"/>
          <w:lang w:val="pl-PL"/>
        </w:rPr>
        <w:t xml:space="preserve"> natomiast w przypadku usług w standardzie </w:t>
      </w:r>
      <w:proofErr w:type="spellStart"/>
      <w:r w:rsidRPr="00FA24DF">
        <w:rPr>
          <w:rFonts w:asciiTheme="minorHAnsi" w:hAnsiTheme="minorHAnsi" w:cstheme="minorHAnsi"/>
          <w:sz w:val="22"/>
          <w:szCs w:val="22"/>
          <w:lang w:val="pl-PL"/>
        </w:rPr>
        <w:t>Economy</w:t>
      </w:r>
      <w:proofErr w:type="spellEnd"/>
      <w:r w:rsidRPr="00FA24DF">
        <w:rPr>
          <w:rFonts w:asciiTheme="minorHAnsi" w:hAnsiTheme="minorHAnsi" w:cstheme="minorHAnsi"/>
          <w:sz w:val="22"/>
          <w:szCs w:val="22"/>
          <w:lang w:val="pl-PL"/>
        </w:rPr>
        <w:t xml:space="preserve"> liczba ekranów tożsama jest z liczbą slajdów prezentacji zawierającej materiał merytoryczny przekazany przez Zamawiającego w zleceniu.</w:t>
      </w:r>
    </w:p>
    <w:p w14:paraId="53DBF1B8" w14:textId="3D5E464D" w:rsidR="00E87CB3" w:rsidRPr="00FA24DF" w:rsidRDefault="00E87CB3" w:rsidP="00891E14">
      <w:pPr>
        <w:pStyle w:val="Akapitzlist"/>
        <w:numPr>
          <w:ilvl w:val="0"/>
          <w:numId w:val="12"/>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Cena jednostkowa </w:t>
      </w:r>
      <w:r w:rsidR="0046515F" w:rsidRPr="00CE58B6">
        <w:rPr>
          <w:rFonts w:asciiTheme="minorHAnsi" w:hAnsiTheme="minorHAnsi" w:cstheme="minorHAnsi"/>
          <w:sz w:val="22"/>
          <w:szCs w:val="22"/>
          <w:lang w:val="pl-PL"/>
        </w:rPr>
        <w:t xml:space="preserve">brutto </w:t>
      </w:r>
      <w:r w:rsidRPr="00CE58B6">
        <w:rPr>
          <w:rFonts w:asciiTheme="minorHAnsi" w:hAnsiTheme="minorHAnsi" w:cstheme="minorHAnsi"/>
          <w:sz w:val="22"/>
          <w:szCs w:val="22"/>
          <w:lang w:val="pl-PL"/>
        </w:rPr>
        <w:t xml:space="preserve">w oparciu o </w:t>
      </w:r>
      <w:r w:rsidRPr="00FA24DF">
        <w:rPr>
          <w:rFonts w:asciiTheme="minorHAnsi" w:hAnsiTheme="minorHAnsi" w:cstheme="minorHAnsi"/>
          <w:sz w:val="22"/>
          <w:szCs w:val="22"/>
          <w:lang w:val="pl-PL"/>
        </w:rPr>
        <w:t>ofertę Wykonawcy wynosi odpowiednio:</w:t>
      </w:r>
    </w:p>
    <w:p w14:paraId="37D4F809" w14:textId="57C5291E" w:rsidR="00E87CB3" w:rsidRPr="00FA24DF" w:rsidRDefault="00E87CB3" w:rsidP="00891E14">
      <w:pPr>
        <w:pStyle w:val="Akapitzlist"/>
        <w:numPr>
          <w:ilvl w:val="0"/>
          <w:numId w:val="24"/>
        </w:numPr>
        <w:tabs>
          <w:tab w:val="left" w:pos="284"/>
        </w:tabs>
        <w:rPr>
          <w:rFonts w:asciiTheme="minorHAnsi" w:hAnsiTheme="minorHAnsi" w:cstheme="minorHAnsi"/>
          <w:sz w:val="22"/>
          <w:szCs w:val="22"/>
          <w:lang w:val="pl-PL"/>
        </w:rPr>
      </w:pPr>
      <w:r w:rsidRPr="00FA24DF">
        <w:rPr>
          <w:rFonts w:asciiTheme="minorHAnsi" w:hAnsiTheme="minorHAnsi" w:cstheme="minorHAnsi"/>
          <w:sz w:val="22"/>
          <w:szCs w:val="22"/>
          <w:lang w:val="pl-PL"/>
        </w:rPr>
        <w:t xml:space="preserve">………….zł za </w:t>
      </w:r>
      <w:r w:rsidR="005C2DAA" w:rsidRPr="00FA24DF">
        <w:rPr>
          <w:rFonts w:asciiTheme="minorHAnsi" w:hAnsiTheme="minorHAnsi" w:cstheme="minorHAnsi"/>
          <w:sz w:val="22"/>
          <w:szCs w:val="22"/>
          <w:lang w:val="pl-PL"/>
        </w:rPr>
        <w:t xml:space="preserve">ekran w standardzie </w:t>
      </w:r>
      <w:proofErr w:type="spellStart"/>
      <w:r w:rsidR="005C2DAA" w:rsidRPr="00FA24DF">
        <w:rPr>
          <w:rFonts w:asciiTheme="minorHAnsi" w:hAnsiTheme="minorHAnsi" w:cstheme="minorHAnsi"/>
          <w:sz w:val="22"/>
          <w:szCs w:val="22"/>
          <w:lang w:val="pl-PL"/>
        </w:rPr>
        <w:t>Economy</w:t>
      </w:r>
      <w:proofErr w:type="spellEnd"/>
      <w:r w:rsidR="005C2DAA" w:rsidRPr="00FA24DF">
        <w:rPr>
          <w:rFonts w:asciiTheme="minorHAnsi" w:hAnsiTheme="minorHAnsi" w:cstheme="minorHAnsi"/>
          <w:sz w:val="22"/>
          <w:szCs w:val="22"/>
          <w:lang w:val="pl-PL"/>
        </w:rPr>
        <w:t>;</w:t>
      </w:r>
    </w:p>
    <w:p w14:paraId="003C4318" w14:textId="03D55FC9" w:rsidR="00E87CB3" w:rsidRPr="00FA24DF" w:rsidRDefault="00E87CB3" w:rsidP="00891E14">
      <w:pPr>
        <w:pStyle w:val="Akapitzlist"/>
        <w:numPr>
          <w:ilvl w:val="0"/>
          <w:numId w:val="24"/>
        </w:numPr>
        <w:tabs>
          <w:tab w:val="left" w:pos="284"/>
        </w:tabs>
        <w:rPr>
          <w:rFonts w:asciiTheme="minorHAnsi" w:hAnsiTheme="minorHAnsi" w:cstheme="minorHAnsi"/>
          <w:sz w:val="22"/>
          <w:szCs w:val="22"/>
          <w:lang w:val="pl-PL"/>
        </w:rPr>
      </w:pPr>
      <w:r w:rsidRPr="00FA24DF">
        <w:rPr>
          <w:rFonts w:asciiTheme="minorHAnsi" w:hAnsiTheme="minorHAnsi" w:cstheme="minorHAnsi"/>
          <w:sz w:val="22"/>
          <w:szCs w:val="22"/>
          <w:lang w:val="pl-PL"/>
        </w:rPr>
        <w:t xml:space="preserve">………….zł za </w:t>
      </w:r>
      <w:r w:rsidR="005C2DAA" w:rsidRPr="00FA24DF">
        <w:rPr>
          <w:rFonts w:asciiTheme="minorHAnsi" w:hAnsiTheme="minorHAnsi" w:cstheme="minorHAnsi"/>
          <w:sz w:val="22"/>
          <w:szCs w:val="22"/>
          <w:lang w:val="pl-PL"/>
        </w:rPr>
        <w:t>ekran w standardzie Premium</w:t>
      </w:r>
      <w:r w:rsidRPr="00FA24DF">
        <w:rPr>
          <w:rFonts w:asciiTheme="minorHAnsi" w:hAnsiTheme="minorHAnsi" w:cstheme="minorHAnsi"/>
          <w:sz w:val="22"/>
          <w:szCs w:val="22"/>
          <w:lang w:val="pl-PL"/>
        </w:rPr>
        <w:t>;</w:t>
      </w:r>
    </w:p>
    <w:p w14:paraId="3A6F1EF6" w14:textId="49A1FB1B" w:rsidR="00031DA8" w:rsidRPr="00CE58B6" w:rsidRDefault="000A3B53" w:rsidP="00891E14">
      <w:pPr>
        <w:pStyle w:val="Akapitzlist"/>
        <w:numPr>
          <w:ilvl w:val="0"/>
          <w:numId w:val="12"/>
        </w:numPr>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Płatność za realizację przedmiotu </w:t>
      </w:r>
      <w:r w:rsidRPr="005E5624">
        <w:rPr>
          <w:rFonts w:asciiTheme="minorHAnsi" w:hAnsiTheme="minorHAnsi" w:cstheme="minorHAnsi"/>
          <w:sz w:val="22"/>
          <w:szCs w:val="22"/>
          <w:lang w:val="pl-PL"/>
        </w:rPr>
        <w:t xml:space="preserve">umowy </w:t>
      </w:r>
      <w:r w:rsidR="00F241E1" w:rsidRPr="005E5624">
        <w:rPr>
          <w:rFonts w:asciiTheme="minorHAnsi" w:hAnsiTheme="minorHAnsi" w:cstheme="minorHAnsi"/>
          <w:sz w:val="22"/>
          <w:szCs w:val="22"/>
          <w:lang w:val="pl-PL"/>
        </w:rPr>
        <w:t>odb</w:t>
      </w:r>
      <w:r w:rsidR="00AB173C" w:rsidRPr="005E5624">
        <w:rPr>
          <w:rFonts w:asciiTheme="minorHAnsi" w:hAnsiTheme="minorHAnsi" w:cstheme="minorHAnsi"/>
          <w:sz w:val="22"/>
          <w:szCs w:val="22"/>
          <w:lang w:val="pl-PL"/>
        </w:rPr>
        <w:t>ywać się będzie w cyklach trzymiesięcznych</w:t>
      </w:r>
      <w:r w:rsidR="0080098D" w:rsidRPr="005E5624">
        <w:rPr>
          <w:rFonts w:asciiTheme="minorHAnsi" w:hAnsiTheme="minorHAnsi" w:cstheme="minorHAnsi"/>
          <w:sz w:val="22"/>
          <w:szCs w:val="22"/>
          <w:lang w:val="pl-PL"/>
        </w:rPr>
        <w:t xml:space="preserve"> </w:t>
      </w:r>
      <w:r w:rsidR="0097463D" w:rsidRPr="00CE58B6">
        <w:rPr>
          <w:rFonts w:asciiTheme="minorHAnsi" w:hAnsiTheme="minorHAnsi" w:cstheme="minorHAnsi"/>
          <w:sz w:val="22"/>
          <w:szCs w:val="22"/>
          <w:lang w:val="pl-PL"/>
        </w:rPr>
        <w:t xml:space="preserve">ze skutkiem na koniec </w:t>
      </w:r>
      <w:r w:rsidR="0080098D" w:rsidRPr="00CE58B6">
        <w:rPr>
          <w:rFonts w:asciiTheme="minorHAnsi" w:hAnsiTheme="minorHAnsi" w:cstheme="minorHAnsi"/>
          <w:sz w:val="22"/>
          <w:szCs w:val="22"/>
          <w:lang w:val="pl-PL"/>
        </w:rPr>
        <w:t>kwarta</w:t>
      </w:r>
      <w:r w:rsidR="0097463D" w:rsidRPr="00CE58B6">
        <w:rPr>
          <w:rFonts w:asciiTheme="minorHAnsi" w:hAnsiTheme="minorHAnsi" w:cstheme="minorHAnsi"/>
          <w:sz w:val="22"/>
          <w:szCs w:val="22"/>
          <w:lang w:val="pl-PL"/>
        </w:rPr>
        <w:t>łu</w:t>
      </w:r>
      <w:r w:rsidR="0080098D" w:rsidRPr="00CE58B6">
        <w:rPr>
          <w:rFonts w:asciiTheme="minorHAnsi" w:hAnsiTheme="minorHAnsi" w:cstheme="minorHAnsi"/>
          <w:sz w:val="22"/>
          <w:szCs w:val="22"/>
          <w:lang w:val="pl-PL"/>
        </w:rPr>
        <w:t xml:space="preserve"> kalendarzow</w:t>
      </w:r>
      <w:r w:rsidR="0097463D" w:rsidRPr="00CE58B6">
        <w:rPr>
          <w:rFonts w:asciiTheme="minorHAnsi" w:hAnsiTheme="minorHAnsi" w:cstheme="minorHAnsi"/>
          <w:sz w:val="22"/>
          <w:szCs w:val="22"/>
          <w:lang w:val="pl-PL"/>
        </w:rPr>
        <w:t>ego, a przypadku ostatniego po zakończeniu umowy,</w:t>
      </w:r>
      <w:r w:rsidR="0080098D" w:rsidRPr="00CE58B6">
        <w:rPr>
          <w:rFonts w:asciiTheme="minorHAnsi" w:hAnsiTheme="minorHAnsi" w:cstheme="minorHAnsi"/>
          <w:sz w:val="22"/>
          <w:szCs w:val="22"/>
          <w:lang w:val="pl-PL"/>
        </w:rPr>
        <w:t xml:space="preserve"> </w:t>
      </w:r>
      <w:r w:rsidRPr="00CE58B6">
        <w:rPr>
          <w:rFonts w:asciiTheme="minorHAnsi" w:hAnsiTheme="minorHAnsi" w:cstheme="minorHAnsi"/>
          <w:sz w:val="22"/>
          <w:szCs w:val="22"/>
          <w:lang w:val="pl-PL"/>
        </w:rPr>
        <w:t>na podstawie prawidłowo wystawionej faktury/rachunku dostarczonej do Zamawiającego, tj. ul. Jana Kilińskiego 1, 15-089 Białystok.</w:t>
      </w:r>
      <w:r w:rsidR="00031DA8" w:rsidRPr="00CE58B6">
        <w:rPr>
          <w:rFonts w:asciiTheme="minorHAnsi" w:hAnsiTheme="minorHAnsi" w:cstheme="minorHAnsi"/>
          <w:sz w:val="22"/>
          <w:szCs w:val="22"/>
          <w:lang w:val="pl-PL"/>
        </w:rPr>
        <w:t xml:space="preserve"> </w:t>
      </w:r>
    </w:p>
    <w:p w14:paraId="2538DBFE" w14:textId="4DED5D2B" w:rsidR="000A3B53" w:rsidRPr="00CE58B6" w:rsidRDefault="00031DA8" w:rsidP="00891E14">
      <w:pPr>
        <w:pStyle w:val="Akapitzlist"/>
        <w:numPr>
          <w:ilvl w:val="0"/>
          <w:numId w:val="12"/>
        </w:numPr>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Faktury powinny zostać dostarczone do siedziby Zamawiającego w formie pisemnej lub w formie elektronicznej drogą mailową na adres: </w:t>
      </w:r>
      <w:hyperlink r:id="rId11" w:history="1">
        <w:r w:rsidRPr="00CE58B6">
          <w:rPr>
            <w:rStyle w:val="Hipercze"/>
            <w:rFonts w:asciiTheme="minorHAnsi" w:hAnsiTheme="minorHAnsi" w:cstheme="minorHAnsi"/>
            <w:sz w:val="22"/>
            <w:szCs w:val="22"/>
            <w:lang w:val="pl-PL"/>
          </w:rPr>
          <w:t>efaktura@umb.edu.pl</w:t>
        </w:r>
      </w:hyperlink>
      <w:r w:rsidRPr="00CE58B6">
        <w:rPr>
          <w:rFonts w:asciiTheme="minorHAnsi" w:hAnsiTheme="minorHAnsi" w:cstheme="minorHAnsi"/>
          <w:sz w:val="22"/>
          <w:szCs w:val="22"/>
          <w:lang w:val="pl-PL"/>
        </w:rPr>
        <w:t xml:space="preserve">. </w:t>
      </w:r>
    </w:p>
    <w:p w14:paraId="115C6DBA" w14:textId="460AB819" w:rsidR="000A3B53" w:rsidRPr="00CE58B6" w:rsidRDefault="000A3B53" w:rsidP="00891E14">
      <w:pPr>
        <w:pStyle w:val="Akapitzlist"/>
        <w:numPr>
          <w:ilvl w:val="0"/>
          <w:numId w:val="12"/>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Podstawą wystawienia faktury/rachunku będzie dokonanie odbioru przedmiotu umowy potwierdzone Protokołem zdawczo-odbiorczym podpisanym przez obie Strony bez uwag</w:t>
      </w:r>
      <w:r w:rsidR="00AB173C" w:rsidRPr="00CE58B6">
        <w:rPr>
          <w:rFonts w:asciiTheme="minorHAnsi" w:hAnsiTheme="minorHAnsi" w:cstheme="minorHAnsi"/>
          <w:sz w:val="22"/>
          <w:szCs w:val="22"/>
          <w:lang w:val="pl-PL"/>
        </w:rPr>
        <w:t xml:space="preserve"> zawierającego informacje o wykonanej w danym okresie liczbie </w:t>
      </w:r>
      <w:r w:rsidR="005C2DAA" w:rsidRPr="00CE58B6">
        <w:rPr>
          <w:rFonts w:asciiTheme="minorHAnsi" w:hAnsiTheme="minorHAnsi" w:cstheme="minorHAnsi"/>
          <w:sz w:val="22"/>
          <w:szCs w:val="22"/>
          <w:lang w:val="pl-PL"/>
        </w:rPr>
        <w:t>ekranów</w:t>
      </w:r>
      <w:r w:rsidR="00E87CB3" w:rsidRPr="00CE58B6">
        <w:rPr>
          <w:rFonts w:asciiTheme="minorHAnsi" w:hAnsiTheme="minorHAnsi" w:cstheme="minorHAnsi"/>
          <w:sz w:val="22"/>
          <w:szCs w:val="22"/>
          <w:lang w:val="pl-PL"/>
        </w:rPr>
        <w:t xml:space="preserve"> w</w:t>
      </w:r>
      <w:r w:rsidR="0080098D" w:rsidRPr="00CE58B6">
        <w:rPr>
          <w:rFonts w:asciiTheme="minorHAnsi" w:hAnsiTheme="minorHAnsi" w:cstheme="minorHAnsi"/>
          <w:sz w:val="22"/>
          <w:szCs w:val="22"/>
          <w:lang w:val="pl-PL"/>
        </w:rPr>
        <w:t> </w:t>
      </w:r>
      <w:r w:rsidR="00E87CB3" w:rsidRPr="00CE58B6">
        <w:rPr>
          <w:rFonts w:asciiTheme="minorHAnsi" w:hAnsiTheme="minorHAnsi" w:cstheme="minorHAnsi"/>
          <w:sz w:val="22"/>
          <w:szCs w:val="22"/>
          <w:lang w:val="pl-PL"/>
        </w:rPr>
        <w:t xml:space="preserve">podziale na </w:t>
      </w:r>
      <w:r w:rsidR="005C2DAA" w:rsidRPr="00CE58B6">
        <w:rPr>
          <w:rFonts w:asciiTheme="minorHAnsi" w:hAnsiTheme="minorHAnsi" w:cstheme="minorHAnsi"/>
          <w:sz w:val="22"/>
          <w:szCs w:val="22"/>
          <w:lang w:val="pl-PL"/>
        </w:rPr>
        <w:t>standard usługi</w:t>
      </w:r>
      <w:r w:rsidR="00AB173C" w:rsidRPr="00CE58B6">
        <w:rPr>
          <w:rFonts w:asciiTheme="minorHAnsi" w:hAnsiTheme="minorHAnsi" w:cstheme="minorHAnsi"/>
          <w:sz w:val="22"/>
          <w:szCs w:val="22"/>
          <w:lang w:val="pl-PL"/>
        </w:rPr>
        <w:t>.</w:t>
      </w:r>
    </w:p>
    <w:p w14:paraId="21EA32DE" w14:textId="77777777" w:rsidR="000A3B53" w:rsidRPr="00CE58B6" w:rsidRDefault="000A3B53" w:rsidP="00891E14">
      <w:pPr>
        <w:pStyle w:val="Akapitzlist"/>
        <w:numPr>
          <w:ilvl w:val="0"/>
          <w:numId w:val="12"/>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Zamawiający dokona płatności faktury/rachunku w terminie:</w:t>
      </w:r>
    </w:p>
    <w:p w14:paraId="2CD41893" w14:textId="77777777" w:rsidR="00312FB7" w:rsidRPr="00CE58B6" w:rsidRDefault="000A3B53" w:rsidP="00891E14">
      <w:pPr>
        <w:pStyle w:val="Akapitzlist"/>
        <w:numPr>
          <w:ilvl w:val="0"/>
          <w:numId w:val="17"/>
        </w:numPr>
        <w:tabs>
          <w:tab w:val="left" w:pos="284"/>
        </w:tabs>
        <w:rPr>
          <w:rFonts w:asciiTheme="minorHAnsi" w:hAnsiTheme="minorHAnsi" w:cstheme="minorHAnsi"/>
          <w:sz w:val="22"/>
          <w:szCs w:val="22"/>
          <w:lang w:val="pl-PL"/>
        </w:rPr>
      </w:pPr>
      <w:r w:rsidRPr="00CE58B6">
        <w:rPr>
          <w:rFonts w:asciiTheme="minorHAnsi" w:hAnsiTheme="minorHAnsi" w:cstheme="minorHAnsi"/>
          <w:sz w:val="22"/>
          <w:szCs w:val="22"/>
          <w:lang w:val="pl-PL"/>
        </w:rPr>
        <w:t>do 30 dni od daty jej otrzymania faktury / rachunku (dotyczy podmiotów gospodarczych)</w:t>
      </w:r>
    </w:p>
    <w:p w14:paraId="08D64B6F" w14:textId="252977B8" w:rsidR="00B95752" w:rsidRPr="00CE58B6" w:rsidRDefault="000A3B53" w:rsidP="00891E14">
      <w:pPr>
        <w:pStyle w:val="Akapitzlist"/>
        <w:numPr>
          <w:ilvl w:val="0"/>
          <w:numId w:val="17"/>
        </w:numPr>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do 15-go </w:t>
      </w:r>
      <w:r w:rsidR="00AB173C" w:rsidRPr="00CE58B6">
        <w:rPr>
          <w:rFonts w:asciiTheme="minorHAnsi" w:hAnsiTheme="minorHAnsi" w:cstheme="minorHAnsi"/>
          <w:sz w:val="22"/>
          <w:szCs w:val="22"/>
          <w:lang w:val="pl-PL"/>
        </w:rPr>
        <w:t>następnego</w:t>
      </w:r>
      <w:r w:rsidRPr="00CE58B6">
        <w:rPr>
          <w:rFonts w:asciiTheme="minorHAnsi" w:hAnsiTheme="minorHAnsi" w:cstheme="minorHAnsi"/>
          <w:sz w:val="22"/>
          <w:szCs w:val="22"/>
          <w:lang w:val="pl-PL"/>
        </w:rPr>
        <w:t xml:space="preserve"> miesiąca po przedłożeniu rachunku (dotyczy osób fizycznych nie prowadzących działalności gospodarczej)</w:t>
      </w:r>
    </w:p>
    <w:p w14:paraId="7C2DFA48" w14:textId="2F5F4DFA" w:rsidR="000A3B53" w:rsidRPr="00CE58B6" w:rsidRDefault="000A3B53" w:rsidP="002F2B2E">
      <w:pPr>
        <w:pStyle w:val="Akapitzlist"/>
        <w:tabs>
          <w:tab w:val="left" w:pos="284"/>
        </w:tabs>
        <w:ind w:left="426"/>
        <w:rPr>
          <w:rFonts w:asciiTheme="minorHAnsi" w:hAnsiTheme="minorHAnsi" w:cstheme="minorHAnsi"/>
          <w:sz w:val="22"/>
          <w:szCs w:val="22"/>
          <w:lang w:val="pl-PL"/>
        </w:rPr>
      </w:pPr>
      <w:r w:rsidRPr="00CE58B6">
        <w:rPr>
          <w:rFonts w:asciiTheme="minorHAnsi" w:hAnsiTheme="minorHAnsi" w:cstheme="minorHAnsi"/>
          <w:sz w:val="22"/>
          <w:szCs w:val="22"/>
          <w:lang w:val="pl-PL"/>
        </w:rPr>
        <w:t>na r</w:t>
      </w:r>
      <w:r w:rsidR="00B95752" w:rsidRPr="00CE58B6">
        <w:rPr>
          <w:rFonts w:asciiTheme="minorHAnsi" w:hAnsiTheme="minorHAnsi" w:cstheme="minorHAnsi"/>
          <w:sz w:val="22"/>
          <w:szCs w:val="22"/>
          <w:lang w:val="pl-PL"/>
        </w:rPr>
        <w:t>achunek bankowy Wykonawcy nr ……..</w:t>
      </w:r>
      <w:r w:rsidR="00CC05FB" w:rsidRPr="00CE58B6">
        <w:rPr>
          <w:rFonts w:asciiTheme="minorHAnsi" w:hAnsiTheme="minorHAnsi" w:cstheme="minorHAnsi"/>
          <w:sz w:val="22"/>
          <w:szCs w:val="22"/>
          <w:lang w:val="pl-PL"/>
        </w:rPr>
        <w:t>..................................</w:t>
      </w:r>
      <w:r w:rsidRPr="00CE58B6">
        <w:rPr>
          <w:rFonts w:asciiTheme="minorHAnsi" w:hAnsiTheme="minorHAnsi" w:cstheme="minorHAnsi"/>
          <w:sz w:val="22"/>
          <w:szCs w:val="22"/>
          <w:lang w:val="pl-PL"/>
        </w:rPr>
        <w:t>………………………………………………….</w:t>
      </w:r>
    </w:p>
    <w:p w14:paraId="1A505A53" w14:textId="4A3F89E6" w:rsidR="00F125A8" w:rsidRPr="00CE58B6" w:rsidRDefault="000A3B53" w:rsidP="00891E14">
      <w:pPr>
        <w:pStyle w:val="Akapitzlist"/>
        <w:numPr>
          <w:ilvl w:val="0"/>
          <w:numId w:val="12"/>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Płatność uważana będzie za zrealizowaną w </w:t>
      </w:r>
      <w:r w:rsidR="0027732B" w:rsidRPr="00CE58B6">
        <w:rPr>
          <w:rFonts w:asciiTheme="minorHAnsi" w:hAnsiTheme="minorHAnsi" w:cstheme="minorHAnsi"/>
          <w:sz w:val="22"/>
          <w:szCs w:val="22"/>
          <w:lang w:val="pl-PL"/>
        </w:rPr>
        <w:t>dniu, w którym b</w:t>
      </w:r>
      <w:r w:rsidRPr="00CE58B6">
        <w:rPr>
          <w:rFonts w:asciiTheme="minorHAnsi" w:hAnsiTheme="minorHAnsi" w:cstheme="minorHAnsi"/>
          <w:sz w:val="22"/>
          <w:szCs w:val="22"/>
          <w:lang w:val="pl-PL"/>
        </w:rPr>
        <w:t>ank obciąży konto Zamawiającego.</w:t>
      </w:r>
    </w:p>
    <w:p w14:paraId="740154BF" w14:textId="3A0EA314" w:rsidR="001313A7" w:rsidRPr="00CE58B6" w:rsidRDefault="001313A7" w:rsidP="00891E14">
      <w:pPr>
        <w:pStyle w:val="Akapitzlist"/>
        <w:numPr>
          <w:ilvl w:val="0"/>
          <w:numId w:val="12"/>
        </w:numPr>
        <w:ind w:left="426" w:hanging="426"/>
        <w:rPr>
          <w:rFonts w:asciiTheme="minorHAnsi" w:hAnsiTheme="minorHAnsi" w:cstheme="minorHAnsi"/>
          <w:sz w:val="22"/>
          <w:szCs w:val="22"/>
          <w:lang w:val="pl-PL"/>
        </w:rPr>
      </w:pPr>
      <w:r w:rsidRPr="00CE58B6">
        <w:rPr>
          <w:rFonts w:asciiTheme="minorHAnsi" w:hAnsiTheme="minorHAnsi" w:cstheme="minorHAnsi"/>
          <w:sz w:val="22"/>
          <w:szCs w:val="22"/>
          <w:lang w:val="pl-PL"/>
        </w:rPr>
        <w:lastRenderedPageBreak/>
        <w:t>Zamawiający dokona płatności za rzeczywistą liczbę</w:t>
      </w:r>
      <w:r w:rsidR="005C2DAA" w:rsidRPr="00CE58B6">
        <w:rPr>
          <w:rFonts w:asciiTheme="minorHAnsi" w:hAnsiTheme="minorHAnsi" w:cstheme="minorHAnsi"/>
          <w:sz w:val="22"/>
          <w:szCs w:val="22"/>
          <w:lang w:val="pl-PL"/>
        </w:rPr>
        <w:t xml:space="preserve"> ekranów</w:t>
      </w:r>
      <w:r w:rsidRPr="00CE58B6">
        <w:rPr>
          <w:rFonts w:asciiTheme="minorHAnsi" w:hAnsiTheme="minorHAnsi" w:cstheme="minorHAnsi"/>
          <w:sz w:val="22"/>
          <w:szCs w:val="22"/>
          <w:lang w:val="pl-PL"/>
        </w:rPr>
        <w:t xml:space="preserve">. </w:t>
      </w:r>
      <w:r w:rsidR="001B6E9A" w:rsidRPr="00CE58B6">
        <w:rPr>
          <w:rFonts w:asciiTheme="minorHAnsi" w:hAnsiTheme="minorHAnsi" w:cstheme="minorHAnsi"/>
          <w:sz w:val="22"/>
          <w:szCs w:val="22"/>
          <w:lang w:val="pl-PL"/>
        </w:rPr>
        <w:t>W</w:t>
      </w:r>
      <w:r w:rsidRPr="00CE58B6">
        <w:rPr>
          <w:rFonts w:asciiTheme="minorHAnsi" w:hAnsiTheme="minorHAnsi" w:cstheme="minorHAnsi"/>
          <w:sz w:val="22"/>
          <w:szCs w:val="22"/>
          <w:lang w:val="pl-PL"/>
        </w:rPr>
        <w:t>ykonawca oświadcza, że nie będzie zgłaszał wobec Zamawiającego żadnych roszczeń z tego tytułu, a w</w:t>
      </w:r>
      <w:r w:rsidR="0080098D" w:rsidRPr="00CE58B6">
        <w:rPr>
          <w:rFonts w:asciiTheme="minorHAnsi" w:hAnsiTheme="minorHAnsi" w:cstheme="minorHAnsi"/>
          <w:sz w:val="22"/>
          <w:szCs w:val="22"/>
          <w:lang w:val="pl-PL"/>
        </w:rPr>
        <w:t> </w:t>
      </w:r>
      <w:r w:rsidRPr="00CE58B6">
        <w:rPr>
          <w:rFonts w:asciiTheme="minorHAnsi" w:hAnsiTheme="minorHAnsi" w:cstheme="minorHAnsi"/>
          <w:sz w:val="22"/>
          <w:szCs w:val="22"/>
          <w:lang w:val="pl-PL"/>
        </w:rPr>
        <w:t xml:space="preserve">szczególności z tytułu niezrealizowanej umowy w pełnej wartości. </w:t>
      </w:r>
    </w:p>
    <w:p w14:paraId="721D2336" w14:textId="0AEA72DE" w:rsidR="000A3B53" w:rsidRPr="00CE58B6" w:rsidRDefault="000A3B53" w:rsidP="00891E14">
      <w:pPr>
        <w:pStyle w:val="Akapitzlist"/>
        <w:numPr>
          <w:ilvl w:val="0"/>
          <w:numId w:val="12"/>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Wykonawca</w:t>
      </w:r>
      <w:r w:rsidRPr="00CE58B6">
        <w:rPr>
          <w:rFonts w:asciiTheme="minorHAnsi" w:hAnsiTheme="minorHAnsi" w:cstheme="minorHAnsi"/>
          <w:b/>
          <w:sz w:val="22"/>
          <w:szCs w:val="22"/>
          <w:lang w:val="pl-PL"/>
        </w:rPr>
        <w:t xml:space="preserve"> </w:t>
      </w:r>
      <w:r w:rsidRPr="00CE58B6">
        <w:rPr>
          <w:rFonts w:asciiTheme="minorHAnsi" w:hAnsiTheme="minorHAnsi" w:cstheme="minorHAnsi"/>
          <w:sz w:val="22"/>
          <w:szCs w:val="22"/>
          <w:lang w:val="pl-PL"/>
        </w:rPr>
        <w:t>nie może dokonać cesji wierzytelności wynikającej z niniejszej umowy.</w:t>
      </w:r>
    </w:p>
    <w:p w14:paraId="4B4AA7CC" w14:textId="6E8D7A4A" w:rsidR="000A3B53" w:rsidRPr="00CE58B6" w:rsidRDefault="000A3B53" w:rsidP="00D856AB">
      <w:pPr>
        <w:pStyle w:val="Nagwek1"/>
      </w:pPr>
      <w:r w:rsidRPr="00CE58B6">
        <w:t>OCHRONA DANYCH OSOBOWYCH</w:t>
      </w:r>
    </w:p>
    <w:p w14:paraId="7220781B" w14:textId="4B583F36" w:rsidR="00B8631A" w:rsidRPr="00CE58B6" w:rsidRDefault="5F4AF8CA" w:rsidP="4BC59F20">
      <w:pPr>
        <w:pStyle w:val="Podtytu"/>
        <w:numPr>
          <w:ilvl w:val="0"/>
          <w:numId w:val="23"/>
        </w:numPr>
        <w:spacing w:before="120" w:line="240" w:lineRule="auto"/>
        <w:ind w:left="284" w:hanging="284"/>
        <w:jc w:val="left"/>
        <w:rPr>
          <w:rFonts w:asciiTheme="minorHAnsi" w:hAnsiTheme="minorHAnsi" w:cstheme="minorBidi"/>
          <w:b w:val="0"/>
          <w:bCs w:val="0"/>
        </w:rPr>
      </w:pPr>
      <w:r w:rsidRPr="4BC59F20">
        <w:rPr>
          <w:rFonts w:asciiTheme="minorHAnsi" w:hAnsiTheme="minorHAnsi" w:cstheme="minorBidi"/>
          <w:b w:val="0"/>
          <w:bCs w:val="0"/>
        </w:rPr>
        <w:t>W ramach realizacji umowy nie nastąpi przekazywanie</w:t>
      </w:r>
      <w:r w:rsidR="3619525D" w:rsidRPr="4BC59F20">
        <w:rPr>
          <w:rFonts w:asciiTheme="minorHAnsi" w:hAnsiTheme="minorHAnsi" w:cstheme="minorBidi"/>
          <w:b w:val="0"/>
          <w:bCs w:val="0"/>
        </w:rPr>
        <w:t xml:space="preserve"> danych osobowych, poza danymi S</w:t>
      </w:r>
      <w:r w:rsidRPr="4BC59F20">
        <w:rPr>
          <w:rFonts w:asciiTheme="minorHAnsi" w:hAnsiTheme="minorHAnsi" w:cstheme="minorBidi"/>
          <w:b w:val="0"/>
          <w:bCs w:val="0"/>
        </w:rPr>
        <w:t>tron umowy</w:t>
      </w:r>
      <w:r w:rsidR="0C3FBFA9" w:rsidRPr="4BC59F20">
        <w:rPr>
          <w:rFonts w:asciiTheme="minorHAnsi" w:hAnsiTheme="minorHAnsi" w:cstheme="minorBidi"/>
          <w:b w:val="0"/>
          <w:bCs w:val="0"/>
        </w:rPr>
        <w:t xml:space="preserve">, </w:t>
      </w:r>
      <w:r w:rsidR="24A97EC2" w:rsidRPr="4BC59F20">
        <w:rPr>
          <w:rFonts w:asciiTheme="minorHAnsi" w:hAnsiTheme="minorHAnsi" w:cstheme="minorBidi"/>
          <w:b w:val="0"/>
          <w:bCs w:val="0"/>
        </w:rPr>
        <w:t xml:space="preserve">osób reprezentujących oraz </w:t>
      </w:r>
      <w:r w:rsidR="0C3FBFA9" w:rsidRPr="4BC59F20">
        <w:rPr>
          <w:rFonts w:asciiTheme="minorHAnsi" w:hAnsiTheme="minorHAnsi" w:cstheme="minorBidi"/>
          <w:b w:val="0"/>
          <w:bCs w:val="0"/>
        </w:rPr>
        <w:t xml:space="preserve">osób do kontaktu w sprawie realizacji umowy </w:t>
      </w:r>
      <w:r w:rsidRPr="4BC59F20">
        <w:rPr>
          <w:rFonts w:asciiTheme="minorHAnsi" w:hAnsiTheme="minorHAnsi" w:cstheme="minorBidi"/>
          <w:b w:val="0"/>
          <w:bCs w:val="0"/>
        </w:rPr>
        <w:t>oraz osób biorących udział przy realizacji umowy</w:t>
      </w:r>
      <w:r w:rsidR="61BD0CF1" w:rsidRPr="4BC59F20">
        <w:rPr>
          <w:rFonts w:asciiTheme="minorHAnsi" w:hAnsiTheme="minorHAnsi" w:cstheme="minorBidi"/>
          <w:b w:val="0"/>
          <w:bCs w:val="0"/>
        </w:rPr>
        <w:t xml:space="preserve"> (imię i nazwisko, dane służbowe</w:t>
      </w:r>
      <w:r w:rsidR="0C3FBFA9" w:rsidRPr="4BC59F20">
        <w:rPr>
          <w:rFonts w:asciiTheme="minorHAnsi" w:hAnsiTheme="minorHAnsi" w:cstheme="minorBidi"/>
          <w:b w:val="0"/>
          <w:bCs w:val="0"/>
        </w:rPr>
        <w:t xml:space="preserve">: </w:t>
      </w:r>
      <w:r w:rsidR="61BD0CF1" w:rsidRPr="4BC59F20">
        <w:rPr>
          <w:rFonts w:asciiTheme="minorHAnsi" w:hAnsiTheme="minorHAnsi" w:cstheme="minorBidi"/>
          <w:b w:val="0"/>
          <w:bCs w:val="0"/>
        </w:rPr>
        <w:t xml:space="preserve"> adres e-mali i nr telefonu</w:t>
      </w:r>
      <w:r w:rsidR="0C3FBFA9" w:rsidRPr="4BC59F20">
        <w:rPr>
          <w:rFonts w:asciiTheme="minorHAnsi" w:hAnsiTheme="minorHAnsi" w:cstheme="minorBidi"/>
          <w:b w:val="0"/>
          <w:bCs w:val="0"/>
        </w:rPr>
        <w:t xml:space="preserve"> osoby przygotowującej materiał e-learningowy</w:t>
      </w:r>
      <w:r w:rsidR="0A63E767" w:rsidRPr="4BC59F20">
        <w:rPr>
          <w:rFonts w:asciiTheme="minorHAnsi" w:hAnsiTheme="minorHAnsi" w:cstheme="minorBidi"/>
          <w:b w:val="0"/>
          <w:bCs w:val="0"/>
        </w:rPr>
        <w:t>”)</w:t>
      </w:r>
      <w:r w:rsidRPr="4BC59F20">
        <w:rPr>
          <w:rFonts w:asciiTheme="minorHAnsi" w:hAnsiTheme="minorHAnsi" w:cstheme="minorBidi"/>
          <w:b w:val="0"/>
          <w:bCs w:val="0"/>
        </w:rPr>
        <w:t>.</w:t>
      </w:r>
    </w:p>
    <w:p w14:paraId="62AC8B5C" w14:textId="00DC7C03" w:rsidR="00B8631A" w:rsidRPr="00CE58B6" w:rsidRDefault="00B8631A" w:rsidP="00891E14">
      <w:pPr>
        <w:pStyle w:val="Podtytu"/>
        <w:numPr>
          <w:ilvl w:val="0"/>
          <w:numId w:val="23"/>
        </w:numPr>
        <w:spacing w:before="120" w:line="240" w:lineRule="auto"/>
        <w:ind w:left="284" w:hanging="284"/>
        <w:jc w:val="left"/>
        <w:rPr>
          <w:rFonts w:asciiTheme="minorHAnsi" w:hAnsiTheme="minorHAnsi" w:cstheme="minorHAnsi"/>
          <w:b w:val="0"/>
        </w:rPr>
      </w:pPr>
      <w:r w:rsidRPr="00CE58B6">
        <w:rPr>
          <w:rFonts w:asciiTheme="minorHAnsi" w:hAnsiTheme="minorHAnsi" w:cstheme="minorHAnsi"/>
          <w:b w:val="0"/>
        </w:rPr>
        <w:t xml:space="preserve">Strony zobowiązują się do przestrzegania przepisów o ochronie danych osobowych, </w:t>
      </w:r>
      <w:r w:rsidR="0027732B" w:rsidRPr="00CE58B6">
        <w:rPr>
          <w:rFonts w:asciiTheme="minorHAnsi" w:hAnsiTheme="minorHAnsi" w:cstheme="minorHAnsi"/>
          <w:b w:val="0"/>
        </w:rPr>
        <w:br/>
      </w:r>
      <w:r w:rsidRPr="00CE58B6">
        <w:rPr>
          <w:rFonts w:asciiTheme="minorHAnsi" w:hAnsiTheme="minorHAnsi" w:cstheme="minorHAnsi"/>
          <w:b w:val="0"/>
        </w:rPr>
        <w:t>w szczególności Rozporządzenia Parlamentu Europejskiego i Rady (UE) 2016/679 z dnia 27 kwietnia 2016</w:t>
      </w:r>
      <w:r w:rsidR="0097463D" w:rsidRPr="00CE58B6">
        <w:rPr>
          <w:rFonts w:asciiTheme="minorHAnsi" w:hAnsiTheme="minorHAnsi" w:cstheme="minorHAnsi"/>
          <w:b w:val="0"/>
        </w:rPr>
        <w:t> </w:t>
      </w:r>
      <w:r w:rsidRPr="00CE58B6">
        <w:rPr>
          <w:rFonts w:asciiTheme="minorHAnsi" w:hAnsiTheme="minorHAnsi" w:cstheme="minorHAnsi"/>
          <w:b w:val="0"/>
        </w:rPr>
        <w:t>r. w</w:t>
      </w:r>
      <w:r w:rsidR="0097463D" w:rsidRPr="00CE58B6">
        <w:rPr>
          <w:rFonts w:asciiTheme="minorHAnsi" w:hAnsiTheme="minorHAnsi" w:cstheme="minorHAnsi"/>
          <w:b w:val="0"/>
        </w:rPr>
        <w:t> </w:t>
      </w:r>
      <w:r w:rsidRPr="00CE58B6">
        <w:rPr>
          <w:rFonts w:asciiTheme="minorHAnsi" w:hAnsiTheme="minorHAnsi" w:cstheme="minorHAnsi"/>
          <w:b w:val="0"/>
        </w:rPr>
        <w:t>sprawie ochrony osób fizycznych w związku z przetwarzaniem danych osobowych i w sprawie swobodnego przepływu takich danych oraz uchylenia dyrektywy 95/46/WE (ogólne rozporządzenie o ochronie danych tzw. RODO)</w:t>
      </w:r>
    </w:p>
    <w:p w14:paraId="3A1A000A" w14:textId="47BD6BF8" w:rsidR="004A4892" w:rsidRPr="00CE58B6" w:rsidRDefault="004A4892" w:rsidP="00891E14">
      <w:pPr>
        <w:pStyle w:val="Podtytu"/>
        <w:numPr>
          <w:ilvl w:val="0"/>
          <w:numId w:val="23"/>
        </w:numPr>
        <w:spacing w:before="120" w:line="240" w:lineRule="auto"/>
        <w:ind w:left="284" w:hanging="284"/>
        <w:jc w:val="left"/>
        <w:rPr>
          <w:rFonts w:asciiTheme="minorHAnsi" w:hAnsiTheme="minorHAnsi" w:cstheme="minorHAnsi"/>
          <w:b w:val="0"/>
        </w:rPr>
      </w:pPr>
      <w:r w:rsidRPr="00CE58B6">
        <w:rPr>
          <w:rFonts w:asciiTheme="minorHAnsi" w:hAnsiTheme="minorHAnsi" w:cstheme="minorHAnsi"/>
          <w:b w:val="0"/>
          <w:snapToGrid w:val="0"/>
          <w:color w:val="000000"/>
        </w:rPr>
        <w:t>W związku z tym, że wobec</w:t>
      </w:r>
      <w:r w:rsidR="00AF47BF" w:rsidRPr="00CE58B6">
        <w:rPr>
          <w:rFonts w:asciiTheme="minorHAnsi" w:hAnsiTheme="minorHAnsi" w:cstheme="minorHAnsi"/>
          <w:b w:val="0"/>
          <w:snapToGrid w:val="0"/>
          <w:color w:val="000000"/>
        </w:rPr>
        <w:t xml:space="preserve"> Stron umowy, </w:t>
      </w:r>
      <w:r w:rsidRPr="00CE58B6">
        <w:rPr>
          <w:rFonts w:asciiTheme="minorHAnsi" w:hAnsiTheme="minorHAnsi" w:cstheme="minorHAnsi"/>
          <w:b w:val="0"/>
          <w:snapToGrid w:val="0"/>
          <w:color w:val="000000"/>
        </w:rPr>
        <w:t>osób reprezentujących i osób do</w:t>
      </w:r>
      <w:r w:rsidR="002F634A" w:rsidRPr="00CE58B6">
        <w:rPr>
          <w:rFonts w:asciiTheme="minorHAnsi" w:hAnsiTheme="minorHAnsi" w:cstheme="minorHAnsi"/>
          <w:b w:val="0"/>
          <w:snapToGrid w:val="0"/>
          <w:color w:val="000000"/>
        </w:rPr>
        <w:t xml:space="preserve"> kontaktu w sprawie realizacji </w:t>
      </w:r>
      <w:r w:rsidRPr="00CE58B6">
        <w:rPr>
          <w:rFonts w:asciiTheme="minorHAnsi" w:hAnsiTheme="minorHAnsi" w:cstheme="minorHAnsi"/>
          <w:b w:val="0"/>
          <w:snapToGrid w:val="0"/>
          <w:color w:val="000000"/>
        </w:rPr>
        <w:t xml:space="preserve">umowy należy wykonać obowiązek informacyjny, o którym mowa w art. 13 i 14 RODO Wykonawca zobowiązuje się </w:t>
      </w:r>
      <w:r w:rsidR="00AF47BF" w:rsidRPr="00CE58B6">
        <w:rPr>
          <w:rFonts w:asciiTheme="minorHAnsi" w:hAnsiTheme="minorHAnsi" w:cstheme="minorHAnsi"/>
          <w:b w:val="0"/>
          <w:snapToGrid w:val="0"/>
          <w:color w:val="000000"/>
        </w:rPr>
        <w:t xml:space="preserve">zapoznać i/lub </w:t>
      </w:r>
      <w:r w:rsidRPr="00CE58B6">
        <w:rPr>
          <w:rFonts w:asciiTheme="minorHAnsi" w:hAnsiTheme="minorHAnsi" w:cstheme="minorHAnsi"/>
          <w:b w:val="0"/>
          <w:snapToGrid w:val="0"/>
          <w:color w:val="000000"/>
        </w:rPr>
        <w:t xml:space="preserve">przedstawić w/w osobom treść obowiązku informacyjnego stanowiącego Załącznik </w:t>
      </w:r>
      <w:r w:rsidR="0027732B" w:rsidRPr="00CE58B6">
        <w:rPr>
          <w:rFonts w:asciiTheme="minorHAnsi" w:hAnsiTheme="minorHAnsi" w:cstheme="minorHAnsi"/>
          <w:b w:val="0"/>
          <w:snapToGrid w:val="0"/>
          <w:color w:val="000000"/>
        </w:rPr>
        <w:t>nr </w:t>
      </w:r>
      <w:r w:rsidR="00AF47BF" w:rsidRPr="00CE58B6">
        <w:rPr>
          <w:rFonts w:asciiTheme="minorHAnsi" w:hAnsiTheme="minorHAnsi" w:cstheme="minorHAnsi"/>
          <w:b w:val="0"/>
          <w:snapToGrid w:val="0"/>
          <w:color w:val="000000"/>
        </w:rPr>
        <w:t xml:space="preserve">3 </w:t>
      </w:r>
      <w:r w:rsidRPr="00CE58B6">
        <w:rPr>
          <w:rFonts w:asciiTheme="minorHAnsi" w:hAnsiTheme="minorHAnsi" w:cstheme="minorHAnsi"/>
          <w:b w:val="0"/>
          <w:snapToGrid w:val="0"/>
          <w:color w:val="000000"/>
        </w:rPr>
        <w:t>do umowy. </w:t>
      </w:r>
      <w:r w:rsidRPr="00CE58B6">
        <w:rPr>
          <w:rFonts w:asciiTheme="minorHAnsi" w:hAnsiTheme="minorHAnsi" w:cstheme="minorHAnsi"/>
          <w:b w:val="0"/>
          <w:color w:val="000000"/>
        </w:rPr>
        <w:t xml:space="preserve"> </w:t>
      </w:r>
    </w:p>
    <w:p w14:paraId="16A97C36" w14:textId="05981E97" w:rsidR="000A3B53" w:rsidRPr="00D856AB" w:rsidRDefault="000A3B53" w:rsidP="00D856AB">
      <w:pPr>
        <w:pStyle w:val="Nagwek1"/>
      </w:pPr>
      <w:r w:rsidRPr="00D856AB">
        <w:t>KARY UMOWNE</w:t>
      </w:r>
      <w:r w:rsidR="006A0C15" w:rsidRPr="00D856AB">
        <w:t xml:space="preserve"> </w:t>
      </w:r>
    </w:p>
    <w:p w14:paraId="7F0ECE66" w14:textId="77777777" w:rsidR="000A3B53" w:rsidRPr="00CE58B6" w:rsidRDefault="000A3B53" w:rsidP="00891E14">
      <w:pPr>
        <w:pStyle w:val="Akapitzlist"/>
        <w:numPr>
          <w:ilvl w:val="0"/>
          <w:numId w:val="10"/>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Wykonawca zapłaci Zamawiającemu kary umowne:</w:t>
      </w:r>
    </w:p>
    <w:p w14:paraId="53BB975D" w14:textId="37002D12" w:rsidR="00E0710A" w:rsidRPr="00CE58B6" w:rsidRDefault="00906291" w:rsidP="00891E14">
      <w:pPr>
        <w:pStyle w:val="Akapitzlist"/>
        <w:numPr>
          <w:ilvl w:val="0"/>
          <w:numId w:val="18"/>
        </w:numPr>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w przypadku </w:t>
      </w:r>
      <w:r w:rsidR="0059339F" w:rsidRPr="00CE58B6">
        <w:rPr>
          <w:rFonts w:asciiTheme="minorHAnsi" w:hAnsiTheme="minorHAnsi" w:cstheme="minorHAnsi"/>
          <w:sz w:val="22"/>
          <w:szCs w:val="22"/>
          <w:lang w:val="pl-PL"/>
        </w:rPr>
        <w:t>zwłoki</w:t>
      </w:r>
      <w:r w:rsidRPr="00CE58B6">
        <w:rPr>
          <w:rFonts w:asciiTheme="minorHAnsi" w:hAnsiTheme="minorHAnsi" w:cstheme="minorHAnsi"/>
          <w:sz w:val="22"/>
          <w:szCs w:val="22"/>
          <w:lang w:val="pl-PL"/>
        </w:rPr>
        <w:t xml:space="preserve"> w realizacji przedmiotu umowy, za każdy rozpoczęty dzień zwłoki w wysokości 25% ceny jednostkowej brutto (odpowiednio w zależności od </w:t>
      </w:r>
      <w:r w:rsidR="00537C60" w:rsidRPr="00CE58B6">
        <w:rPr>
          <w:rFonts w:asciiTheme="minorHAnsi" w:hAnsiTheme="minorHAnsi" w:cstheme="minorHAnsi"/>
          <w:sz w:val="22"/>
          <w:szCs w:val="22"/>
          <w:lang w:val="pl-PL"/>
        </w:rPr>
        <w:t>standardu usługi</w:t>
      </w:r>
      <w:r w:rsidRPr="00CE58B6">
        <w:rPr>
          <w:rFonts w:asciiTheme="minorHAnsi" w:hAnsiTheme="minorHAnsi" w:cstheme="minorHAnsi"/>
          <w:sz w:val="22"/>
          <w:szCs w:val="22"/>
          <w:lang w:val="pl-PL"/>
        </w:rPr>
        <w:t>) jednak nie więcej niż 20% wartości przedmiotu umowy</w:t>
      </w:r>
      <w:r w:rsidR="00E16591" w:rsidRPr="00CE58B6">
        <w:rPr>
          <w:rFonts w:asciiTheme="minorHAnsi" w:hAnsiTheme="minorHAnsi" w:cstheme="minorHAnsi"/>
          <w:sz w:val="22"/>
          <w:szCs w:val="22"/>
          <w:lang w:val="pl-PL"/>
        </w:rPr>
        <w:t>,</w:t>
      </w:r>
    </w:p>
    <w:p w14:paraId="5EAAAE23" w14:textId="0BE7B025" w:rsidR="000A3B53" w:rsidRPr="00CE58B6" w:rsidRDefault="000A3B53" w:rsidP="00891E14">
      <w:pPr>
        <w:pStyle w:val="Akapitzlist"/>
        <w:numPr>
          <w:ilvl w:val="0"/>
          <w:numId w:val="18"/>
        </w:numPr>
        <w:tabs>
          <w:tab w:val="left" w:pos="709"/>
        </w:tabs>
        <w:rPr>
          <w:rFonts w:asciiTheme="minorHAnsi" w:hAnsiTheme="minorHAnsi" w:cstheme="minorHAnsi"/>
          <w:sz w:val="22"/>
          <w:szCs w:val="22"/>
          <w:lang w:val="pl-PL"/>
        </w:rPr>
      </w:pPr>
      <w:r w:rsidRPr="00CE58B6">
        <w:rPr>
          <w:rFonts w:asciiTheme="minorHAnsi" w:hAnsiTheme="minorHAnsi" w:cstheme="minorHAnsi"/>
          <w:sz w:val="22"/>
          <w:szCs w:val="22"/>
          <w:lang w:val="pl-PL"/>
        </w:rPr>
        <w:t>za odstąpienie od umowy lub rozwiązan</w:t>
      </w:r>
      <w:r w:rsidR="0046515F" w:rsidRPr="00CE58B6">
        <w:rPr>
          <w:rFonts w:asciiTheme="minorHAnsi" w:hAnsiTheme="minorHAnsi" w:cstheme="minorHAnsi"/>
          <w:sz w:val="22"/>
          <w:szCs w:val="22"/>
          <w:lang w:val="pl-PL"/>
        </w:rPr>
        <w:t>ie umowy przez którąkolwiek ze S</w:t>
      </w:r>
      <w:r w:rsidRPr="00CE58B6">
        <w:rPr>
          <w:rFonts w:asciiTheme="minorHAnsi" w:hAnsiTheme="minorHAnsi" w:cstheme="minorHAnsi"/>
          <w:sz w:val="22"/>
          <w:szCs w:val="22"/>
          <w:lang w:val="pl-PL"/>
        </w:rPr>
        <w:t>tron z przyczyn występujących po stronie Wykonawcy w wysokości 20% wartości umowy brutto.</w:t>
      </w:r>
    </w:p>
    <w:p w14:paraId="54E76F5F" w14:textId="77777777" w:rsidR="000A3B53" w:rsidRPr="00CE58B6" w:rsidRDefault="000A3B53" w:rsidP="00891E14">
      <w:pPr>
        <w:pStyle w:val="Akapitzlist"/>
        <w:numPr>
          <w:ilvl w:val="0"/>
          <w:numId w:val="10"/>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W przypadku stwierdzenia nienależytego wykonania przedmiotu umowy Wykonawca zobowiązany jest do nieodpłatnego usunięcia wad w terminie wyznaczonym przez Zamawiającego.</w:t>
      </w:r>
    </w:p>
    <w:p w14:paraId="4DA8769D" w14:textId="525D35BC" w:rsidR="000A3B53" w:rsidRPr="00CE58B6" w:rsidRDefault="000A3B53" w:rsidP="00891E14">
      <w:pPr>
        <w:pStyle w:val="Akapitzlist"/>
        <w:numPr>
          <w:ilvl w:val="0"/>
          <w:numId w:val="10"/>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W przypadku </w:t>
      </w:r>
      <w:r w:rsidR="001378CD" w:rsidRPr="00CE58B6">
        <w:rPr>
          <w:rFonts w:asciiTheme="minorHAnsi" w:hAnsiTheme="minorHAnsi" w:cstheme="minorHAnsi"/>
          <w:sz w:val="22"/>
          <w:szCs w:val="22"/>
          <w:lang w:val="pl-PL"/>
        </w:rPr>
        <w:t xml:space="preserve">zwłoki </w:t>
      </w:r>
      <w:r w:rsidRPr="00CE58B6">
        <w:rPr>
          <w:rFonts w:asciiTheme="minorHAnsi" w:hAnsiTheme="minorHAnsi" w:cstheme="minorHAnsi"/>
          <w:sz w:val="22"/>
          <w:szCs w:val="22"/>
          <w:lang w:val="pl-PL"/>
        </w:rPr>
        <w:t xml:space="preserve">w usunięciu wad Wykonawca zapłaci karę umowną w wysokości </w:t>
      </w:r>
      <w:r w:rsidR="00906291" w:rsidRPr="00CE58B6">
        <w:rPr>
          <w:rFonts w:asciiTheme="minorHAnsi" w:hAnsiTheme="minorHAnsi" w:cstheme="minorHAnsi"/>
          <w:sz w:val="22"/>
          <w:szCs w:val="22"/>
          <w:lang w:val="pl-PL"/>
        </w:rPr>
        <w:t xml:space="preserve">25% ceny jednostkowej brutto (odpowiednio w zależności od </w:t>
      </w:r>
      <w:r w:rsidR="00537C60" w:rsidRPr="00CE58B6">
        <w:rPr>
          <w:rFonts w:asciiTheme="minorHAnsi" w:hAnsiTheme="minorHAnsi" w:cstheme="minorHAnsi"/>
          <w:sz w:val="22"/>
          <w:szCs w:val="22"/>
          <w:lang w:val="pl-PL"/>
        </w:rPr>
        <w:t>standardu usługi</w:t>
      </w:r>
      <w:r w:rsidR="00906291" w:rsidRPr="00CE58B6">
        <w:rPr>
          <w:rFonts w:asciiTheme="minorHAnsi" w:hAnsiTheme="minorHAnsi" w:cstheme="minorHAnsi"/>
          <w:sz w:val="22"/>
          <w:szCs w:val="22"/>
          <w:lang w:val="pl-PL"/>
        </w:rPr>
        <w:t xml:space="preserve">) </w:t>
      </w:r>
      <w:r w:rsidRPr="00CE58B6">
        <w:rPr>
          <w:rFonts w:asciiTheme="minorHAnsi" w:hAnsiTheme="minorHAnsi" w:cstheme="minorHAnsi"/>
          <w:sz w:val="22"/>
          <w:szCs w:val="22"/>
          <w:lang w:val="pl-PL"/>
        </w:rPr>
        <w:t xml:space="preserve">za każdy dzień </w:t>
      </w:r>
      <w:r w:rsidR="001378CD" w:rsidRPr="00CE58B6">
        <w:rPr>
          <w:rFonts w:asciiTheme="minorHAnsi" w:hAnsiTheme="minorHAnsi" w:cstheme="minorHAnsi"/>
          <w:sz w:val="22"/>
          <w:szCs w:val="22"/>
          <w:lang w:val="pl-PL"/>
        </w:rPr>
        <w:t xml:space="preserve">zwłoki </w:t>
      </w:r>
      <w:r w:rsidRPr="00CE58B6">
        <w:rPr>
          <w:rFonts w:asciiTheme="minorHAnsi" w:hAnsiTheme="minorHAnsi" w:cstheme="minorHAnsi"/>
          <w:sz w:val="22"/>
          <w:szCs w:val="22"/>
          <w:lang w:val="pl-PL"/>
        </w:rPr>
        <w:t>licząc od ustalonego przez Strony terminu na usunięcie wad, jednak nie więcej niż 20% wartości przedmiotu umowy.</w:t>
      </w:r>
    </w:p>
    <w:p w14:paraId="52DB3C7A" w14:textId="77777777" w:rsidR="000A3B53" w:rsidRPr="00CE58B6" w:rsidRDefault="000A3B53" w:rsidP="00891E14">
      <w:pPr>
        <w:pStyle w:val="Akapitzlist"/>
        <w:numPr>
          <w:ilvl w:val="0"/>
          <w:numId w:val="10"/>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Zapłata kar umownych nie wyłącza odpowiedzialności odszkodowawczej (uzupełniającej) Wykonawcy wobec Zamawiającego, na zasadach określonych w Kodeksie Cywilnym.</w:t>
      </w:r>
    </w:p>
    <w:p w14:paraId="3FABED30" w14:textId="77777777" w:rsidR="000A3B53" w:rsidRPr="00CE58B6" w:rsidRDefault="000A3B53" w:rsidP="00891E14">
      <w:pPr>
        <w:pStyle w:val="Akapitzlist"/>
        <w:numPr>
          <w:ilvl w:val="0"/>
          <w:numId w:val="10"/>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Za nienależyte wykonanie przedmiotu umowy Zamawiający zastrzega sobie prawo dochodzenia odszkodowania na zasadach ogólnych prawa cywilnego niezależnie od kar umownych.</w:t>
      </w:r>
    </w:p>
    <w:p w14:paraId="5D055C32" w14:textId="77777777" w:rsidR="001378CD" w:rsidRPr="00CE58B6" w:rsidRDefault="000A3B53" w:rsidP="00891E14">
      <w:pPr>
        <w:pStyle w:val="Akapitzlist"/>
        <w:numPr>
          <w:ilvl w:val="0"/>
          <w:numId w:val="10"/>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Wykonawca wyraża zgodę na potrącenie należnych kar umownych z przysługującego mu wynagrodzenia.</w:t>
      </w:r>
    </w:p>
    <w:p w14:paraId="3BC469AA" w14:textId="2805996A" w:rsidR="001378CD" w:rsidRPr="00CE58B6" w:rsidRDefault="001378CD" w:rsidP="00891E14">
      <w:pPr>
        <w:pStyle w:val="Akapitzlist"/>
        <w:numPr>
          <w:ilvl w:val="0"/>
          <w:numId w:val="10"/>
        </w:numPr>
        <w:tabs>
          <w:tab w:val="left" w:pos="284"/>
        </w:tabs>
        <w:ind w:left="284" w:hanging="284"/>
        <w:rPr>
          <w:rFonts w:asciiTheme="minorHAnsi" w:hAnsiTheme="minorHAnsi" w:cstheme="minorHAnsi"/>
          <w:sz w:val="22"/>
          <w:szCs w:val="22"/>
          <w:lang w:val="pl-PL"/>
        </w:rPr>
      </w:pPr>
      <w:r w:rsidRPr="00CE58B6">
        <w:rPr>
          <w:rFonts w:asciiTheme="minorHAnsi" w:hAnsiTheme="minorHAnsi" w:cstheme="minorHAnsi"/>
          <w:sz w:val="22"/>
          <w:szCs w:val="22"/>
          <w:lang w:val="pl-PL"/>
        </w:rPr>
        <w:t xml:space="preserve">Łączny limit kar umownych, które Zamawiający może naliczyć Wykonawcy ze wszystkich tytułów nie może przekroczyć </w:t>
      </w:r>
      <w:r w:rsidR="00BC7100" w:rsidRPr="00CE58B6">
        <w:rPr>
          <w:rFonts w:asciiTheme="minorHAnsi" w:hAnsiTheme="minorHAnsi" w:cstheme="minorHAnsi"/>
          <w:sz w:val="22"/>
          <w:szCs w:val="22"/>
          <w:lang w:val="pl-PL"/>
        </w:rPr>
        <w:t>5</w:t>
      </w:r>
      <w:r w:rsidRPr="00CE58B6">
        <w:rPr>
          <w:rFonts w:asciiTheme="minorHAnsi" w:hAnsiTheme="minorHAnsi" w:cstheme="minorHAnsi"/>
          <w:sz w:val="22"/>
          <w:szCs w:val="22"/>
          <w:lang w:val="pl-PL"/>
        </w:rPr>
        <w:t>0% całkowitego wynagrodzenia Wykonawcy.</w:t>
      </w:r>
    </w:p>
    <w:p w14:paraId="382C39E7" w14:textId="760D874C" w:rsidR="00917729" w:rsidRPr="00D856AB" w:rsidRDefault="00917729" w:rsidP="00D856AB">
      <w:pPr>
        <w:pStyle w:val="Nagwek1"/>
      </w:pPr>
      <w:r w:rsidRPr="00D856AB">
        <w:t>PRAWA AUTORSKIE</w:t>
      </w:r>
    </w:p>
    <w:p w14:paraId="64C9DA01" w14:textId="77777777" w:rsidR="008C0383" w:rsidRPr="00CE58B6" w:rsidRDefault="00917729" w:rsidP="00891E14">
      <w:pPr>
        <w:pStyle w:val="Akapitzlist1"/>
        <w:numPr>
          <w:ilvl w:val="0"/>
          <w:numId w:val="15"/>
        </w:numPr>
        <w:ind w:left="284" w:hanging="284"/>
        <w:rPr>
          <w:rFonts w:asciiTheme="minorHAnsi" w:hAnsiTheme="minorHAnsi" w:cstheme="minorHAnsi"/>
          <w:sz w:val="22"/>
          <w:szCs w:val="22"/>
        </w:rPr>
      </w:pPr>
      <w:r w:rsidRPr="00CE58B6">
        <w:rPr>
          <w:rFonts w:asciiTheme="minorHAnsi" w:hAnsiTheme="minorHAnsi" w:cstheme="minorHAnsi"/>
          <w:sz w:val="22"/>
          <w:szCs w:val="22"/>
        </w:rPr>
        <w:t>Wykonawca przeniesie z chwilą wykonania umowy na Zamawiającego całość autorskich praw majątkowych do przedmiotu niniejszej Umowy, łącznie z wyłącznym prawem do udzielania zezwoleń na wykonywanie zależnego prawa autorskiego, do nieograniczonego w czasie korzystania i rozporządzania Utworami w Polsce i za granicą.</w:t>
      </w:r>
    </w:p>
    <w:p w14:paraId="4B0BAC40" w14:textId="214BA683" w:rsidR="00917729" w:rsidRPr="00FA24DF" w:rsidRDefault="00917729" w:rsidP="00891E14">
      <w:pPr>
        <w:pStyle w:val="Akapitzlist1"/>
        <w:numPr>
          <w:ilvl w:val="0"/>
          <w:numId w:val="15"/>
        </w:numPr>
        <w:ind w:left="284" w:hanging="284"/>
        <w:rPr>
          <w:rFonts w:asciiTheme="minorHAnsi" w:hAnsiTheme="minorHAnsi" w:cstheme="minorHAnsi"/>
          <w:sz w:val="22"/>
          <w:szCs w:val="22"/>
        </w:rPr>
      </w:pPr>
      <w:r w:rsidRPr="00CE58B6">
        <w:rPr>
          <w:rFonts w:asciiTheme="minorHAnsi" w:hAnsiTheme="minorHAnsi" w:cstheme="minorHAnsi"/>
          <w:sz w:val="22"/>
          <w:szCs w:val="22"/>
        </w:rPr>
        <w:lastRenderedPageBreak/>
        <w:t xml:space="preserve">Przeniesienie prawa autorskiego, o którym mowa w ust. 1, obejmuje </w:t>
      </w:r>
      <w:r w:rsidR="008C0383" w:rsidRPr="00CE58B6">
        <w:rPr>
          <w:rFonts w:asciiTheme="minorHAnsi" w:hAnsiTheme="minorHAnsi" w:cstheme="minorHAnsi"/>
          <w:sz w:val="22"/>
          <w:szCs w:val="22"/>
        </w:rPr>
        <w:t xml:space="preserve">pola eksploatacji określone w art. 74 ust. 4 </w:t>
      </w:r>
      <w:r w:rsidR="008C0383" w:rsidRPr="00CE58B6">
        <w:rPr>
          <w:rFonts w:asciiTheme="minorHAnsi" w:eastAsia="Calibri" w:hAnsiTheme="minorHAnsi" w:cstheme="minorHAnsi"/>
          <w:sz w:val="22"/>
          <w:szCs w:val="22"/>
          <w:lang w:eastAsia="en-US"/>
        </w:rPr>
        <w:t xml:space="preserve">Ustawa z dnia 4 lutego 1994 r. o prawie </w:t>
      </w:r>
      <w:r w:rsidR="008C0383" w:rsidRPr="00FA24DF">
        <w:rPr>
          <w:rFonts w:asciiTheme="minorHAnsi" w:eastAsia="Calibri" w:hAnsiTheme="minorHAnsi" w:cstheme="minorHAnsi"/>
          <w:sz w:val="22"/>
          <w:szCs w:val="22"/>
          <w:lang w:eastAsia="en-US"/>
        </w:rPr>
        <w:t xml:space="preserve">autorskim i prawach </w:t>
      </w:r>
      <w:r w:rsidR="008C0383" w:rsidRPr="00FA24DF">
        <w:rPr>
          <w:rFonts w:asciiTheme="minorHAnsi" w:hAnsiTheme="minorHAnsi" w:cstheme="minorHAnsi"/>
          <w:sz w:val="22"/>
          <w:szCs w:val="22"/>
        </w:rPr>
        <w:t>pokrewnych (</w:t>
      </w:r>
      <w:proofErr w:type="spellStart"/>
      <w:r w:rsidR="004A206D" w:rsidRPr="00FA24DF">
        <w:rPr>
          <w:rFonts w:asciiTheme="minorHAnsi" w:hAnsiTheme="minorHAnsi" w:cstheme="minorHAnsi"/>
          <w:sz w:val="22"/>
          <w:szCs w:val="22"/>
        </w:rPr>
        <w:t>t.j</w:t>
      </w:r>
      <w:proofErr w:type="spellEnd"/>
      <w:r w:rsidR="004A206D" w:rsidRPr="00FA24DF">
        <w:rPr>
          <w:rFonts w:asciiTheme="minorHAnsi" w:hAnsiTheme="minorHAnsi" w:cstheme="minorHAnsi"/>
          <w:sz w:val="22"/>
          <w:szCs w:val="22"/>
        </w:rPr>
        <w:t>. Dz. U. z 2022 r. poz. 2509</w:t>
      </w:r>
      <w:r w:rsidR="008C0383" w:rsidRPr="00FA24DF">
        <w:rPr>
          <w:rFonts w:asciiTheme="minorHAnsi" w:hAnsiTheme="minorHAnsi" w:cstheme="minorHAnsi"/>
          <w:sz w:val="22"/>
          <w:szCs w:val="22"/>
        </w:rPr>
        <w:t xml:space="preserve">), a także </w:t>
      </w:r>
      <w:r w:rsidRPr="00FA24DF">
        <w:rPr>
          <w:rFonts w:asciiTheme="minorHAnsi" w:hAnsiTheme="minorHAnsi" w:cstheme="minorHAnsi"/>
          <w:sz w:val="22"/>
          <w:szCs w:val="22"/>
        </w:rPr>
        <w:t>następujące pola eksploatacji:</w:t>
      </w:r>
    </w:p>
    <w:p w14:paraId="19DBDE7B" w14:textId="77777777" w:rsidR="00917729" w:rsidRPr="00CE58B6" w:rsidRDefault="00917729" w:rsidP="00891E14">
      <w:pPr>
        <w:pStyle w:val="Akapitzlist1"/>
        <w:numPr>
          <w:ilvl w:val="0"/>
          <w:numId w:val="28"/>
        </w:numPr>
        <w:rPr>
          <w:rFonts w:asciiTheme="minorHAnsi" w:hAnsiTheme="minorHAnsi" w:cstheme="minorHAnsi"/>
          <w:sz w:val="22"/>
          <w:szCs w:val="22"/>
        </w:rPr>
      </w:pPr>
      <w:r w:rsidRPr="00CE58B6">
        <w:rPr>
          <w:rFonts w:asciiTheme="minorHAnsi" w:hAnsiTheme="minorHAnsi" w:cstheme="minorHAnsi"/>
          <w:sz w:val="22"/>
          <w:szCs w:val="22"/>
        </w:rPr>
        <w:t>trwałe lub czasowe utrwalanie lub zwielokrotnianie w całości lub w części, jakimikolwiek środkami i w jakiejkolwiek formie, niezależnie od formatu, systemu lub standardu, w tym techniką drukarską, reprograficzną, cyfrową, elektroniczną, fotograficzną, techniką zapisu magnetycznego techniką cyfrową na każdym nośniku, włączając w to także nośniki elektroniczne, optyczne magnetyczne, dyski komputerowe, na dysku typu pendrive, CD, DVD, VCD, papier, włączając w to sporządzanie ich kopii oraz dowolne korzystanie i rozporządzanie tymi kopiami,</w:t>
      </w:r>
    </w:p>
    <w:p w14:paraId="22F2D63F" w14:textId="77777777" w:rsidR="00917729" w:rsidRPr="00CE58B6" w:rsidRDefault="00917729" w:rsidP="00891E14">
      <w:pPr>
        <w:pStyle w:val="Akapitzlist1"/>
        <w:numPr>
          <w:ilvl w:val="0"/>
          <w:numId w:val="28"/>
        </w:numPr>
        <w:rPr>
          <w:rFonts w:asciiTheme="minorHAnsi" w:hAnsiTheme="minorHAnsi" w:cstheme="minorHAnsi"/>
          <w:sz w:val="22"/>
          <w:szCs w:val="22"/>
        </w:rPr>
      </w:pPr>
      <w:r w:rsidRPr="00CE58B6">
        <w:rPr>
          <w:rFonts w:asciiTheme="minorHAnsi" w:hAnsiTheme="minorHAnsi" w:cstheme="minorHAnsi"/>
          <w:sz w:val="22"/>
          <w:szCs w:val="22"/>
        </w:rPr>
        <w:t>wprowadzanie do obrotu, użyczanie lub najem oryginału albo egzemplarzy,</w:t>
      </w:r>
    </w:p>
    <w:p w14:paraId="59120640" w14:textId="77777777" w:rsidR="00917729" w:rsidRPr="00CE58B6" w:rsidRDefault="00917729" w:rsidP="00891E14">
      <w:pPr>
        <w:pStyle w:val="Akapitzlist1"/>
        <w:numPr>
          <w:ilvl w:val="0"/>
          <w:numId w:val="28"/>
        </w:numPr>
        <w:rPr>
          <w:rFonts w:asciiTheme="minorHAnsi" w:hAnsiTheme="minorHAnsi" w:cstheme="minorHAnsi"/>
          <w:sz w:val="22"/>
          <w:szCs w:val="22"/>
        </w:rPr>
      </w:pPr>
      <w:r w:rsidRPr="00CE58B6">
        <w:rPr>
          <w:rFonts w:asciiTheme="minorHAnsi" w:hAnsiTheme="minorHAnsi" w:cstheme="minorHAnsi"/>
          <w:sz w:val="22"/>
          <w:szCs w:val="22"/>
        </w:rPr>
        <w:t>tworzenie nowych wersji, dokonywanie lub zlecanie osobom trzecim dokonywania opracowań i adaptacji, w tym jego skrótów, streszczeń i tłumaczeń oraz korzystania nimi na wszystkich wymienionych powyżej polach eksploatacji,</w:t>
      </w:r>
    </w:p>
    <w:p w14:paraId="2386BD83" w14:textId="77777777" w:rsidR="00917729" w:rsidRPr="00CE58B6" w:rsidRDefault="00917729" w:rsidP="00891E14">
      <w:pPr>
        <w:pStyle w:val="Akapitzlist1"/>
        <w:numPr>
          <w:ilvl w:val="0"/>
          <w:numId w:val="28"/>
        </w:numPr>
        <w:rPr>
          <w:rFonts w:asciiTheme="minorHAnsi" w:hAnsiTheme="minorHAnsi" w:cstheme="minorHAnsi"/>
          <w:sz w:val="22"/>
          <w:szCs w:val="22"/>
        </w:rPr>
      </w:pPr>
      <w:r w:rsidRPr="00CE58B6">
        <w:rPr>
          <w:rFonts w:asciiTheme="minorHAnsi" w:hAnsiTheme="minorHAnsi" w:cstheme="minorHAnsi"/>
          <w:sz w:val="22"/>
          <w:szCs w:val="22"/>
        </w:rPr>
        <w:t>publiczne rozpowszechnianie, w szczególności wyświetlanie, publiczne odtwarzanie, nadawanie i reemitowanie w dowolnym systemie lub standardzie, a także publiczne udostępnianie Utworów w ten sposób, aby każdy mógł mieć do nich dostęp w miejscu i czasie przez siebie wybranym, w szczególności elektroniczne udostępnianie na żądanie, niezależnie od formatu, systemu lub standardu,</w:t>
      </w:r>
    </w:p>
    <w:p w14:paraId="03211286" w14:textId="77777777" w:rsidR="00917729" w:rsidRPr="00CE58B6" w:rsidRDefault="00917729" w:rsidP="00891E14">
      <w:pPr>
        <w:pStyle w:val="Akapitzlist1"/>
        <w:numPr>
          <w:ilvl w:val="0"/>
          <w:numId w:val="28"/>
        </w:numPr>
        <w:rPr>
          <w:rFonts w:asciiTheme="minorHAnsi" w:hAnsiTheme="minorHAnsi" w:cstheme="minorHAnsi"/>
          <w:sz w:val="22"/>
          <w:szCs w:val="22"/>
        </w:rPr>
      </w:pPr>
      <w:r w:rsidRPr="00CE58B6">
        <w:rPr>
          <w:rFonts w:asciiTheme="minorHAnsi" w:hAnsiTheme="minorHAnsi" w:cstheme="minorHAnsi"/>
          <w:sz w:val="22"/>
          <w:szCs w:val="22"/>
        </w:rPr>
        <w:t>wprowadzanie do pamięci komputera i sieci multimedialnych, w tym platformy edukacyjnej Zmawiającego oraz sieci wewnętrznych typu Intranet, bez żadnych ograniczeń ilościowych, jak również przesyłania utworu w ramach ww. sieci, w tym w trybie on-line,</w:t>
      </w:r>
    </w:p>
    <w:p w14:paraId="26D0608B" w14:textId="77777777" w:rsidR="00917729" w:rsidRPr="00CE58B6" w:rsidRDefault="00917729" w:rsidP="00891E14">
      <w:pPr>
        <w:pStyle w:val="Akapitzlist1"/>
        <w:numPr>
          <w:ilvl w:val="0"/>
          <w:numId w:val="28"/>
        </w:numPr>
        <w:rPr>
          <w:rFonts w:asciiTheme="minorHAnsi" w:hAnsiTheme="minorHAnsi" w:cstheme="minorHAnsi"/>
          <w:sz w:val="22"/>
          <w:szCs w:val="22"/>
        </w:rPr>
      </w:pPr>
      <w:r w:rsidRPr="00CE58B6">
        <w:rPr>
          <w:rFonts w:asciiTheme="minorHAnsi" w:hAnsiTheme="minorHAnsi" w:cstheme="minorHAnsi"/>
          <w:sz w:val="22"/>
          <w:szCs w:val="22"/>
        </w:rPr>
        <w:t>nadawanie za pomocą fonii lub wizji, w sposób bezprzewodowy (drogą naziemną i satelitarną) lub w sposób przewodowy, w dowolnym systemie i standardzie, w tym także poprzez sieci kablowe i platformy cyfrowe,</w:t>
      </w:r>
    </w:p>
    <w:p w14:paraId="23148161" w14:textId="77777777" w:rsidR="00917729" w:rsidRPr="00CE58B6" w:rsidRDefault="00917729" w:rsidP="00891E14">
      <w:pPr>
        <w:pStyle w:val="Akapitzlist1"/>
        <w:numPr>
          <w:ilvl w:val="0"/>
          <w:numId w:val="28"/>
        </w:numPr>
        <w:rPr>
          <w:rFonts w:asciiTheme="minorHAnsi" w:hAnsiTheme="minorHAnsi" w:cstheme="minorHAnsi"/>
          <w:sz w:val="22"/>
          <w:szCs w:val="22"/>
        </w:rPr>
      </w:pPr>
      <w:r w:rsidRPr="00CE58B6">
        <w:rPr>
          <w:rFonts w:asciiTheme="minorHAnsi" w:hAnsiTheme="minorHAnsi" w:cstheme="minorHAnsi"/>
          <w:sz w:val="22"/>
          <w:szCs w:val="22"/>
        </w:rPr>
        <w:t>prawo do określania nazw Utworów, pod którymi będą one wykorzystywane lub rozpowszechniane, w tym nazw handlowych, włączając w to prawo do zarejestrowania na swoją rzecz znaków towarowych, którymi oznaczone będą Utwory lub znaków towarowych wykorzystanych w Utworach,</w:t>
      </w:r>
    </w:p>
    <w:p w14:paraId="64B4184A" w14:textId="77777777" w:rsidR="00917729" w:rsidRPr="00CE58B6" w:rsidRDefault="00917729" w:rsidP="00891E14">
      <w:pPr>
        <w:pStyle w:val="Akapitzlist1"/>
        <w:numPr>
          <w:ilvl w:val="0"/>
          <w:numId w:val="28"/>
        </w:numPr>
        <w:rPr>
          <w:rFonts w:asciiTheme="minorHAnsi" w:hAnsiTheme="minorHAnsi" w:cstheme="minorHAnsi"/>
          <w:sz w:val="22"/>
          <w:szCs w:val="22"/>
        </w:rPr>
      </w:pPr>
      <w:r w:rsidRPr="00CE58B6">
        <w:rPr>
          <w:rFonts w:asciiTheme="minorHAnsi" w:hAnsiTheme="minorHAnsi" w:cstheme="minorHAnsi"/>
          <w:sz w:val="22"/>
          <w:szCs w:val="22"/>
        </w:rPr>
        <w:t>prawo do wykorzystywania Utworów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6C14B59B" w14:textId="77777777" w:rsidR="00917729" w:rsidRPr="00CE58B6" w:rsidRDefault="00917729" w:rsidP="00891E14">
      <w:pPr>
        <w:pStyle w:val="Akapitzlist1"/>
        <w:numPr>
          <w:ilvl w:val="0"/>
          <w:numId w:val="28"/>
        </w:numPr>
        <w:rPr>
          <w:rFonts w:asciiTheme="minorHAnsi" w:hAnsiTheme="minorHAnsi" w:cstheme="minorHAnsi"/>
          <w:sz w:val="22"/>
          <w:szCs w:val="22"/>
        </w:rPr>
      </w:pPr>
      <w:r w:rsidRPr="00CE58B6">
        <w:rPr>
          <w:rFonts w:asciiTheme="minorHAnsi" w:hAnsiTheme="minorHAnsi" w:cstheme="minorHAnsi"/>
          <w:sz w:val="22"/>
          <w:szCs w:val="22"/>
        </w:rPr>
        <w:t>prawo do rozporządzania opracowaniami Utworów oraz prawo udostępniania ich do korzystania, w tym udzielania licencji na rzecz osób trzecich, na wszystkich wymienionych powyżej polach eksploatacji.</w:t>
      </w:r>
    </w:p>
    <w:p w14:paraId="7187FCA2" w14:textId="77777777" w:rsidR="00917729" w:rsidRPr="00CE58B6" w:rsidRDefault="00917729" w:rsidP="00891E14">
      <w:pPr>
        <w:pStyle w:val="Akapitzlist1"/>
        <w:numPr>
          <w:ilvl w:val="0"/>
          <w:numId w:val="15"/>
        </w:numPr>
        <w:rPr>
          <w:rFonts w:asciiTheme="minorHAnsi" w:hAnsiTheme="minorHAnsi" w:cstheme="minorHAnsi"/>
          <w:sz w:val="22"/>
          <w:szCs w:val="22"/>
        </w:rPr>
      </w:pPr>
      <w:r w:rsidRPr="00CE58B6">
        <w:rPr>
          <w:rFonts w:asciiTheme="minorHAnsi" w:hAnsiTheme="minorHAnsi" w:cstheme="minorHAnsi"/>
          <w:sz w:val="22"/>
          <w:szCs w:val="22"/>
        </w:rPr>
        <w:t>W przypadku zaistnienia po stronie Zamawiającego potrzeby nabycia praw do Utworów na innych polach eksploatacji niż określone w ust. 2, Zamawiający zgłosi taką potrzebę Wykonawcy i Strony w terminie 7 dni zobowiązują się zawrzeć umowę przenoszącą autorskie prawa majątkowe na dodatkowych, wcześniej nie wskazanych polach eksploatacji na rzecz Zamawiającego – na warunkach takich jak określone w niniejszej Umowie.</w:t>
      </w:r>
    </w:p>
    <w:p w14:paraId="08F3C07A" w14:textId="77777777" w:rsidR="00917729" w:rsidRPr="00CE58B6" w:rsidRDefault="00917729" w:rsidP="00891E14">
      <w:pPr>
        <w:pStyle w:val="Akapitzlist1"/>
        <w:numPr>
          <w:ilvl w:val="0"/>
          <w:numId w:val="15"/>
        </w:numPr>
        <w:rPr>
          <w:rFonts w:asciiTheme="minorHAnsi" w:hAnsiTheme="minorHAnsi" w:cstheme="minorHAnsi"/>
          <w:sz w:val="22"/>
          <w:szCs w:val="22"/>
        </w:rPr>
      </w:pPr>
      <w:r w:rsidRPr="00CE58B6">
        <w:rPr>
          <w:rFonts w:asciiTheme="minorHAnsi" w:hAnsiTheme="minorHAnsi" w:cstheme="minorHAnsi"/>
          <w:sz w:val="22"/>
          <w:szCs w:val="22"/>
        </w:rPr>
        <w:t>Przeniesienie całości praw autorskich na rzecz Zamawiającego na wszystkich wymienionych polach eksploatacji, w tym również na polach, o których mowa w ust. 3, zostaje dokonane w ramach wynagrodzenia wskazanego w § 3 Umowy, tzn. bez odrębnego wynagrodzenia.</w:t>
      </w:r>
    </w:p>
    <w:p w14:paraId="0A2BB1E9" w14:textId="77777777" w:rsidR="00917729" w:rsidRPr="00CE58B6" w:rsidRDefault="00917729" w:rsidP="00891E14">
      <w:pPr>
        <w:pStyle w:val="Akapitzlist1"/>
        <w:numPr>
          <w:ilvl w:val="0"/>
          <w:numId w:val="15"/>
        </w:numPr>
        <w:rPr>
          <w:rFonts w:asciiTheme="minorHAnsi" w:hAnsiTheme="minorHAnsi" w:cstheme="minorHAnsi"/>
          <w:sz w:val="22"/>
          <w:szCs w:val="22"/>
        </w:rPr>
      </w:pPr>
      <w:r w:rsidRPr="00CE58B6">
        <w:rPr>
          <w:rFonts w:asciiTheme="minorHAnsi" w:hAnsiTheme="minorHAnsi" w:cstheme="minorHAnsi"/>
          <w:sz w:val="22"/>
          <w:szCs w:val="22"/>
        </w:rPr>
        <w:t>Wykonawca oświadcza, że wykonane i dostarczone Utwory będą wolne od wad fizycznych i prawnych, oraz że Wykonawcy służą wyłączne majątkowe prawa autorskie do Utworów w zakresie koniecznym do przeniesienia tych praw na Zamawiającego oraz, że prawa te nie są w żaden sposób ograniczone. Nadto Wykonawca oświadcza, że rozporządzenie Utworami nie narusza żadnych praw własności przemysłowej i intelektualnej, w szczególności: praw patentowych, praw autorskich i praw do znaków towarowych.</w:t>
      </w:r>
    </w:p>
    <w:p w14:paraId="4954E3DA" w14:textId="77777777" w:rsidR="00917729" w:rsidRPr="00CE58B6" w:rsidRDefault="00917729" w:rsidP="00891E14">
      <w:pPr>
        <w:pStyle w:val="Akapitzlist1"/>
        <w:numPr>
          <w:ilvl w:val="0"/>
          <w:numId w:val="15"/>
        </w:numPr>
        <w:rPr>
          <w:rFonts w:asciiTheme="minorHAnsi" w:hAnsiTheme="minorHAnsi" w:cstheme="minorHAnsi"/>
          <w:sz w:val="22"/>
          <w:szCs w:val="22"/>
        </w:rPr>
      </w:pPr>
      <w:r w:rsidRPr="00CE58B6">
        <w:rPr>
          <w:rFonts w:asciiTheme="minorHAnsi" w:hAnsiTheme="minorHAnsi" w:cstheme="minorHAnsi"/>
          <w:sz w:val="22"/>
          <w:szCs w:val="22"/>
        </w:rPr>
        <w:lastRenderedPageBreak/>
        <w:t>Strony ustalają, że gdyby okazało się, iż osoba trzecia zgłasza roszczenia do któregokolwiek Utworu, Wykonawca, po zawiadomieniu przez Zamawiającego, niezwłocznie przystąpi do wyjaśnienia sprawy oraz wystąpi przeciwko takim roszczeniom na własny koszt i ryzyko a nadto, zaspokoi wszelkie uzasadnione roszczenia wobec Zamawiającego, a w razie ich zasądzenia od Zamawiającego - regresowo zwróci Zamawiającemu całość pokrytych roszczeń oraz wszelkie związane z tym wydatki i opłaty, włączając w to koszty procesu i obsługi prawnej.</w:t>
      </w:r>
    </w:p>
    <w:p w14:paraId="58B6027A" w14:textId="77777777" w:rsidR="00917729" w:rsidRPr="00CE58B6" w:rsidRDefault="00917729" w:rsidP="00891E14">
      <w:pPr>
        <w:pStyle w:val="Akapitzlist1"/>
        <w:numPr>
          <w:ilvl w:val="0"/>
          <w:numId w:val="15"/>
        </w:numPr>
        <w:rPr>
          <w:rFonts w:asciiTheme="minorHAnsi" w:hAnsiTheme="minorHAnsi" w:cstheme="minorHAnsi"/>
          <w:sz w:val="22"/>
          <w:szCs w:val="22"/>
        </w:rPr>
      </w:pPr>
      <w:r w:rsidRPr="00CE58B6">
        <w:rPr>
          <w:rFonts w:asciiTheme="minorHAnsi" w:hAnsiTheme="minorHAnsi" w:cstheme="minorHAnsi"/>
          <w:sz w:val="22"/>
          <w:szCs w:val="22"/>
        </w:rPr>
        <w:t>Jeżeli którykolwiek Utwór ma wady prawne lub zajdą zdarzenia, o których mowa powyżej, uniemożliwiające korzystanie z Utworu i z przysługujących Zamawiającemu praw, Wykonawca zobowiązany jest do dostarczenia w wyznaczonym przez Zamawiającego terminie innej wersji Utworu wolnej od wad, spełniającej wymagania określone w Umowie oraz naprawienia szkód powstałych z tego tytułu po stronie Zamawiającego. Zamawiający jest wtedy także uprawniony do odstąpienia od Umowy, co nie wyłącza obowiązku zapłaty przez Wykonawcę odszkodowania za powstałe szkody.</w:t>
      </w:r>
    </w:p>
    <w:p w14:paraId="5989EBD1" w14:textId="77777777" w:rsidR="00917729" w:rsidRPr="00CE58B6" w:rsidRDefault="00917729" w:rsidP="00891E14">
      <w:pPr>
        <w:pStyle w:val="Akapitzlist1"/>
        <w:numPr>
          <w:ilvl w:val="0"/>
          <w:numId w:val="15"/>
        </w:numPr>
        <w:rPr>
          <w:rFonts w:asciiTheme="minorHAnsi" w:hAnsiTheme="minorHAnsi" w:cstheme="minorHAnsi"/>
          <w:sz w:val="22"/>
          <w:szCs w:val="22"/>
        </w:rPr>
      </w:pPr>
      <w:r w:rsidRPr="00CE58B6">
        <w:rPr>
          <w:rFonts w:asciiTheme="minorHAnsi" w:hAnsiTheme="minorHAnsi" w:cstheme="minorHAnsi"/>
          <w:sz w:val="22"/>
          <w:szCs w:val="22"/>
        </w:rPr>
        <w:t>Wykonawca zobowiązuje się, iż nie będzie wykonywał przysługujących mu praw do żadnego z Utworów w sposób ograniczający Zamawiającego w wykonywaniu praw do Utworów.</w:t>
      </w:r>
    </w:p>
    <w:p w14:paraId="1B28A78A" w14:textId="77777777" w:rsidR="00917729" w:rsidRPr="00CE58B6" w:rsidRDefault="00917729" w:rsidP="00891E14">
      <w:pPr>
        <w:pStyle w:val="Akapitzlist1"/>
        <w:numPr>
          <w:ilvl w:val="0"/>
          <w:numId w:val="15"/>
        </w:numPr>
        <w:rPr>
          <w:rFonts w:asciiTheme="minorHAnsi" w:hAnsiTheme="minorHAnsi" w:cstheme="minorHAnsi"/>
          <w:sz w:val="22"/>
          <w:szCs w:val="22"/>
        </w:rPr>
      </w:pPr>
      <w:r w:rsidRPr="00CE58B6">
        <w:rPr>
          <w:rFonts w:asciiTheme="minorHAnsi" w:hAnsiTheme="minorHAnsi" w:cstheme="minorHAnsi"/>
          <w:sz w:val="22"/>
          <w:szCs w:val="22"/>
        </w:rPr>
        <w:t>Wykonawca zobowiązuje się do nierejestrowania jako znaków towarowych, w imieniu własnym lub na rzecz innych podmiotów, utworów graficznych, słownych lub audiowizualnych stanowiących elementy Utworów objętych Umową.</w:t>
      </w:r>
    </w:p>
    <w:p w14:paraId="01B02138" w14:textId="496504B6" w:rsidR="00917729" w:rsidRDefault="00917729" w:rsidP="00891E14">
      <w:pPr>
        <w:pStyle w:val="Akapitzlist1"/>
        <w:numPr>
          <w:ilvl w:val="0"/>
          <w:numId w:val="15"/>
        </w:numPr>
        <w:rPr>
          <w:rFonts w:asciiTheme="minorHAnsi" w:hAnsiTheme="minorHAnsi" w:cstheme="minorHAnsi"/>
          <w:sz w:val="22"/>
          <w:szCs w:val="22"/>
        </w:rPr>
      </w:pPr>
      <w:r w:rsidRPr="00CE58B6">
        <w:rPr>
          <w:rFonts w:asciiTheme="minorHAnsi" w:hAnsiTheme="minorHAnsi" w:cstheme="minorHAnsi"/>
          <w:sz w:val="22"/>
          <w:szCs w:val="22"/>
        </w:rPr>
        <w:t>Zamawiający zobowiązuje się do poszanowania autorskich praw osobistych Wykonawcy.</w:t>
      </w:r>
    </w:p>
    <w:p w14:paraId="43729588" w14:textId="63EF7A11" w:rsidR="00FA24DF" w:rsidRPr="00FA24DF" w:rsidRDefault="00FA24DF" w:rsidP="00FA24DF">
      <w:pPr>
        <w:pStyle w:val="NormalnyWeb"/>
        <w:numPr>
          <w:ilvl w:val="0"/>
          <w:numId w:val="15"/>
        </w:numPr>
        <w:spacing w:before="0" w:beforeAutospacing="0" w:after="0" w:afterAutospacing="0"/>
        <w:rPr>
          <w:rFonts w:ascii="Calibri" w:hAnsi="Calibri" w:cs="Calibri"/>
          <w:sz w:val="22"/>
          <w:szCs w:val="22"/>
        </w:rPr>
      </w:pPr>
      <w:r>
        <w:rPr>
          <w:rFonts w:ascii="Calibri" w:hAnsi="Calibri" w:cs="Calibri"/>
          <w:color w:val="000000"/>
          <w:sz w:val="22"/>
          <w:szCs w:val="22"/>
        </w:rPr>
        <w:t xml:space="preserve">Zamawiający jako beneficjent środków programu Fundusze Europejskie dla Rozwoju Społecznego 2021-2027 jest zobowiązany, aby wszystkie utwory, których cechy świadczą o tym, że mogą być przedmiotem ochrony praw autorskich, zostały udostępnione w ramach licencji otwartej typu „Creative </w:t>
      </w:r>
      <w:proofErr w:type="spellStart"/>
      <w:r>
        <w:rPr>
          <w:rFonts w:ascii="Calibri" w:hAnsi="Calibri" w:cs="Calibri"/>
          <w:color w:val="000000"/>
          <w:sz w:val="22"/>
          <w:szCs w:val="22"/>
        </w:rPr>
        <w:t>Commons</w:t>
      </w:r>
      <w:proofErr w:type="spellEnd"/>
      <w:r>
        <w:rPr>
          <w:rFonts w:ascii="Calibri" w:hAnsi="Calibri" w:cs="Calibri"/>
          <w:color w:val="000000"/>
          <w:sz w:val="22"/>
          <w:szCs w:val="22"/>
        </w:rPr>
        <w:t>” („CC”).</w:t>
      </w:r>
      <w:r>
        <w:rPr>
          <w:rFonts w:ascii="Calibri" w:hAnsi="Calibri" w:cs="Calibri"/>
          <w:sz w:val="22"/>
          <w:szCs w:val="22"/>
        </w:rPr>
        <w:t xml:space="preserve"> </w:t>
      </w:r>
      <w:r>
        <w:rPr>
          <w:rFonts w:ascii="Calibri" w:hAnsi="Calibri" w:cs="Calibri"/>
          <w:color w:val="000000"/>
          <w:sz w:val="22"/>
          <w:szCs w:val="22"/>
        </w:rPr>
        <w:t>Dobór konkretnego rodzaju licencji CC zostanie określony przez Instytucję Pośredniczącą i wynika z celu Projektu.</w:t>
      </w:r>
      <w:r>
        <w:rPr>
          <w:rFonts w:ascii="Calibri" w:hAnsi="Calibri" w:cs="Calibri"/>
          <w:sz w:val="22"/>
          <w:szCs w:val="22"/>
        </w:rPr>
        <w:t xml:space="preserve"> </w:t>
      </w:r>
    </w:p>
    <w:p w14:paraId="7383D7C3" w14:textId="77ED0DA4" w:rsidR="000A3B53" w:rsidRPr="00D856AB" w:rsidRDefault="000A3B53" w:rsidP="00D856AB">
      <w:pPr>
        <w:pStyle w:val="Nagwek1"/>
      </w:pPr>
      <w:r w:rsidRPr="00D856AB">
        <w:t>ROZSTRZYGANIE SPORÓW</w:t>
      </w:r>
    </w:p>
    <w:p w14:paraId="4E9368FF" w14:textId="4EDB4DF2" w:rsidR="001C41FA" w:rsidRPr="00D856AB" w:rsidRDefault="000A3B53" w:rsidP="00D856AB">
      <w:pPr>
        <w:pStyle w:val="Akapitzlist1"/>
        <w:ind w:left="0"/>
        <w:contextualSpacing w:val="0"/>
        <w:rPr>
          <w:rFonts w:asciiTheme="minorHAnsi" w:hAnsiTheme="minorHAnsi" w:cstheme="minorHAnsi"/>
          <w:sz w:val="22"/>
          <w:szCs w:val="22"/>
        </w:rPr>
      </w:pPr>
      <w:r w:rsidRPr="00CE58B6">
        <w:rPr>
          <w:rFonts w:asciiTheme="minorHAnsi" w:hAnsiTheme="minorHAnsi" w:cstheme="minorHAnsi"/>
          <w:sz w:val="22"/>
          <w:szCs w:val="22"/>
        </w:rPr>
        <w:t>Wszelkie spory wynikające z niniejszej umowy rozstrzygane będą przez sąd właściwy dla siedziby Zamawiającego.</w:t>
      </w:r>
    </w:p>
    <w:p w14:paraId="53CA698D" w14:textId="0DBC8611" w:rsidR="007D143E" w:rsidRPr="00D856AB" w:rsidRDefault="00F87B56" w:rsidP="00D856AB">
      <w:pPr>
        <w:pStyle w:val="Nagwek1"/>
      </w:pPr>
      <w:r w:rsidRPr="00D856AB">
        <w:t>STATUS PODATKOWY WYKONAWCY</w:t>
      </w:r>
    </w:p>
    <w:p w14:paraId="1740193F" w14:textId="17FE8670" w:rsidR="001A19BA" w:rsidRPr="00CE58B6" w:rsidRDefault="001A19BA" w:rsidP="00891E14">
      <w:pPr>
        <w:pStyle w:val="Akapitzlist1"/>
        <w:numPr>
          <w:ilvl w:val="0"/>
          <w:numId w:val="29"/>
        </w:numPr>
        <w:ind w:left="284" w:hanging="284"/>
        <w:rPr>
          <w:rFonts w:asciiTheme="minorHAnsi" w:hAnsiTheme="minorHAnsi" w:cstheme="minorHAnsi"/>
          <w:sz w:val="22"/>
          <w:szCs w:val="22"/>
        </w:rPr>
      </w:pPr>
      <w:r w:rsidRPr="00CE58B6">
        <w:rPr>
          <w:rFonts w:asciiTheme="minorHAnsi" w:hAnsiTheme="minorHAnsi" w:cstheme="minorHAnsi"/>
          <w:sz w:val="22"/>
          <w:szCs w:val="22"/>
        </w:rPr>
        <w:t>Wykonawca niniejszym oświadcza, iż: </w:t>
      </w:r>
    </w:p>
    <w:p w14:paraId="11154342" w14:textId="1D42E195" w:rsidR="001A19BA" w:rsidRPr="00CE58B6" w:rsidRDefault="001A19BA" w:rsidP="00891E14">
      <w:pPr>
        <w:pStyle w:val="Akapitzlist1"/>
        <w:numPr>
          <w:ilvl w:val="0"/>
          <w:numId w:val="19"/>
        </w:numPr>
        <w:rPr>
          <w:rFonts w:asciiTheme="minorHAnsi" w:hAnsiTheme="minorHAnsi" w:cstheme="minorHAnsi"/>
          <w:sz w:val="22"/>
          <w:szCs w:val="22"/>
        </w:rPr>
      </w:pPr>
      <w:r w:rsidRPr="00CE58B6">
        <w:rPr>
          <w:rFonts w:asciiTheme="minorHAnsi" w:hAnsiTheme="minorHAnsi" w:cstheme="minorHAnsi"/>
          <w:sz w:val="22"/>
          <w:szCs w:val="22"/>
        </w:rPr>
        <w:t>na dzień zawarcia przedmiotowej umowy nie jest/jest zarejestrowany</w:t>
      </w:r>
      <w:bookmarkStart w:id="1" w:name="webClient__ftnref1"/>
      <w:r w:rsidR="00AC1931" w:rsidRPr="00CE58B6">
        <w:rPr>
          <w:rFonts w:asciiTheme="minorHAnsi" w:hAnsiTheme="minorHAnsi" w:cstheme="minorHAnsi"/>
          <w:sz w:val="22"/>
          <w:szCs w:val="22"/>
        </w:rPr>
        <w:t xml:space="preserve">* (niepotrzebne skreślić) </w:t>
      </w:r>
      <w:bookmarkEnd w:id="1"/>
      <w:r w:rsidRPr="00CE58B6">
        <w:rPr>
          <w:rFonts w:asciiTheme="minorHAnsi" w:hAnsiTheme="minorHAnsi" w:cstheme="minorHAnsi"/>
          <w:sz w:val="22"/>
          <w:szCs w:val="22"/>
        </w:rPr>
        <w:t xml:space="preserve"> na potrzeby podatku od towarów i usług jako „podatnik VAT czynny”</w:t>
      </w:r>
    </w:p>
    <w:p w14:paraId="77C1E562" w14:textId="6B1EAD88" w:rsidR="001A19BA" w:rsidRPr="00CE58B6" w:rsidRDefault="001A19BA" w:rsidP="00891E14">
      <w:pPr>
        <w:pStyle w:val="Akapitzlist1"/>
        <w:numPr>
          <w:ilvl w:val="0"/>
          <w:numId w:val="19"/>
        </w:numPr>
        <w:rPr>
          <w:rFonts w:asciiTheme="minorHAnsi" w:hAnsiTheme="minorHAnsi" w:cstheme="minorHAnsi"/>
          <w:sz w:val="22"/>
          <w:szCs w:val="22"/>
        </w:rPr>
      </w:pPr>
      <w:r w:rsidRPr="00CE58B6">
        <w:rPr>
          <w:rFonts w:asciiTheme="minorHAnsi" w:hAnsiTheme="minorHAnsi" w:cstheme="minorHAnsi"/>
          <w:sz w:val="22"/>
          <w:szCs w:val="22"/>
        </w:rPr>
        <w:t xml:space="preserve">wskazany w umowie rachunek bankowy jest zgłoszony </w:t>
      </w:r>
      <w:r w:rsidR="00AC1931" w:rsidRPr="00CE58B6">
        <w:rPr>
          <w:rFonts w:asciiTheme="minorHAnsi" w:hAnsiTheme="minorHAnsi" w:cstheme="minorHAnsi"/>
          <w:sz w:val="22"/>
          <w:szCs w:val="22"/>
        </w:rPr>
        <w:t>/nie jest zgłoszony</w:t>
      </w:r>
      <w:r w:rsidR="00AC1931" w:rsidRPr="00CE58B6">
        <w:rPr>
          <w:rFonts w:ascii="Arial" w:hAnsi="Arial" w:cs="Arial"/>
          <w:sz w:val="22"/>
          <w:szCs w:val="22"/>
        </w:rPr>
        <w:t>⃰⃰</w:t>
      </w:r>
      <w:r w:rsidR="00AC1931" w:rsidRPr="00CE58B6">
        <w:rPr>
          <w:rFonts w:asciiTheme="minorHAnsi" w:hAnsiTheme="minorHAnsi" w:cstheme="minorHAnsi"/>
          <w:sz w:val="22"/>
          <w:szCs w:val="22"/>
        </w:rPr>
        <w:t xml:space="preserve"> (niepotrzebne skreślić) </w:t>
      </w:r>
      <w:r w:rsidRPr="00CE58B6">
        <w:rPr>
          <w:rFonts w:asciiTheme="minorHAnsi" w:hAnsiTheme="minorHAnsi" w:cstheme="minorHAnsi"/>
          <w:sz w:val="22"/>
          <w:szCs w:val="22"/>
        </w:rPr>
        <w:t>w organie podatkowym oraz uwidoczniony w "Wykazie podmiotów zarejestrowanych jako podatnicy VAT, zarejestrowanych oraz wykreślonych i przywróconych do rejestru VAT", a</w:t>
      </w:r>
      <w:r w:rsidR="00D265F5" w:rsidRPr="00CE58B6">
        <w:rPr>
          <w:rFonts w:asciiTheme="minorHAnsi" w:hAnsiTheme="minorHAnsi" w:cstheme="minorHAnsi"/>
          <w:sz w:val="22"/>
          <w:szCs w:val="22"/>
        </w:rPr>
        <w:t> </w:t>
      </w:r>
      <w:r w:rsidRPr="00CE58B6">
        <w:rPr>
          <w:rFonts w:asciiTheme="minorHAnsi" w:hAnsiTheme="minorHAnsi" w:cstheme="minorHAnsi"/>
          <w:sz w:val="22"/>
          <w:szCs w:val="22"/>
        </w:rPr>
        <w:t>prowadzonym przez Szefa Krajowej Informacji Skarbowej - zwanej dalej "białą księgą", </w:t>
      </w:r>
    </w:p>
    <w:p w14:paraId="6489D976" w14:textId="77777777" w:rsidR="001A19BA" w:rsidRPr="00CE58B6" w:rsidRDefault="00AD54A9" w:rsidP="00891E14">
      <w:pPr>
        <w:pStyle w:val="Akapitzlist1"/>
        <w:numPr>
          <w:ilvl w:val="0"/>
          <w:numId w:val="19"/>
        </w:numPr>
        <w:rPr>
          <w:rFonts w:asciiTheme="minorHAnsi" w:hAnsiTheme="minorHAnsi" w:cstheme="minorHAnsi"/>
          <w:sz w:val="22"/>
          <w:szCs w:val="22"/>
        </w:rPr>
      </w:pPr>
      <w:r w:rsidRPr="00CE58B6">
        <w:rPr>
          <w:rFonts w:asciiTheme="minorHAnsi" w:hAnsiTheme="minorHAnsi" w:cstheme="minorHAnsi"/>
          <w:sz w:val="22"/>
          <w:szCs w:val="22"/>
        </w:rPr>
        <w:t xml:space="preserve">co Wykonawca potwierdza </w:t>
      </w:r>
      <w:r w:rsidR="001A19BA" w:rsidRPr="00CE58B6">
        <w:rPr>
          <w:rFonts w:asciiTheme="minorHAnsi" w:hAnsiTheme="minorHAnsi" w:cstheme="minorHAnsi"/>
          <w:sz w:val="22"/>
          <w:szCs w:val="22"/>
        </w:rPr>
        <w:t>w formie wydruk</w:t>
      </w:r>
      <w:r w:rsidR="00DF753C" w:rsidRPr="00CE58B6">
        <w:rPr>
          <w:rFonts w:asciiTheme="minorHAnsi" w:hAnsiTheme="minorHAnsi" w:cstheme="minorHAnsi"/>
          <w:sz w:val="22"/>
          <w:szCs w:val="22"/>
        </w:rPr>
        <w:t>u</w:t>
      </w:r>
      <w:r w:rsidR="001A19BA" w:rsidRPr="00CE58B6">
        <w:rPr>
          <w:rFonts w:asciiTheme="minorHAnsi" w:hAnsiTheme="minorHAnsi" w:cstheme="minorHAnsi"/>
          <w:sz w:val="22"/>
          <w:szCs w:val="22"/>
        </w:rPr>
        <w:t xml:space="preserve"> z wykazu podatników VAT z „białej księgi”. Wydruk stanowi załącznik do niniejszej umowy. </w:t>
      </w:r>
    </w:p>
    <w:p w14:paraId="17685D42" w14:textId="40FD03BC" w:rsidR="001A19BA" w:rsidRPr="00CE58B6" w:rsidRDefault="001A19BA" w:rsidP="00891E14">
      <w:pPr>
        <w:pStyle w:val="Akapitzlist1"/>
        <w:numPr>
          <w:ilvl w:val="0"/>
          <w:numId w:val="29"/>
        </w:numPr>
        <w:ind w:left="284" w:hanging="284"/>
        <w:rPr>
          <w:rFonts w:asciiTheme="minorHAnsi" w:hAnsiTheme="minorHAnsi" w:cstheme="minorHAnsi"/>
          <w:sz w:val="22"/>
          <w:szCs w:val="22"/>
        </w:rPr>
      </w:pPr>
      <w:r w:rsidRPr="00CE58B6">
        <w:rPr>
          <w:rFonts w:asciiTheme="minorHAnsi" w:hAnsiTheme="minorHAnsi" w:cstheme="minorHAnsi"/>
          <w:sz w:val="22"/>
          <w:szCs w:val="22"/>
        </w:rPr>
        <w:t>W przypadku zmiany statusu z dotychczasowego na inny Wykonawca, zobowiązuje się do poinformowania o powyższym na piśmie Zamawiającego, w terminie 7 dni od dnia dokonania zmiany. </w:t>
      </w:r>
    </w:p>
    <w:p w14:paraId="19CE7B34" w14:textId="45850828" w:rsidR="001A19BA" w:rsidRPr="00CE58B6" w:rsidRDefault="001A19BA" w:rsidP="00891E14">
      <w:pPr>
        <w:pStyle w:val="Akapitzlist1"/>
        <w:numPr>
          <w:ilvl w:val="0"/>
          <w:numId w:val="29"/>
        </w:numPr>
        <w:ind w:left="284" w:hanging="284"/>
        <w:rPr>
          <w:rFonts w:asciiTheme="minorHAnsi" w:hAnsiTheme="minorHAnsi" w:cstheme="minorHAnsi"/>
          <w:sz w:val="22"/>
          <w:szCs w:val="22"/>
        </w:rPr>
      </w:pPr>
      <w:r w:rsidRPr="00CE58B6">
        <w:rPr>
          <w:rFonts w:asciiTheme="minorHAnsi" w:hAnsiTheme="minorHAnsi" w:cstheme="minorHAnsi"/>
          <w:sz w:val="22"/>
          <w:szCs w:val="22"/>
        </w:rPr>
        <w:t>W przypadku zmiany wskazanego w umowie rachunku bankowego, Wykonawca jest obowiąz</w:t>
      </w:r>
      <w:r w:rsidR="00AD54A9" w:rsidRPr="00CE58B6">
        <w:rPr>
          <w:rFonts w:asciiTheme="minorHAnsi" w:hAnsiTheme="minorHAnsi" w:cstheme="minorHAnsi"/>
          <w:sz w:val="22"/>
          <w:szCs w:val="22"/>
        </w:rPr>
        <w:t xml:space="preserve">any poinformować Zamawiającego </w:t>
      </w:r>
      <w:r w:rsidRPr="00CE58B6">
        <w:rPr>
          <w:rFonts w:asciiTheme="minorHAnsi" w:hAnsiTheme="minorHAnsi" w:cstheme="minorHAnsi"/>
          <w:sz w:val="22"/>
          <w:szCs w:val="22"/>
        </w:rPr>
        <w:t>o powyższym, w terminie 7 dni od dnia dokonania zmiany na piśmie. Zmiana umowy w tym przedmiocie wymaga aneksu do umowy.</w:t>
      </w:r>
    </w:p>
    <w:p w14:paraId="6CC53E22" w14:textId="642FE2FD" w:rsidR="00F125A8" w:rsidRPr="00CE58B6" w:rsidRDefault="001A19BA" w:rsidP="00891E14">
      <w:pPr>
        <w:pStyle w:val="Akapitzlist1"/>
        <w:numPr>
          <w:ilvl w:val="0"/>
          <w:numId w:val="29"/>
        </w:numPr>
        <w:ind w:left="284" w:hanging="284"/>
        <w:rPr>
          <w:rFonts w:asciiTheme="minorHAnsi" w:hAnsiTheme="minorHAnsi" w:cstheme="minorHAnsi"/>
          <w:sz w:val="22"/>
          <w:szCs w:val="22"/>
        </w:rPr>
      </w:pPr>
      <w:r w:rsidRPr="00CE58B6">
        <w:rPr>
          <w:rFonts w:asciiTheme="minorHAnsi" w:hAnsiTheme="minorHAnsi" w:cstheme="minorHAnsi"/>
          <w:sz w:val="22"/>
          <w:szCs w:val="22"/>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możliwości naliczania odsetek za opóźnienie, czy też kierowania innych roszczeń w stosunku do Zamawiającego.</w:t>
      </w:r>
    </w:p>
    <w:p w14:paraId="5B4C491F" w14:textId="1FBE8665" w:rsidR="00E51E40" w:rsidRPr="00CE58B6" w:rsidRDefault="00E51E40" w:rsidP="00D856AB">
      <w:pPr>
        <w:pStyle w:val="Nagwek1"/>
      </w:pPr>
      <w:r w:rsidRPr="00CE58B6">
        <w:lastRenderedPageBreak/>
        <w:t>ZAPEWNIANIE DOSTĘPNOŚCI OSOBOM ZE SZCZEGÓLNYMI POTRZEBAMI</w:t>
      </w:r>
    </w:p>
    <w:p w14:paraId="1C23F774" w14:textId="6A05ADE3" w:rsidR="00E51E40" w:rsidRDefault="00E51E40" w:rsidP="002F2B2E">
      <w:pPr>
        <w:pStyle w:val="Akapitzlist1"/>
        <w:ind w:left="0"/>
        <w:rPr>
          <w:rFonts w:asciiTheme="minorHAnsi" w:hAnsiTheme="minorHAnsi" w:cstheme="minorHAnsi"/>
          <w:sz w:val="22"/>
          <w:szCs w:val="22"/>
        </w:rPr>
      </w:pPr>
      <w:r w:rsidRPr="00CE58B6">
        <w:rPr>
          <w:rFonts w:asciiTheme="minorHAnsi" w:hAnsiTheme="minorHAnsi" w:cstheme="minorHAnsi"/>
          <w:sz w:val="22"/>
          <w:szCs w:val="22"/>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r w:rsidR="00664E25">
        <w:rPr>
          <w:rFonts w:asciiTheme="minorHAnsi" w:hAnsiTheme="minorHAnsi" w:cstheme="minorHAnsi"/>
          <w:sz w:val="22"/>
          <w:szCs w:val="22"/>
        </w:rPr>
        <w:t>.</w:t>
      </w:r>
    </w:p>
    <w:p w14:paraId="40A06699" w14:textId="3C8157BD" w:rsidR="00664E25" w:rsidRPr="00FE17CB" w:rsidRDefault="00855E04" w:rsidP="00FE17CB">
      <w:pPr>
        <w:pStyle w:val="Nagwek1"/>
      </w:pPr>
      <w:r w:rsidRPr="00FE17CB">
        <w:t>PODWYKONAWCY</w:t>
      </w:r>
    </w:p>
    <w:p w14:paraId="648CCEC0" w14:textId="77777777" w:rsidR="00664E25" w:rsidRPr="00FE17CB" w:rsidRDefault="00664E25" w:rsidP="00664E25">
      <w:pPr>
        <w:pStyle w:val="Akapitzlist1"/>
        <w:numPr>
          <w:ilvl w:val="0"/>
          <w:numId w:val="34"/>
        </w:numPr>
        <w:rPr>
          <w:rFonts w:asciiTheme="minorHAnsi" w:hAnsiTheme="minorHAnsi" w:cstheme="minorHAnsi"/>
        </w:rPr>
      </w:pPr>
      <w:r w:rsidRPr="00FE17CB">
        <w:rPr>
          <w:rFonts w:asciiTheme="minorHAnsi" w:hAnsiTheme="minorHAnsi" w:cstheme="minorHAnsi"/>
        </w:rPr>
        <w:t>Wykonawca zamierza zlecić podwykonawcom, za działanie których bierze pełną odpowiedzialność, następujący zakres prac:</w:t>
      </w:r>
    </w:p>
    <w:p w14:paraId="08E48D6B" w14:textId="77777777" w:rsidR="00664E25" w:rsidRPr="00FE17CB" w:rsidRDefault="00664E25" w:rsidP="00664E25">
      <w:pPr>
        <w:pStyle w:val="Akapitzlist1"/>
        <w:numPr>
          <w:ilvl w:val="0"/>
          <w:numId w:val="35"/>
        </w:numPr>
        <w:rPr>
          <w:rFonts w:asciiTheme="minorHAnsi" w:hAnsiTheme="minorHAnsi" w:cstheme="minorHAnsi"/>
          <w:lang w:val="cs-CZ"/>
        </w:rPr>
      </w:pPr>
      <w:r w:rsidRPr="00FE17CB">
        <w:rPr>
          <w:rFonts w:asciiTheme="minorHAnsi" w:hAnsiTheme="minorHAnsi" w:cstheme="minorHAnsi"/>
          <w:lang w:val="cs-CZ"/>
        </w:rPr>
        <w:t>………………………..,</w:t>
      </w:r>
    </w:p>
    <w:p w14:paraId="43120A67" w14:textId="77777777" w:rsidR="00664E25" w:rsidRPr="00FE17CB" w:rsidRDefault="00664E25" w:rsidP="00664E25">
      <w:pPr>
        <w:pStyle w:val="Akapitzlist1"/>
        <w:numPr>
          <w:ilvl w:val="0"/>
          <w:numId w:val="35"/>
        </w:numPr>
        <w:rPr>
          <w:rFonts w:asciiTheme="minorHAnsi" w:hAnsiTheme="minorHAnsi" w:cstheme="minorHAnsi"/>
          <w:lang w:val="cs-CZ"/>
        </w:rPr>
      </w:pPr>
      <w:r w:rsidRPr="00FE17CB">
        <w:rPr>
          <w:rFonts w:asciiTheme="minorHAnsi" w:hAnsiTheme="minorHAnsi" w:cstheme="minorHAnsi"/>
          <w:lang w:val="cs-CZ"/>
        </w:rPr>
        <w:t>………………………..,</w:t>
      </w:r>
    </w:p>
    <w:p w14:paraId="2625E4AA" w14:textId="77777777" w:rsidR="00664E25" w:rsidRPr="00FE17CB" w:rsidRDefault="00664E25" w:rsidP="00664E25">
      <w:pPr>
        <w:pStyle w:val="Akapitzlist1"/>
        <w:numPr>
          <w:ilvl w:val="0"/>
          <w:numId w:val="35"/>
        </w:numPr>
        <w:rPr>
          <w:rFonts w:asciiTheme="minorHAnsi" w:hAnsiTheme="minorHAnsi" w:cstheme="minorHAnsi"/>
          <w:lang w:val="cs-CZ"/>
        </w:rPr>
      </w:pPr>
      <w:r w:rsidRPr="00FE17CB">
        <w:rPr>
          <w:rFonts w:asciiTheme="minorHAnsi" w:hAnsiTheme="minorHAnsi" w:cstheme="minorHAnsi"/>
          <w:lang w:val="cs-CZ"/>
        </w:rPr>
        <w:t>………………………….</w:t>
      </w:r>
    </w:p>
    <w:p w14:paraId="16C22008" w14:textId="77777777" w:rsidR="00664E25" w:rsidRPr="00FE17CB" w:rsidRDefault="00664E25" w:rsidP="00664E25">
      <w:pPr>
        <w:pStyle w:val="Akapitzlist1"/>
        <w:numPr>
          <w:ilvl w:val="0"/>
          <w:numId w:val="34"/>
        </w:numPr>
        <w:rPr>
          <w:rFonts w:asciiTheme="minorHAnsi" w:hAnsiTheme="minorHAnsi" w:cstheme="minorHAnsi"/>
        </w:rPr>
      </w:pPr>
      <w:r w:rsidRPr="00FE17CB">
        <w:rPr>
          <w:rFonts w:asciiTheme="minorHAnsi" w:hAnsiTheme="minorHAnsi" w:cstheme="minorHAnsi"/>
        </w:rPr>
        <w:t>Zlecenie wykonania części prac podwykonawcom nie zmienia zobowiązań Wykonawcy wobec Zamawiającego za wykonanie tej części prac. Wykonawca jest odpowiedzialny za działania, uchybienia i zaniedbania podwykonawców i ich pracowników w takim samym stopniu, jakby to były działania Wykonawcy.</w:t>
      </w:r>
    </w:p>
    <w:p w14:paraId="30539751" w14:textId="77777777" w:rsidR="00664E25" w:rsidRPr="00FE17CB" w:rsidRDefault="00664E25" w:rsidP="00664E25">
      <w:pPr>
        <w:pStyle w:val="Akapitzlist1"/>
        <w:numPr>
          <w:ilvl w:val="0"/>
          <w:numId w:val="34"/>
        </w:numPr>
        <w:rPr>
          <w:rFonts w:asciiTheme="minorHAnsi" w:hAnsiTheme="minorHAnsi" w:cstheme="minorHAnsi"/>
        </w:rPr>
      </w:pPr>
      <w:r w:rsidRPr="00FE17CB">
        <w:rPr>
          <w:rFonts w:asciiTheme="minorHAnsi" w:hAnsiTheme="minorHAnsi" w:cstheme="minorHAnsi"/>
        </w:rPr>
        <w:t>Zmiana zakresu prac wykonywanych przez podwykonawców, rezygnacja z podwykonawcy lub wprowadzenie nowego podwykonawcy, wymaga wprowadzenia zmian w formie aneksu do umowy.</w:t>
      </w:r>
    </w:p>
    <w:p w14:paraId="11E0D20D" w14:textId="77777777" w:rsidR="00664E25" w:rsidRPr="00FE17CB" w:rsidRDefault="00664E25" w:rsidP="00664E25">
      <w:pPr>
        <w:pStyle w:val="Akapitzlist1"/>
        <w:numPr>
          <w:ilvl w:val="0"/>
          <w:numId w:val="34"/>
        </w:numPr>
        <w:rPr>
          <w:rFonts w:asciiTheme="minorHAnsi" w:hAnsiTheme="minorHAnsi" w:cstheme="minorHAnsi"/>
        </w:rPr>
      </w:pPr>
      <w:r w:rsidRPr="00FE17CB">
        <w:rPr>
          <w:rFonts w:asciiTheme="minorHAnsi" w:hAnsiTheme="minorHAnsi" w:cstheme="minorHAnsi"/>
        </w:rPr>
        <w:t>Zamawiający może żądać od Wykonawcy zmiany albo odsunięcia podwykonawcy, jeżeli w szczególności osoby, narzędzia, wyposażenie zakładu lub urządzenia techniczne, którymi dysponuje podwykonawca, nie dają rękojmi należytego wykonania powierzonych podwykonawcy części zamówienia.</w:t>
      </w:r>
    </w:p>
    <w:p w14:paraId="78E6E51B" w14:textId="77777777" w:rsidR="00664E25" w:rsidRPr="00FE17CB" w:rsidRDefault="00664E25" w:rsidP="00664E25">
      <w:pPr>
        <w:pStyle w:val="Akapitzlist1"/>
        <w:numPr>
          <w:ilvl w:val="0"/>
          <w:numId w:val="34"/>
        </w:numPr>
        <w:rPr>
          <w:rFonts w:asciiTheme="minorHAnsi" w:hAnsiTheme="minorHAnsi" w:cstheme="minorHAnsi"/>
        </w:rPr>
      </w:pPr>
      <w:r w:rsidRPr="00FE17CB">
        <w:rPr>
          <w:rFonts w:asciiTheme="minorHAnsi" w:hAnsiTheme="minorHAnsi" w:cstheme="minorHAnsi"/>
        </w:rPr>
        <w:t xml:space="preserve">Jeżeli zmiana albo rezygnacja z podwykonawcy dotyczy podmiotu, na którego zasoby wykonawca powoływał się, na zasadach określonych w art. 118 ust. 1 ustawy </w:t>
      </w:r>
      <w:proofErr w:type="spellStart"/>
      <w:r w:rsidRPr="00FE17CB">
        <w:rPr>
          <w:rFonts w:asciiTheme="minorHAnsi" w:hAnsiTheme="minorHAnsi" w:cstheme="minorHAnsi"/>
        </w:rPr>
        <w:t>Pzp</w:t>
      </w:r>
      <w:proofErr w:type="spellEnd"/>
      <w:r w:rsidRPr="00FE17CB">
        <w:rPr>
          <w:rFonts w:asciiTheme="minorHAnsi" w:hAnsiTheme="minorHAnsi" w:cstheme="minorHAnsi"/>
        </w:rPr>
        <w:t xml:space="preserve">, w celu wykazania spełniania warunków udziału w postępowaniu, Wykonawca jest obowiązany wykazać zamawiającemu, że proponowany inny podwykonawca lub Wykonawca samodzielnie spełnia je </w:t>
      </w:r>
      <w:r w:rsidRPr="00FE17CB">
        <w:rPr>
          <w:rFonts w:asciiTheme="minorHAnsi" w:hAnsiTheme="minorHAnsi" w:cstheme="minorHAnsi"/>
        </w:rPr>
        <w:br/>
        <w:t xml:space="preserve">w stopniu nie mniejszym niż podwykonawca, na którego zasoby wykonawca powoływał się w trakcie postępowania o udzielenie zamówienia. Przepis art. 122 ustawy </w:t>
      </w:r>
      <w:proofErr w:type="spellStart"/>
      <w:r w:rsidRPr="00FE17CB">
        <w:rPr>
          <w:rFonts w:asciiTheme="minorHAnsi" w:hAnsiTheme="minorHAnsi" w:cstheme="minorHAnsi"/>
        </w:rPr>
        <w:t>Pzp</w:t>
      </w:r>
      <w:proofErr w:type="spellEnd"/>
      <w:r w:rsidRPr="00FE17CB">
        <w:rPr>
          <w:rFonts w:asciiTheme="minorHAnsi" w:hAnsiTheme="minorHAnsi" w:cstheme="minorHAnsi"/>
        </w:rPr>
        <w:t xml:space="preserve"> stosuje się odpowiednio. </w:t>
      </w:r>
    </w:p>
    <w:p w14:paraId="4CF03957" w14:textId="77777777" w:rsidR="00664E25" w:rsidRPr="00FE17CB" w:rsidRDefault="00664E25" w:rsidP="00664E25">
      <w:pPr>
        <w:pStyle w:val="Akapitzlist1"/>
        <w:numPr>
          <w:ilvl w:val="0"/>
          <w:numId w:val="34"/>
        </w:numPr>
        <w:rPr>
          <w:rFonts w:asciiTheme="minorHAnsi" w:hAnsiTheme="minorHAnsi" w:cstheme="minorHAnsi"/>
        </w:rPr>
      </w:pPr>
      <w:r w:rsidRPr="00FE17CB">
        <w:rPr>
          <w:rFonts w:asciiTheme="minorHAnsi" w:hAnsiTheme="minorHAnsi" w:cstheme="minorHAnsi"/>
        </w:rPr>
        <w:t>Warunkiem dokonania zmian w zakresie podwykonawstwa jest złożenie uzasadnionego wniosku przez Stronę inicjującą zmianę wraz z opisem okoliczności stanowiących podstawę do dokonania takiej zmiany.</w:t>
      </w:r>
    </w:p>
    <w:p w14:paraId="5B20347F" w14:textId="1A754BD9" w:rsidR="00F87B56" w:rsidRPr="00FE17CB" w:rsidRDefault="00855E04" w:rsidP="00855E04">
      <w:pPr>
        <w:pStyle w:val="Nagwek1"/>
        <w:numPr>
          <w:ilvl w:val="0"/>
          <w:numId w:val="0"/>
        </w:numPr>
      </w:pPr>
      <w:r w:rsidRPr="00FE17CB">
        <w:rPr>
          <w:rFonts w:cstheme="majorHAnsi"/>
        </w:rPr>
        <w:t xml:space="preserve">§ </w:t>
      </w:r>
      <w:r w:rsidRPr="00FE17CB">
        <w:t xml:space="preserve">11. </w:t>
      </w:r>
      <w:r w:rsidR="00F87B56" w:rsidRPr="00FE17CB">
        <w:t>POSTANOWIENIA KOŃCOWE</w:t>
      </w:r>
    </w:p>
    <w:p w14:paraId="67D9330D" w14:textId="7F735380" w:rsidR="00917729" w:rsidRPr="00FE17CB" w:rsidRDefault="00917729" w:rsidP="00891E14">
      <w:pPr>
        <w:pStyle w:val="Akapitzlist1"/>
        <w:numPr>
          <w:ilvl w:val="0"/>
          <w:numId w:val="11"/>
        </w:numPr>
        <w:ind w:left="284" w:hanging="284"/>
        <w:rPr>
          <w:rFonts w:asciiTheme="minorHAnsi" w:hAnsiTheme="minorHAnsi" w:cstheme="minorHAnsi"/>
          <w:sz w:val="22"/>
          <w:szCs w:val="22"/>
        </w:rPr>
      </w:pPr>
      <w:r w:rsidRPr="00FE17CB">
        <w:rPr>
          <w:rFonts w:asciiTheme="minorHAnsi" w:hAnsiTheme="minorHAnsi" w:cstheme="minorHAnsi"/>
          <w:sz w:val="22"/>
          <w:szCs w:val="22"/>
        </w:rPr>
        <w:t>Wszelkie zmiany niniejszej umowy wymagają formy pisemnej pod rygorem nieważności i będą dopuszczalne w granicach unormowa</w:t>
      </w:r>
      <w:r w:rsidR="001C41FA" w:rsidRPr="00FE17CB">
        <w:rPr>
          <w:rFonts w:asciiTheme="minorHAnsi" w:hAnsiTheme="minorHAnsi" w:cstheme="minorHAnsi"/>
          <w:sz w:val="22"/>
          <w:szCs w:val="22"/>
        </w:rPr>
        <w:t>nia artykułu  455 ustawy Prawo zamówień p</w:t>
      </w:r>
      <w:r w:rsidRPr="00FE17CB">
        <w:rPr>
          <w:rFonts w:asciiTheme="minorHAnsi" w:hAnsiTheme="minorHAnsi" w:cstheme="minorHAnsi"/>
          <w:sz w:val="22"/>
          <w:szCs w:val="22"/>
        </w:rPr>
        <w:t>ublicznych</w:t>
      </w:r>
      <w:r w:rsidR="00FA24DF">
        <w:rPr>
          <w:rFonts w:asciiTheme="minorHAnsi" w:hAnsiTheme="minorHAnsi" w:cstheme="minorHAnsi"/>
          <w:sz w:val="22"/>
          <w:szCs w:val="22"/>
        </w:rPr>
        <w:t>.</w:t>
      </w:r>
      <w:r w:rsidRPr="00FE17CB">
        <w:rPr>
          <w:rFonts w:asciiTheme="minorHAnsi" w:hAnsiTheme="minorHAnsi" w:cstheme="minorHAnsi"/>
          <w:sz w:val="22"/>
          <w:szCs w:val="22"/>
        </w:rPr>
        <w:t xml:space="preserve"> </w:t>
      </w:r>
    </w:p>
    <w:p w14:paraId="12886DB7" w14:textId="77777777" w:rsidR="00917729" w:rsidRPr="00FE17CB" w:rsidRDefault="00917729" w:rsidP="00891E14">
      <w:pPr>
        <w:pStyle w:val="Akapitzlist1"/>
        <w:numPr>
          <w:ilvl w:val="0"/>
          <w:numId w:val="11"/>
        </w:numPr>
        <w:ind w:left="284" w:hanging="284"/>
        <w:rPr>
          <w:rFonts w:asciiTheme="minorHAnsi" w:hAnsiTheme="minorHAnsi" w:cstheme="minorHAnsi"/>
          <w:sz w:val="22"/>
          <w:szCs w:val="22"/>
        </w:rPr>
      </w:pPr>
      <w:r w:rsidRPr="00FE17CB">
        <w:rPr>
          <w:rFonts w:asciiTheme="minorHAnsi" w:hAnsiTheme="minorHAnsi" w:cstheme="minorHAnsi"/>
          <w:sz w:val="22"/>
          <w:szCs w:val="22"/>
        </w:rPr>
        <w:t>Jednocześnie Strony oświadczają, że nie będą dokonywać zmiany postanowień zawartej umowy oraz wprowadzać nowych postanowień do umowy niekorzystnych dla Zamawiającego, jeżeli przy ich uwzględnieniu należałoby zmienić treść oferty, na podstawie której dokonano wyboru  Wykonawcy, chyba, że konieczność wprowadzenia takich zmian wynika z okoliczności, których nie dało się przewidzieć w chwili zawarcia umowy.</w:t>
      </w:r>
    </w:p>
    <w:p w14:paraId="16E5BFDA" w14:textId="0E719085" w:rsidR="00917729" w:rsidRPr="00FE17CB" w:rsidRDefault="00917729" w:rsidP="00891E14">
      <w:pPr>
        <w:pStyle w:val="Akapitzlist1"/>
        <w:numPr>
          <w:ilvl w:val="0"/>
          <w:numId w:val="11"/>
        </w:numPr>
        <w:ind w:left="284" w:hanging="284"/>
        <w:rPr>
          <w:rFonts w:asciiTheme="minorHAnsi" w:hAnsiTheme="minorHAnsi" w:cstheme="minorHAnsi"/>
          <w:sz w:val="22"/>
          <w:szCs w:val="22"/>
        </w:rPr>
      </w:pPr>
      <w:r w:rsidRPr="00FE17CB">
        <w:rPr>
          <w:rFonts w:asciiTheme="minorHAnsi" w:hAnsiTheme="minorHAnsi" w:cstheme="minorHAnsi"/>
          <w:sz w:val="22"/>
          <w:szCs w:val="22"/>
        </w:rPr>
        <w:t xml:space="preserve">Zmiany w zakresie numerów telefonów, numeru rachunku bankowego, adresów, adresów </w:t>
      </w:r>
      <w:r w:rsidR="001C41FA" w:rsidRPr="00FE17CB">
        <w:rPr>
          <w:rFonts w:asciiTheme="minorHAnsi" w:hAnsiTheme="minorHAnsi" w:cstheme="minorHAnsi"/>
          <w:sz w:val="22"/>
          <w:szCs w:val="22"/>
        </w:rPr>
        <w:t>e-mail wskazanych w niniejszej u</w:t>
      </w:r>
      <w:r w:rsidRPr="00FE17CB">
        <w:rPr>
          <w:rFonts w:asciiTheme="minorHAnsi" w:hAnsiTheme="minorHAnsi" w:cstheme="minorHAnsi"/>
          <w:sz w:val="22"/>
          <w:szCs w:val="22"/>
        </w:rPr>
        <w:t>mowie, następują w drodze pisemnego zawiadomienia drugiej Strony w terminie niezwłocznym od dnia zaistnieni</w:t>
      </w:r>
      <w:r w:rsidR="001C41FA" w:rsidRPr="00FE17CB">
        <w:rPr>
          <w:rFonts w:asciiTheme="minorHAnsi" w:hAnsiTheme="minorHAnsi" w:cstheme="minorHAnsi"/>
          <w:sz w:val="22"/>
          <w:szCs w:val="22"/>
        </w:rPr>
        <w:t>a zmiany i nie stanowią zmiany u</w:t>
      </w:r>
      <w:r w:rsidRPr="00FE17CB">
        <w:rPr>
          <w:rFonts w:asciiTheme="minorHAnsi" w:hAnsiTheme="minorHAnsi" w:cstheme="minorHAnsi"/>
          <w:sz w:val="22"/>
          <w:szCs w:val="22"/>
        </w:rPr>
        <w:t xml:space="preserve">mowy. </w:t>
      </w:r>
    </w:p>
    <w:p w14:paraId="0F91BE4A" w14:textId="70C2EA69" w:rsidR="00E32781" w:rsidRPr="00FE17CB" w:rsidRDefault="00E32781" w:rsidP="00E32781">
      <w:pPr>
        <w:pStyle w:val="Akapitzlist1"/>
        <w:numPr>
          <w:ilvl w:val="0"/>
          <w:numId w:val="11"/>
        </w:numPr>
        <w:ind w:left="284" w:hanging="284"/>
        <w:rPr>
          <w:rFonts w:asciiTheme="minorHAnsi" w:hAnsiTheme="minorHAnsi" w:cstheme="minorHAnsi"/>
          <w:sz w:val="22"/>
          <w:szCs w:val="22"/>
        </w:rPr>
      </w:pPr>
      <w:r w:rsidRPr="00FE17CB">
        <w:rPr>
          <w:rFonts w:asciiTheme="minorHAnsi" w:hAnsiTheme="minorHAnsi" w:cstheme="minorHAnsi"/>
          <w:sz w:val="22"/>
          <w:szCs w:val="22"/>
        </w:rPr>
        <w:lastRenderedPageBreak/>
        <w:t xml:space="preserve">Stosownie do postanowień art. 439 ust. 1 ustawy </w:t>
      </w:r>
      <w:proofErr w:type="spellStart"/>
      <w:r w:rsidRPr="00FE17CB">
        <w:rPr>
          <w:rFonts w:asciiTheme="minorHAnsi" w:hAnsiTheme="minorHAnsi" w:cstheme="minorHAnsi"/>
          <w:sz w:val="22"/>
          <w:szCs w:val="22"/>
        </w:rPr>
        <w:t>Pzp</w:t>
      </w:r>
      <w:proofErr w:type="spellEnd"/>
      <w:r w:rsidRPr="00FE17CB">
        <w:rPr>
          <w:rFonts w:asciiTheme="minorHAnsi" w:hAnsiTheme="minorHAnsi" w:cstheme="minorHAnsi"/>
          <w:sz w:val="22"/>
          <w:szCs w:val="22"/>
        </w:rPr>
        <w:t>, Zamawiający przewiduje możliwość zmiany</w:t>
      </w:r>
      <w:r w:rsidR="00AA1A6E" w:rsidRPr="00FE17CB">
        <w:rPr>
          <w:rFonts w:asciiTheme="minorHAnsi" w:hAnsiTheme="minorHAnsi" w:cstheme="minorHAnsi"/>
          <w:sz w:val="22"/>
          <w:szCs w:val="22"/>
        </w:rPr>
        <w:t xml:space="preserve"> wynagrodzenia określonego w § 3</w:t>
      </w:r>
      <w:r w:rsidRPr="00FE17CB">
        <w:rPr>
          <w:rFonts w:asciiTheme="minorHAnsi" w:hAnsiTheme="minorHAnsi" w:cstheme="minorHAnsi"/>
          <w:sz w:val="22"/>
          <w:szCs w:val="22"/>
        </w:rPr>
        <w:t xml:space="preserve"> </w:t>
      </w:r>
      <w:r w:rsidR="00AA1A6E" w:rsidRPr="00FE17CB">
        <w:rPr>
          <w:rFonts w:asciiTheme="minorHAnsi" w:hAnsiTheme="minorHAnsi" w:cstheme="minorHAnsi"/>
          <w:sz w:val="22"/>
          <w:szCs w:val="22"/>
        </w:rPr>
        <w:t>ust. 1</w:t>
      </w:r>
      <w:r w:rsidRPr="00FE17CB">
        <w:rPr>
          <w:rFonts w:asciiTheme="minorHAnsi" w:hAnsiTheme="minorHAnsi" w:cstheme="minorHAnsi"/>
          <w:sz w:val="22"/>
          <w:szCs w:val="22"/>
        </w:rPr>
        <w:t xml:space="preserve"> na wniosek Wykonawcy na następujących zasadach:</w:t>
      </w:r>
    </w:p>
    <w:p w14:paraId="653DD7A0" w14:textId="77777777" w:rsidR="00E32781" w:rsidRPr="00FE17CB" w:rsidRDefault="00E32781" w:rsidP="00AA1A6E">
      <w:pPr>
        <w:pStyle w:val="Akapitzlist1"/>
        <w:numPr>
          <w:ilvl w:val="0"/>
          <w:numId w:val="38"/>
        </w:numPr>
        <w:rPr>
          <w:rFonts w:asciiTheme="minorHAnsi" w:hAnsiTheme="minorHAnsi" w:cstheme="minorHAnsi"/>
          <w:sz w:val="22"/>
          <w:szCs w:val="22"/>
        </w:rPr>
      </w:pPr>
      <w:r w:rsidRPr="00FE17CB">
        <w:rPr>
          <w:rFonts w:asciiTheme="minorHAnsi" w:hAnsiTheme="minorHAnsi" w:cstheme="minorHAnsi"/>
          <w:sz w:val="22"/>
          <w:szCs w:val="22"/>
        </w:rPr>
        <w:t>Waloryzacja przysługuje po miesiącu, w którym wskaźnik WW (n)  przekroczy 1,1 wyliczony zgodnie ze wzorem wskazanym poniżej w pkt 2), tym samym Strony uznają, że wzrost wartości wskaźnika WW(n), do poziomu 1,1 mieści się w zakresie ryzyka kontraktu.</w:t>
      </w:r>
    </w:p>
    <w:p w14:paraId="1085FE8D" w14:textId="77777777" w:rsidR="00E32781" w:rsidRPr="00FE17CB" w:rsidRDefault="00E32781" w:rsidP="00AA1A6E">
      <w:pPr>
        <w:pStyle w:val="Akapitzlist1"/>
        <w:numPr>
          <w:ilvl w:val="0"/>
          <w:numId w:val="38"/>
        </w:numPr>
        <w:rPr>
          <w:rFonts w:asciiTheme="minorHAnsi" w:hAnsiTheme="minorHAnsi" w:cstheme="minorHAnsi"/>
          <w:sz w:val="22"/>
          <w:szCs w:val="22"/>
        </w:rPr>
      </w:pPr>
      <w:r w:rsidRPr="00FE17CB">
        <w:rPr>
          <w:rFonts w:asciiTheme="minorHAnsi" w:hAnsiTheme="minorHAnsi" w:cstheme="minorHAnsi"/>
          <w:sz w:val="22"/>
          <w:szCs w:val="22"/>
        </w:rPr>
        <w:t>Wskaźnik waloryzacji WW(n) ustala się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7F833080" w14:textId="77777777" w:rsidR="00E32781" w:rsidRPr="00FE17CB" w:rsidRDefault="00E32781" w:rsidP="00AA1A6E">
      <w:pPr>
        <w:pStyle w:val="Akapitzlist1"/>
        <w:ind w:left="1140"/>
        <w:rPr>
          <w:rFonts w:asciiTheme="minorHAnsi" w:hAnsiTheme="minorHAnsi" w:cstheme="minorHAnsi"/>
          <w:sz w:val="22"/>
          <w:szCs w:val="22"/>
        </w:rPr>
      </w:pPr>
    </w:p>
    <w:p w14:paraId="2C34D5C5" w14:textId="77777777" w:rsidR="00E32781" w:rsidRPr="00FE17CB" w:rsidRDefault="00E32781" w:rsidP="00E32781">
      <w:pPr>
        <w:pStyle w:val="Akapitzlist1"/>
        <w:ind w:left="1140"/>
        <w:rPr>
          <w:rFonts w:asciiTheme="minorHAnsi" w:hAnsiTheme="minorHAnsi" w:cstheme="minorHAnsi"/>
          <w:sz w:val="22"/>
          <w:szCs w:val="22"/>
        </w:rPr>
      </w:pPr>
    </w:p>
    <w:p w14:paraId="66E89110" w14:textId="26F70760" w:rsidR="00E32781" w:rsidRPr="00FE17CB" w:rsidRDefault="00E32781" w:rsidP="00E32781">
      <w:pPr>
        <w:pStyle w:val="Akapitzlist1"/>
        <w:ind w:left="1140"/>
        <w:rPr>
          <w:rFonts w:asciiTheme="minorHAnsi" w:hAnsiTheme="minorHAnsi" w:cstheme="minorHAnsi"/>
          <w:sz w:val="22"/>
          <w:szCs w:val="22"/>
        </w:rPr>
      </w:pPr>
      <w:r w:rsidRPr="00FE17CB">
        <w:rPr>
          <w:rFonts w:asciiTheme="minorHAnsi" w:hAnsiTheme="minorHAnsi" w:cstheme="minorHAnsi"/>
          <w:noProof/>
          <w:sz w:val="22"/>
          <w:szCs w:val="22"/>
        </w:rPr>
        <w:drawing>
          <wp:inline distT="0" distB="0" distL="0" distR="0" wp14:anchorId="59077698" wp14:editId="162BBCCF">
            <wp:extent cx="4578350" cy="32321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8350" cy="323215"/>
                    </a:xfrm>
                    <a:prstGeom prst="rect">
                      <a:avLst/>
                    </a:prstGeom>
                    <a:noFill/>
                  </pic:spPr>
                </pic:pic>
              </a:graphicData>
            </a:graphic>
          </wp:inline>
        </w:drawing>
      </w:r>
    </w:p>
    <w:p w14:paraId="01F9C25C" w14:textId="77777777" w:rsidR="00E32781" w:rsidRPr="00FE17CB" w:rsidRDefault="00E32781" w:rsidP="00E32781">
      <w:pPr>
        <w:pStyle w:val="Akapitzlist1"/>
        <w:rPr>
          <w:rFonts w:asciiTheme="minorHAnsi" w:hAnsiTheme="minorHAnsi" w:cstheme="minorHAnsi"/>
          <w:sz w:val="22"/>
          <w:szCs w:val="22"/>
        </w:rPr>
      </w:pPr>
    </w:p>
    <w:p w14:paraId="031208AE" w14:textId="77777777" w:rsidR="00E32781" w:rsidRPr="00FE17CB" w:rsidRDefault="00E32781" w:rsidP="00E32781">
      <w:pPr>
        <w:pStyle w:val="Akapitzlist1"/>
        <w:rPr>
          <w:rFonts w:asciiTheme="minorHAnsi" w:hAnsiTheme="minorHAnsi" w:cstheme="minorHAnsi"/>
          <w:sz w:val="22"/>
          <w:szCs w:val="22"/>
        </w:rPr>
      </w:pPr>
      <w:r w:rsidRPr="00FE17CB">
        <w:rPr>
          <w:rFonts w:asciiTheme="minorHAnsi" w:hAnsiTheme="minorHAnsi" w:cstheme="minorHAnsi"/>
          <w:sz w:val="22"/>
          <w:szCs w:val="22"/>
        </w:rPr>
        <w:t>gdzie:</w:t>
      </w:r>
    </w:p>
    <w:p w14:paraId="65E3A3F8" w14:textId="77777777" w:rsidR="00E32781" w:rsidRPr="00FE17CB" w:rsidRDefault="00E32781" w:rsidP="00E32781">
      <w:pPr>
        <w:pStyle w:val="Akapitzlist1"/>
        <w:rPr>
          <w:rFonts w:asciiTheme="minorHAnsi" w:hAnsiTheme="minorHAnsi" w:cstheme="minorHAnsi"/>
          <w:sz w:val="22"/>
          <w:szCs w:val="22"/>
        </w:rPr>
      </w:pPr>
      <w:r w:rsidRPr="00FE17CB">
        <w:rPr>
          <w:rFonts w:asciiTheme="minorHAnsi" w:hAnsiTheme="minorHAnsi" w:cstheme="minorHAnsi"/>
          <w:sz w:val="22"/>
          <w:szCs w:val="22"/>
        </w:rPr>
        <w:t>„</w:t>
      </w:r>
      <w:proofErr w:type="spellStart"/>
      <w:r w:rsidRPr="00FE17CB">
        <w:rPr>
          <w:rFonts w:asciiTheme="minorHAnsi" w:hAnsiTheme="minorHAnsi" w:cstheme="minorHAnsi"/>
          <w:sz w:val="22"/>
          <w:szCs w:val="22"/>
        </w:rPr>
        <w:t>Ww</w:t>
      </w:r>
      <w:proofErr w:type="spellEnd"/>
      <w:r w:rsidRPr="00FE17CB">
        <w:rPr>
          <w:rFonts w:asciiTheme="minorHAnsi" w:hAnsiTheme="minorHAnsi" w:cstheme="minorHAnsi"/>
          <w:sz w:val="22"/>
          <w:szCs w:val="22"/>
        </w:rPr>
        <w:t xml:space="preserve"> (n)" –wskaźnik waloryzacji dla n-tego miesiąca</w:t>
      </w:r>
    </w:p>
    <w:p w14:paraId="69165A1A" w14:textId="77777777" w:rsidR="00E32781" w:rsidRPr="00FE17CB" w:rsidRDefault="00E32781" w:rsidP="00E32781">
      <w:pPr>
        <w:pStyle w:val="Akapitzlist1"/>
        <w:rPr>
          <w:rFonts w:asciiTheme="minorHAnsi" w:hAnsiTheme="minorHAnsi" w:cstheme="minorHAnsi"/>
          <w:sz w:val="22"/>
          <w:szCs w:val="22"/>
        </w:rPr>
      </w:pPr>
      <w:r w:rsidRPr="00FE17CB">
        <w:rPr>
          <w:rFonts w:asciiTheme="minorHAnsi" w:hAnsiTheme="minorHAnsi" w:cstheme="minorHAnsi"/>
          <w:sz w:val="22"/>
          <w:szCs w:val="22"/>
        </w:rPr>
        <w:t>„a" - stały współczynnik o wartości 0,0 - obrazujący część wynagrodzenia, które nie podlega waloryzacji (element niewaloryzowany)</w:t>
      </w:r>
    </w:p>
    <w:p w14:paraId="198B95B4" w14:textId="77777777" w:rsidR="00E32781" w:rsidRPr="00FE17CB" w:rsidRDefault="00E32781" w:rsidP="00E32781">
      <w:pPr>
        <w:pStyle w:val="Akapitzlist1"/>
        <w:rPr>
          <w:rFonts w:asciiTheme="minorHAnsi" w:hAnsiTheme="minorHAnsi" w:cstheme="minorHAnsi"/>
          <w:sz w:val="22"/>
          <w:szCs w:val="22"/>
        </w:rPr>
      </w:pPr>
      <w:r w:rsidRPr="00FE17CB">
        <w:rPr>
          <w:rFonts w:asciiTheme="minorHAnsi" w:hAnsiTheme="minorHAnsi" w:cstheme="minorHAnsi"/>
          <w:sz w:val="22"/>
          <w:szCs w:val="22"/>
        </w:rPr>
        <w:t>„W0" – wskaźnik „0” z miesiąca otwarcia oferty = 100</w:t>
      </w:r>
    </w:p>
    <w:p w14:paraId="1AFAD057" w14:textId="77777777" w:rsidR="00E32781" w:rsidRPr="00FE17CB" w:rsidRDefault="00E32781" w:rsidP="00E32781">
      <w:pPr>
        <w:pStyle w:val="Akapitzlist1"/>
        <w:rPr>
          <w:rFonts w:asciiTheme="minorHAnsi" w:hAnsiTheme="minorHAnsi" w:cstheme="minorHAnsi"/>
          <w:sz w:val="22"/>
          <w:szCs w:val="22"/>
        </w:rPr>
      </w:pPr>
      <w:r w:rsidRPr="00FE17CB">
        <w:rPr>
          <w:rFonts w:asciiTheme="minorHAnsi" w:hAnsiTheme="minorHAnsi" w:cstheme="minorHAnsi"/>
          <w:sz w:val="22"/>
          <w:szCs w:val="22"/>
        </w:rPr>
        <w:t>„W1" – wskaźnik „1” z następnego miesiąca po miesiącu otwarcia oferty (wskaźnik cen towarów i usług konsumpcyjnych publikowany przez GUS, w układzie poprzedni miesiąc = 100)</w:t>
      </w:r>
    </w:p>
    <w:p w14:paraId="23176B0E" w14:textId="77777777" w:rsidR="00E32781" w:rsidRPr="00FE17CB" w:rsidRDefault="00E32781" w:rsidP="00E32781">
      <w:pPr>
        <w:pStyle w:val="Akapitzlist1"/>
        <w:rPr>
          <w:rFonts w:asciiTheme="minorHAnsi" w:hAnsiTheme="minorHAnsi" w:cstheme="minorHAnsi"/>
          <w:sz w:val="22"/>
          <w:szCs w:val="22"/>
        </w:rPr>
      </w:pPr>
      <w:r w:rsidRPr="00FE17CB">
        <w:rPr>
          <w:rFonts w:asciiTheme="minorHAnsi" w:hAnsiTheme="minorHAnsi" w:cstheme="minorHAnsi"/>
          <w:sz w:val="22"/>
          <w:szCs w:val="22"/>
        </w:rPr>
        <w:t>„W2”, „W3",… – wskaźniki „2”, „3”, … z kolejnych miesięcy po miesiącu otwarcia oferty (wskaźnik cen towarów i usług konsumpcyjnych publikowany przez GUS, w układzie poprzedni miesiąc = 100)</w:t>
      </w:r>
    </w:p>
    <w:p w14:paraId="5472BC92" w14:textId="77777777" w:rsidR="00E32781" w:rsidRPr="00FE17CB" w:rsidRDefault="00E32781" w:rsidP="00E32781">
      <w:pPr>
        <w:pStyle w:val="Akapitzlist1"/>
        <w:rPr>
          <w:rFonts w:asciiTheme="minorHAnsi" w:hAnsiTheme="minorHAnsi" w:cstheme="minorHAnsi"/>
          <w:sz w:val="22"/>
          <w:szCs w:val="22"/>
        </w:rPr>
      </w:pPr>
      <w:r w:rsidRPr="00FE17CB">
        <w:rPr>
          <w:rFonts w:asciiTheme="minorHAnsi" w:hAnsiTheme="minorHAnsi" w:cstheme="minorHAnsi"/>
          <w:sz w:val="22"/>
          <w:szCs w:val="22"/>
        </w:rPr>
        <w:t>Wn-1– wskaźnik „n-1” z miesiąca poprzedzającego miesiąc, za który nastąpi wystawienie faktury (wskaźnik cen towarów i usług konsumpcyjnych publikowany przez GUS, w układzie poprzedni miesiąc  = 100)</w:t>
      </w:r>
    </w:p>
    <w:p w14:paraId="50B907A0" w14:textId="77777777" w:rsidR="00E32781" w:rsidRPr="00FE17CB" w:rsidRDefault="00E32781" w:rsidP="00E32781">
      <w:pPr>
        <w:pStyle w:val="Akapitzlist1"/>
        <w:rPr>
          <w:rFonts w:asciiTheme="minorHAnsi" w:hAnsiTheme="minorHAnsi" w:cstheme="minorHAnsi"/>
          <w:sz w:val="22"/>
          <w:szCs w:val="22"/>
        </w:rPr>
      </w:pPr>
      <w:r w:rsidRPr="00FE17CB">
        <w:rPr>
          <w:rFonts w:asciiTheme="minorHAnsi" w:hAnsiTheme="minorHAnsi" w:cstheme="minorHAnsi"/>
          <w:sz w:val="22"/>
          <w:szCs w:val="22"/>
        </w:rPr>
        <w:t>„</w:t>
      </w:r>
      <w:proofErr w:type="spellStart"/>
      <w:r w:rsidRPr="00FE17CB">
        <w:rPr>
          <w:rFonts w:asciiTheme="minorHAnsi" w:hAnsiTheme="minorHAnsi" w:cstheme="minorHAnsi"/>
          <w:sz w:val="22"/>
          <w:szCs w:val="22"/>
        </w:rPr>
        <w:t>Wn</w:t>
      </w:r>
      <w:proofErr w:type="spellEnd"/>
      <w:r w:rsidRPr="00FE17CB">
        <w:rPr>
          <w:rFonts w:asciiTheme="minorHAnsi" w:hAnsiTheme="minorHAnsi" w:cstheme="minorHAnsi"/>
          <w:sz w:val="22"/>
          <w:szCs w:val="22"/>
        </w:rPr>
        <w:t>" – wskaźnik „n” z miesiąca, za który nastąpi wystawienie faktury (wskaźnik cen towarów i usług konsumpcyjnych publikowany przez GUS, w układzie poprzedni miesiąc = 100)</w:t>
      </w:r>
    </w:p>
    <w:p w14:paraId="6566761D" w14:textId="77777777" w:rsidR="00E32781" w:rsidRPr="00FE17CB" w:rsidRDefault="00E32781" w:rsidP="00FE17CB">
      <w:pPr>
        <w:pStyle w:val="Akapitzlist1"/>
        <w:ind w:left="709"/>
        <w:rPr>
          <w:rFonts w:asciiTheme="minorHAnsi" w:hAnsiTheme="minorHAnsi" w:cstheme="minorHAnsi"/>
          <w:sz w:val="22"/>
          <w:szCs w:val="22"/>
        </w:rPr>
      </w:pPr>
      <w:r w:rsidRPr="00FE17CB">
        <w:rPr>
          <w:rFonts w:asciiTheme="minorHAnsi" w:hAnsiTheme="minorHAnsi" w:cstheme="minorHAnsi"/>
          <w:sz w:val="22"/>
          <w:szCs w:val="22"/>
        </w:rPr>
        <w:t xml:space="preserve">Ilorazy wskaźników cen należy obliczać z dokładnością do trzech miejsc po przecinku, natomiast wynik iloczynów, tj. wskaźnik waloryzacji </w:t>
      </w:r>
      <w:proofErr w:type="spellStart"/>
      <w:r w:rsidRPr="00FE17CB">
        <w:rPr>
          <w:rFonts w:asciiTheme="minorHAnsi" w:hAnsiTheme="minorHAnsi" w:cstheme="minorHAnsi"/>
          <w:sz w:val="22"/>
          <w:szCs w:val="22"/>
        </w:rPr>
        <w:t>Ww</w:t>
      </w:r>
      <w:proofErr w:type="spellEnd"/>
      <w:r w:rsidRPr="00FE17CB">
        <w:rPr>
          <w:rFonts w:asciiTheme="minorHAnsi" w:hAnsiTheme="minorHAnsi" w:cstheme="minorHAnsi"/>
          <w:sz w:val="22"/>
          <w:szCs w:val="22"/>
        </w:rPr>
        <w:t xml:space="preserve"> (n) należy obliczać z dokładnością do 4 miejsc po przecinku.</w:t>
      </w:r>
    </w:p>
    <w:p w14:paraId="4F984806" w14:textId="24BEFD83" w:rsidR="00E32781" w:rsidRPr="00FE17CB" w:rsidRDefault="00E32781" w:rsidP="00AA1A6E">
      <w:pPr>
        <w:pStyle w:val="Akapitzlist1"/>
        <w:numPr>
          <w:ilvl w:val="0"/>
          <w:numId w:val="38"/>
        </w:numPr>
        <w:rPr>
          <w:rFonts w:asciiTheme="minorHAnsi" w:hAnsiTheme="minorHAnsi" w:cstheme="minorHAnsi"/>
          <w:sz w:val="22"/>
          <w:szCs w:val="22"/>
        </w:rPr>
      </w:pPr>
      <w:r w:rsidRPr="00FE17CB">
        <w:rPr>
          <w:rFonts w:asciiTheme="minorHAnsi" w:hAnsiTheme="minorHAnsi" w:cstheme="minorHAnsi"/>
          <w:sz w:val="22"/>
          <w:szCs w:val="22"/>
        </w:rPr>
        <w:t>Występując o rozliczenie wynagrodzenia za dany okres rozliczeniowy, Wykonawca obliczy wstępne wartości zwaloryzowanych kwot dla świadczeń zrealizowanych w każdym miesiącu, używając ostatnich z wyliczonych wskaźników waloryzacji po pomniejszeniu o 0,1, tj. ustalone ryzyko kontraktu.</w:t>
      </w:r>
    </w:p>
    <w:p w14:paraId="200FDD15" w14:textId="267C6823" w:rsidR="00E32781" w:rsidRPr="00FE17CB" w:rsidRDefault="00E32781" w:rsidP="00AA1A6E">
      <w:pPr>
        <w:pStyle w:val="Akapitzlist1"/>
        <w:numPr>
          <w:ilvl w:val="0"/>
          <w:numId w:val="38"/>
        </w:numPr>
        <w:rPr>
          <w:rFonts w:asciiTheme="minorHAnsi" w:hAnsiTheme="minorHAnsi" w:cstheme="minorHAnsi"/>
          <w:sz w:val="22"/>
          <w:szCs w:val="22"/>
        </w:rPr>
      </w:pPr>
      <w:r w:rsidRPr="00FE17CB">
        <w:rPr>
          <w:rFonts w:asciiTheme="minorHAnsi" w:hAnsiTheme="minorHAnsi" w:cstheme="minorHAnsi"/>
          <w:sz w:val="22"/>
          <w:szCs w:val="22"/>
        </w:rPr>
        <w:t xml:space="preserve">Kwoty netto płatne Wykonawcy będą waloryzowane począwszy od kolejnego miesiąca, gdy wskaźnik waloryzacji </w:t>
      </w:r>
      <w:proofErr w:type="spellStart"/>
      <w:r w:rsidRPr="00FE17CB">
        <w:rPr>
          <w:rFonts w:asciiTheme="minorHAnsi" w:hAnsiTheme="minorHAnsi" w:cstheme="minorHAnsi"/>
          <w:sz w:val="22"/>
          <w:szCs w:val="22"/>
        </w:rPr>
        <w:t>Ww</w:t>
      </w:r>
      <w:proofErr w:type="spellEnd"/>
      <w:r w:rsidRPr="00FE17CB">
        <w:rPr>
          <w:rFonts w:asciiTheme="minorHAnsi" w:hAnsiTheme="minorHAnsi" w:cstheme="minorHAnsi"/>
          <w:sz w:val="22"/>
          <w:szCs w:val="22"/>
        </w:rPr>
        <w:t>(n) przekroczy 1,1. Z powodu</w:t>
      </w:r>
      <w:r w:rsidR="00AA1A6E" w:rsidRPr="00FE17CB">
        <w:rPr>
          <w:rFonts w:asciiTheme="minorHAnsi" w:hAnsiTheme="minorHAnsi" w:cstheme="minorHAnsi"/>
          <w:sz w:val="22"/>
          <w:szCs w:val="22"/>
        </w:rPr>
        <w:t xml:space="preserve"> braku aktualnego wskaźnika (pub</w:t>
      </w:r>
      <w:r w:rsidRPr="00FE17CB">
        <w:rPr>
          <w:rFonts w:asciiTheme="minorHAnsi" w:hAnsiTheme="minorHAnsi" w:cstheme="minorHAnsi"/>
          <w:sz w:val="22"/>
          <w:szCs w:val="22"/>
        </w:rPr>
        <w:t xml:space="preserve">likacja wskaźników w biuletynach GUS odbywa się z opóźnieniem) waloryzacja </w:t>
      </w:r>
      <w:r w:rsidR="00AA1A6E" w:rsidRPr="00FE17CB">
        <w:rPr>
          <w:rFonts w:asciiTheme="minorHAnsi" w:hAnsiTheme="minorHAnsi" w:cstheme="minorHAnsi"/>
          <w:sz w:val="22"/>
          <w:szCs w:val="22"/>
        </w:rPr>
        <w:br/>
      </w:r>
      <w:r w:rsidRPr="00FE17CB">
        <w:rPr>
          <w:rFonts w:asciiTheme="minorHAnsi" w:hAnsiTheme="minorHAnsi" w:cstheme="minorHAnsi"/>
          <w:sz w:val="22"/>
          <w:szCs w:val="22"/>
        </w:rPr>
        <w:t xml:space="preserve">z bieżącego okresu rozliczeniowego zostanie wyliczona ostatecznie, gdy GUS opublikuje wskaźnik dla danego miesiąca objętego rozliczeniem wynagrodzenia Wykonawcy. Ustalone </w:t>
      </w:r>
      <w:r w:rsidR="00AA1A6E" w:rsidRPr="00FE17CB">
        <w:rPr>
          <w:rFonts w:asciiTheme="minorHAnsi" w:hAnsiTheme="minorHAnsi" w:cstheme="minorHAnsi"/>
          <w:sz w:val="22"/>
          <w:szCs w:val="22"/>
        </w:rPr>
        <w:br/>
      </w:r>
      <w:r w:rsidRPr="00FE17CB">
        <w:rPr>
          <w:rFonts w:asciiTheme="minorHAnsi" w:hAnsiTheme="minorHAnsi" w:cstheme="minorHAnsi"/>
          <w:sz w:val="22"/>
          <w:szCs w:val="22"/>
        </w:rPr>
        <w:t xml:space="preserve">w ten sposób wartości wskaźnika będą skorygowane z zastosowaniem wskaźnika waloryzacji właściwego dla miesiąca, którego dotyczyło dane rozliczenie wynagrodzenia Wykonawcy, niezwłocznie po ich publikacji. </w:t>
      </w:r>
    </w:p>
    <w:p w14:paraId="1BA12C5F" w14:textId="77777777" w:rsidR="00E32781" w:rsidRPr="00FE17CB" w:rsidRDefault="00E32781" w:rsidP="00AA1A6E">
      <w:pPr>
        <w:pStyle w:val="Akapitzlist1"/>
        <w:numPr>
          <w:ilvl w:val="0"/>
          <w:numId w:val="38"/>
        </w:numPr>
        <w:rPr>
          <w:rFonts w:asciiTheme="minorHAnsi" w:hAnsiTheme="minorHAnsi" w:cstheme="minorHAnsi"/>
          <w:sz w:val="22"/>
          <w:szCs w:val="22"/>
        </w:rPr>
      </w:pPr>
      <w:r w:rsidRPr="00FE17CB">
        <w:rPr>
          <w:rFonts w:asciiTheme="minorHAnsi" w:hAnsiTheme="minorHAnsi" w:cstheme="minorHAnsi"/>
          <w:sz w:val="22"/>
          <w:szCs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113005C4" w14:textId="68C4B866" w:rsidR="00E32781" w:rsidRPr="00FE17CB" w:rsidRDefault="00E32781" w:rsidP="00AA1A6E">
      <w:pPr>
        <w:pStyle w:val="Akapitzlist1"/>
        <w:numPr>
          <w:ilvl w:val="0"/>
          <w:numId w:val="38"/>
        </w:numPr>
        <w:rPr>
          <w:rFonts w:asciiTheme="minorHAnsi" w:hAnsiTheme="minorHAnsi" w:cstheme="minorHAnsi"/>
          <w:sz w:val="22"/>
          <w:szCs w:val="22"/>
        </w:rPr>
      </w:pPr>
      <w:r w:rsidRPr="00FE17CB">
        <w:rPr>
          <w:rFonts w:asciiTheme="minorHAnsi" w:hAnsiTheme="minorHAnsi" w:cstheme="minorHAnsi"/>
          <w:sz w:val="22"/>
          <w:szCs w:val="22"/>
        </w:rPr>
        <w:t>Maksymalna łączna wartość zmiany  wynagrodzenia jaką dopuszcza Zamawiający z tytułu waloryzacji umowy wynosi 5% łącznej kwoty</w:t>
      </w:r>
      <w:r w:rsidR="00AA1A6E" w:rsidRPr="00FE17CB">
        <w:rPr>
          <w:rFonts w:asciiTheme="minorHAnsi" w:hAnsiTheme="minorHAnsi" w:cstheme="minorHAnsi"/>
          <w:sz w:val="22"/>
          <w:szCs w:val="22"/>
        </w:rPr>
        <w:t xml:space="preserve"> wynagrodzenia, określonej w § 3 ust. 1</w:t>
      </w:r>
      <w:r w:rsidRPr="00FE17CB">
        <w:rPr>
          <w:rFonts w:asciiTheme="minorHAnsi" w:hAnsiTheme="minorHAnsi" w:cstheme="minorHAnsi"/>
          <w:sz w:val="22"/>
          <w:szCs w:val="22"/>
        </w:rPr>
        <w:t xml:space="preserve"> umowy. </w:t>
      </w:r>
    </w:p>
    <w:p w14:paraId="7A59EE17" w14:textId="77777777" w:rsidR="00E32781" w:rsidRPr="00FE17CB" w:rsidRDefault="00E32781" w:rsidP="00E32781">
      <w:pPr>
        <w:pStyle w:val="Akapitzlist1"/>
        <w:numPr>
          <w:ilvl w:val="0"/>
          <w:numId w:val="11"/>
        </w:numPr>
        <w:ind w:left="567" w:hanging="567"/>
        <w:rPr>
          <w:rFonts w:asciiTheme="minorHAnsi" w:hAnsiTheme="minorHAnsi" w:cstheme="minorHAnsi"/>
          <w:sz w:val="22"/>
          <w:szCs w:val="22"/>
        </w:rPr>
      </w:pPr>
      <w:r w:rsidRPr="00FE17CB">
        <w:rPr>
          <w:rFonts w:asciiTheme="minorHAnsi" w:hAnsiTheme="minorHAnsi" w:cstheme="minorHAnsi"/>
          <w:sz w:val="22"/>
          <w:szCs w:val="22"/>
        </w:rPr>
        <w:lastRenderedPageBreak/>
        <w:t>Zmiana umowy wymaga złożenia drugiej stronie pisemnego wniosku, w którym wykazany zostanie związek zmiany cen towarów i usług konsumpcyjnych z wysokością wynagrodzenia za realizację przedmiotu  zamówienia.</w:t>
      </w:r>
    </w:p>
    <w:p w14:paraId="670FE9E8" w14:textId="77777777" w:rsidR="00E32781" w:rsidRPr="00FE17CB" w:rsidRDefault="00E32781" w:rsidP="00E32781">
      <w:pPr>
        <w:pStyle w:val="Akapitzlist1"/>
        <w:numPr>
          <w:ilvl w:val="0"/>
          <w:numId w:val="11"/>
        </w:numPr>
        <w:ind w:left="567" w:hanging="567"/>
        <w:rPr>
          <w:rFonts w:asciiTheme="minorHAnsi" w:hAnsiTheme="minorHAnsi" w:cstheme="minorHAnsi"/>
          <w:sz w:val="22"/>
          <w:szCs w:val="22"/>
        </w:rPr>
      </w:pPr>
      <w:r w:rsidRPr="00FE17CB">
        <w:rPr>
          <w:rFonts w:asciiTheme="minorHAnsi" w:hAnsiTheme="minorHAnsi" w:cstheme="minorHAnsi"/>
          <w:sz w:val="22"/>
          <w:szCs w:val="22"/>
        </w:rPr>
        <w:t xml:space="preserve">Jeżeli wynagrodzenie Wykonawcy zostanie zwaloryzowane zgodnie z art. 439 ust. 1-3 ustawy </w:t>
      </w:r>
      <w:proofErr w:type="spellStart"/>
      <w:r w:rsidRPr="00FE17CB">
        <w:rPr>
          <w:rFonts w:asciiTheme="minorHAnsi" w:hAnsiTheme="minorHAnsi" w:cstheme="minorHAnsi"/>
          <w:sz w:val="22"/>
          <w:szCs w:val="22"/>
        </w:rPr>
        <w:t>Pzp</w:t>
      </w:r>
      <w:proofErr w:type="spellEnd"/>
      <w:r w:rsidRPr="00FE17CB">
        <w:rPr>
          <w:rFonts w:asciiTheme="minorHAnsi" w:hAnsiTheme="minorHAnsi" w:cstheme="minorHAnsi"/>
          <w:sz w:val="22"/>
          <w:szCs w:val="22"/>
        </w:rPr>
        <w:t xml:space="preserve">, Wykonawca zobowiązany jest do zmiany wynagrodzenia przysługującego podwykonawcy, </w:t>
      </w:r>
    </w:p>
    <w:p w14:paraId="688D455E" w14:textId="77777777" w:rsidR="00E32781" w:rsidRPr="00FE17CB" w:rsidRDefault="00E32781" w:rsidP="00AA1A6E">
      <w:pPr>
        <w:pStyle w:val="Akapitzlist1"/>
        <w:ind w:left="567"/>
        <w:rPr>
          <w:rFonts w:asciiTheme="minorHAnsi" w:hAnsiTheme="minorHAnsi" w:cstheme="minorHAnsi"/>
          <w:sz w:val="22"/>
          <w:szCs w:val="22"/>
        </w:rPr>
      </w:pPr>
      <w:r w:rsidRPr="00FE17CB">
        <w:rPr>
          <w:rFonts w:asciiTheme="minorHAnsi" w:hAnsiTheme="minorHAnsi" w:cstheme="minorHAnsi"/>
          <w:sz w:val="22"/>
          <w:szCs w:val="22"/>
        </w:rPr>
        <w:t xml:space="preserve">z którym zawarł umowę, w przypadkach określonych w art. 439 ust. 5 ustawy </w:t>
      </w:r>
      <w:proofErr w:type="spellStart"/>
      <w:r w:rsidRPr="00FE17CB">
        <w:rPr>
          <w:rFonts w:asciiTheme="minorHAnsi" w:hAnsiTheme="minorHAnsi" w:cstheme="minorHAnsi"/>
          <w:sz w:val="22"/>
          <w:szCs w:val="22"/>
        </w:rPr>
        <w:t>Pzp</w:t>
      </w:r>
      <w:proofErr w:type="spellEnd"/>
      <w:r w:rsidRPr="00FE17CB">
        <w:rPr>
          <w:rFonts w:asciiTheme="minorHAnsi" w:hAnsiTheme="minorHAnsi" w:cstheme="minorHAnsi"/>
          <w:sz w:val="22"/>
          <w:szCs w:val="22"/>
        </w:rPr>
        <w:t xml:space="preserve">. Waloryzacja będzie się odbywać na analogicznych zasadach jak waloryzacja wynagrodzenia Wykonawcy </w:t>
      </w:r>
    </w:p>
    <w:p w14:paraId="0EAB0A0F" w14:textId="77777777" w:rsidR="00E32781" w:rsidRPr="00FE17CB" w:rsidRDefault="00E32781" w:rsidP="00AA1A6E">
      <w:pPr>
        <w:pStyle w:val="Akapitzlist1"/>
        <w:ind w:left="567"/>
        <w:rPr>
          <w:rFonts w:asciiTheme="minorHAnsi" w:hAnsiTheme="minorHAnsi" w:cstheme="minorHAnsi"/>
          <w:sz w:val="22"/>
          <w:szCs w:val="22"/>
        </w:rPr>
      </w:pPr>
      <w:r w:rsidRPr="00FE17CB">
        <w:rPr>
          <w:rFonts w:asciiTheme="minorHAnsi" w:hAnsiTheme="minorHAnsi" w:cstheme="minorHAnsi"/>
          <w:sz w:val="22"/>
          <w:szCs w:val="22"/>
        </w:rPr>
        <w:t>z zastrzeżeniem, że wskaźniki waloryzacji wynagrodzenia będą kalkulowane w odniesieniu do dnia zawarcia umowy pomiędzy Wykonawcą a podwykonawcą.</w:t>
      </w:r>
    </w:p>
    <w:p w14:paraId="06FDD4C8" w14:textId="40DA8E4A" w:rsidR="00917729" w:rsidRPr="00CE58B6" w:rsidRDefault="00917729" w:rsidP="00891E14">
      <w:pPr>
        <w:pStyle w:val="Akapitzlist1"/>
        <w:numPr>
          <w:ilvl w:val="0"/>
          <w:numId w:val="11"/>
        </w:numPr>
        <w:ind w:left="426" w:hanging="426"/>
        <w:rPr>
          <w:rFonts w:asciiTheme="minorHAnsi" w:hAnsiTheme="minorHAnsi" w:cstheme="minorHAnsi"/>
          <w:sz w:val="22"/>
          <w:szCs w:val="22"/>
        </w:rPr>
      </w:pPr>
      <w:r w:rsidRPr="00CE58B6">
        <w:rPr>
          <w:rFonts w:asciiTheme="minorHAnsi" w:hAnsiTheme="minorHAnsi" w:cstheme="minorHAnsi"/>
          <w:sz w:val="22"/>
          <w:szCs w:val="22"/>
        </w:rPr>
        <w:t>W trakcie obowiązywania Umowy Strony dopuszczają następujące zmiany:</w:t>
      </w:r>
    </w:p>
    <w:p w14:paraId="5E85130A" w14:textId="651C35A4" w:rsidR="00917729" w:rsidRPr="00CE58B6" w:rsidRDefault="00917729" w:rsidP="00891E14">
      <w:pPr>
        <w:pStyle w:val="Akapitzlist"/>
        <w:numPr>
          <w:ilvl w:val="0"/>
          <w:numId w:val="25"/>
        </w:numPr>
        <w:shd w:val="clear" w:color="auto" w:fill="FFFFFF"/>
        <w:rPr>
          <w:rFonts w:asciiTheme="minorHAnsi" w:hAnsiTheme="minorHAnsi" w:cstheme="minorHAnsi"/>
          <w:sz w:val="22"/>
          <w:szCs w:val="22"/>
          <w:lang w:val="pl-PL"/>
        </w:rPr>
      </w:pPr>
      <w:r w:rsidRPr="00CE58B6">
        <w:rPr>
          <w:rFonts w:asciiTheme="minorHAnsi" w:hAnsiTheme="minorHAnsi" w:cstheme="minorHAnsi"/>
          <w:sz w:val="22"/>
          <w:szCs w:val="22"/>
          <w:lang w:val="pl-PL"/>
        </w:rPr>
        <w:t>zmianę osoby/osó</w:t>
      </w:r>
      <w:r w:rsidR="002F2B2E" w:rsidRPr="00CE58B6">
        <w:rPr>
          <w:rFonts w:asciiTheme="minorHAnsi" w:hAnsiTheme="minorHAnsi" w:cstheme="minorHAnsi"/>
          <w:sz w:val="22"/>
          <w:szCs w:val="22"/>
          <w:lang w:val="pl-PL"/>
        </w:rPr>
        <w:t>b uczestniczących w realizacji przedmiotu u</w:t>
      </w:r>
      <w:r w:rsidRPr="00CE58B6">
        <w:rPr>
          <w:rFonts w:asciiTheme="minorHAnsi" w:hAnsiTheme="minorHAnsi" w:cstheme="minorHAnsi"/>
          <w:sz w:val="22"/>
          <w:szCs w:val="22"/>
          <w:lang w:val="pl-PL"/>
        </w:rPr>
        <w:t xml:space="preserve">mowy, przy czym zmianę taką uznaje się za skuteczną w momencie wyrażenia przez Zamawiającego zgody na uzasadniony wniosek Wykonawcy w formie pisemnej, w którym Wykonawca wykaże, że nowa osoba/osoby spełnia/spełniają wymagania określone w </w:t>
      </w:r>
      <w:r w:rsidR="002F2B2E" w:rsidRPr="00CE58B6">
        <w:rPr>
          <w:rFonts w:asciiTheme="minorHAnsi" w:hAnsiTheme="minorHAnsi" w:cstheme="minorHAnsi"/>
          <w:sz w:val="22"/>
          <w:szCs w:val="22"/>
          <w:lang w:val="pl-PL"/>
        </w:rPr>
        <w:t>SWZ;</w:t>
      </w:r>
      <w:r w:rsidRPr="00CE58B6">
        <w:rPr>
          <w:rFonts w:asciiTheme="minorHAnsi" w:hAnsiTheme="minorHAnsi" w:cstheme="minorHAnsi"/>
          <w:sz w:val="22"/>
          <w:szCs w:val="22"/>
          <w:lang w:val="pl-PL"/>
        </w:rPr>
        <w:t xml:space="preserve"> </w:t>
      </w:r>
    </w:p>
    <w:p w14:paraId="323847AB" w14:textId="06EA37B8" w:rsidR="00917729" w:rsidRPr="00CE58B6" w:rsidRDefault="00917729" w:rsidP="00891E14">
      <w:pPr>
        <w:pStyle w:val="Akapitzlist"/>
        <w:numPr>
          <w:ilvl w:val="0"/>
          <w:numId w:val="25"/>
        </w:numPr>
        <w:shd w:val="clear" w:color="auto" w:fill="FFFFFF"/>
        <w:rPr>
          <w:rFonts w:asciiTheme="minorHAnsi" w:hAnsiTheme="minorHAnsi" w:cstheme="minorHAnsi"/>
          <w:sz w:val="22"/>
          <w:szCs w:val="22"/>
          <w:lang w:val="pl-PL"/>
        </w:rPr>
      </w:pPr>
      <w:r w:rsidRPr="00CE58B6">
        <w:rPr>
          <w:rFonts w:asciiTheme="minorHAnsi" w:hAnsiTheme="minorHAnsi" w:cstheme="minorHAnsi"/>
          <w:sz w:val="22"/>
          <w:szCs w:val="22"/>
          <w:lang w:val="pl-PL"/>
        </w:rPr>
        <w:t>zmiany w odniesieniu do końcowego terminu wykonan</w:t>
      </w:r>
      <w:r w:rsidR="002F634A" w:rsidRPr="00CE58B6">
        <w:rPr>
          <w:rFonts w:asciiTheme="minorHAnsi" w:hAnsiTheme="minorHAnsi" w:cstheme="minorHAnsi"/>
          <w:sz w:val="22"/>
          <w:szCs w:val="22"/>
          <w:lang w:val="pl-PL"/>
        </w:rPr>
        <w:t>ia Umowy lub sposobu wykonania u</w:t>
      </w:r>
      <w:r w:rsidRPr="00CE58B6">
        <w:rPr>
          <w:rFonts w:asciiTheme="minorHAnsi" w:hAnsiTheme="minorHAnsi" w:cstheme="minorHAnsi"/>
          <w:sz w:val="22"/>
          <w:szCs w:val="22"/>
          <w:lang w:val="pl-PL"/>
        </w:rPr>
        <w:t>mowy, w przypadku:</w:t>
      </w:r>
    </w:p>
    <w:p w14:paraId="34222737" w14:textId="1711488B" w:rsidR="00917729" w:rsidRPr="00CE58B6" w:rsidRDefault="00917729" w:rsidP="002F2B2E">
      <w:pPr>
        <w:shd w:val="clear" w:color="auto" w:fill="FFFFFF"/>
        <w:spacing w:after="0" w:line="240" w:lineRule="auto"/>
        <w:ind w:left="720"/>
        <w:rPr>
          <w:rFonts w:asciiTheme="minorHAnsi" w:hAnsiTheme="minorHAnsi" w:cstheme="minorHAnsi"/>
        </w:rPr>
      </w:pPr>
      <w:r w:rsidRPr="00CE58B6">
        <w:rPr>
          <w:rFonts w:asciiTheme="minorHAnsi" w:hAnsiTheme="minorHAnsi" w:cstheme="minorHAnsi"/>
        </w:rPr>
        <w:t xml:space="preserve">- gdy nastąpi zmiana powszechnie obowiązujących przepisów prawa w zakresie mającym wpływ na realizację </w:t>
      </w:r>
      <w:r w:rsidR="002F634A" w:rsidRPr="00CE58B6">
        <w:rPr>
          <w:rFonts w:asciiTheme="minorHAnsi" w:hAnsiTheme="minorHAnsi" w:cstheme="minorHAnsi"/>
        </w:rPr>
        <w:t>przedmiotu u</w:t>
      </w:r>
      <w:r w:rsidRPr="00CE58B6">
        <w:rPr>
          <w:rFonts w:asciiTheme="minorHAnsi" w:hAnsiTheme="minorHAnsi" w:cstheme="minorHAnsi"/>
        </w:rPr>
        <w:t>mowy lub</w:t>
      </w:r>
    </w:p>
    <w:p w14:paraId="1D473662" w14:textId="5567EF68" w:rsidR="00917729" w:rsidRPr="00FA24DF" w:rsidRDefault="00917729" w:rsidP="007569B3">
      <w:pPr>
        <w:shd w:val="clear" w:color="auto" w:fill="FFFFFF"/>
        <w:spacing w:after="0" w:line="240" w:lineRule="auto"/>
        <w:ind w:left="720"/>
        <w:rPr>
          <w:rFonts w:asciiTheme="minorHAnsi" w:hAnsiTheme="minorHAnsi" w:cstheme="minorHAnsi"/>
        </w:rPr>
      </w:pPr>
      <w:r w:rsidRPr="00CE58B6">
        <w:rPr>
          <w:rFonts w:asciiTheme="minorHAnsi" w:hAnsiTheme="minorHAnsi" w:cstheme="minorHAnsi"/>
        </w:rPr>
        <w:t xml:space="preserve">- zaistnienia siły wyższej (np. powódź, pożar, zamieszki, strajk, ataki terrorystyczne, przerwy </w:t>
      </w:r>
      <w:r w:rsidRPr="00FA24DF">
        <w:rPr>
          <w:rFonts w:asciiTheme="minorHAnsi" w:hAnsiTheme="minorHAnsi" w:cstheme="minorHAnsi"/>
        </w:rPr>
        <w:t>w dostawie energii elektryczne</w:t>
      </w:r>
      <w:r w:rsidR="002F634A" w:rsidRPr="00FA24DF">
        <w:rPr>
          <w:rFonts w:asciiTheme="minorHAnsi" w:hAnsiTheme="minorHAnsi" w:cstheme="minorHAnsi"/>
        </w:rPr>
        <w:t>j) mającej wpływ na realizację u</w:t>
      </w:r>
      <w:r w:rsidRPr="00FA24DF">
        <w:rPr>
          <w:rFonts w:asciiTheme="minorHAnsi" w:hAnsiTheme="minorHAnsi" w:cstheme="minorHAnsi"/>
        </w:rPr>
        <w:t>mowy.</w:t>
      </w:r>
    </w:p>
    <w:p w14:paraId="59BC5697" w14:textId="1BABC502" w:rsidR="00154D9E" w:rsidRPr="00FA24DF" w:rsidRDefault="00154D9E" w:rsidP="007569B3">
      <w:pPr>
        <w:numPr>
          <w:ilvl w:val="0"/>
          <w:numId w:val="11"/>
        </w:numPr>
        <w:suppressAutoHyphens/>
        <w:spacing w:after="0" w:line="240" w:lineRule="auto"/>
        <w:ind w:left="426" w:hanging="426"/>
        <w:rPr>
          <w:rFonts w:eastAsia="Times New Roman" w:cs="Calibri"/>
          <w:lang w:eastAsia="ar-SA"/>
        </w:rPr>
      </w:pPr>
      <w:r w:rsidRPr="00FA24DF">
        <w:rPr>
          <w:rFonts w:eastAsia="Times New Roman" w:cs="Calibri"/>
          <w:lang w:eastAsia="ar-SA"/>
        </w:rPr>
        <w:t xml:space="preserve">Strony postanawiają, iż dokonają w formie pisemnego aneksu zmiany wynagrodzenia </w:t>
      </w:r>
      <w:r w:rsidR="00AB1B98" w:rsidRPr="00FA24DF">
        <w:rPr>
          <w:rFonts w:eastAsia="Times New Roman" w:cs="Calibri"/>
          <w:lang w:eastAsia="ar-SA"/>
        </w:rPr>
        <w:br/>
      </w:r>
      <w:r w:rsidRPr="00FA24DF">
        <w:rPr>
          <w:rFonts w:eastAsia="Times New Roman" w:cs="Calibri"/>
          <w:lang w:eastAsia="ar-SA"/>
        </w:rPr>
        <w:t>w wypadku wystąpienia którejkolwiek ze zmian przepisów wskazanych w art. 436 pkt 4 b) ustawy  dnia 11 września 2019 r. Prawo zamówień publicznych, tj. zmiany:</w:t>
      </w:r>
    </w:p>
    <w:p w14:paraId="2952B660" w14:textId="353435A3"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a)     stawki podatku od towarów i usług oraz podatku akcyzowego;</w:t>
      </w:r>
    </w:p>
    <w:p w14:paraId="652B3A58" w14:textId="0E5BD31C"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b)     wysokości minimalnego wynagrodzenia za pracę  albo wysokości minimalnej stawki godzinowej, ustalonych na podstawie ustawy z dnia 10 października 2002r. o minimalnym wynagrodzeniu za pracę;</w:t>
      </w:r>
    </w:p>
    <w:p w14:paraId="466A2805" w14:textId="73BE9FFA"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c)      zasad podlegania ubezpieczeniom społecznym lub ubezpieczeniu zdrowotnemu lub wysokości stawki składki na ubezpieczenia społeczne lub zdrowotne;</w:t>
      </w:r>
    </w:p>
    <w:p w14:paraId="76F2A194" w14:textId="59CE9D83"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d)     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552D8FB1" w14:textId="41A9ED7F" w:rsidR="00154D9E" w:rsidRPr="00FA24DF" w:rsidRDefault="00154D9E" w:rsidP="007569B3">
      <w:pPr>
        <w:numPr>
          <w:ilvl w:val="0"/>
          <w:numId w:val="11"/>
        </w:numPr>
        <w:suppressAutoHyphens/>
        <w:spacing w:after="0" w:line="240" w:lineRule="auto"/>
        <w:ind w:left="426" w:hanging="426"/>
        <w:rPr>
          <w:rFonts w:eastAsia="Times New Roman" w:cs="Calibri"/>
          <w:lang w:eastAsia="ar-SA"/>
        </w:rPr>
      </w:pPr>
      <w:r w:rsidRPr="00FA24DF">
        <w:rPr>
          <w:rFonts w:eastAsia="Times New Roman" w:cs="Calibri"/>
          <w:lang w:eastAsia="ar-SA"/>
        </w:rPr>
        <w:t xml:space="preserve">We wszystkich </w:t>
      </w:r>
      <w:r w:rsidR="00E5356B" w:rsidRPr="00FA24DF">
        <w:rPr>
          <w:rFonts w:eastAsia="Times New Roman" w:cs="Calibri"/>
          <w:lang w:eastAsia="ar-SA"/>
        </w:rPr>
        <w:t>przypadkach określonych w ust. 8</w:t>
      </w:r>
      <w:r w:rsidRPr="00FA24DF">
        <w:rPr>
          <w:rFonts w:eastAsia="Times New Roman" w:cs="Calibri"/>
          <w:lang w:eastAsia="ar-SA"/>
        </w:rPr>
        <w:t xml:space="preserve">, Wykonawca może zwrócić się do Zamawiającego z pisemnym wnioskiem o przeprowadzenie negocjacji dotyczących zmiany wysokości wynagrodzenia należnego Wykonawcy, przy czym </w:t>
      </w:r>
      <w:r w:rsidR="00E5356B" w:rsidRPr="00FA24DF">
        <w:rPr>
          <w:rFonts w:eastAsia="Times New Roman" w:cs="Calibri"/>
          <w:lang w:eastAsia="ar-SA"/>
        </w:rPr>
        <w:t>Zamawiający może sfinansować 50</w:t>
      </w:r>
      <w:r w:rsidRPr="00FA24DF">
        <w:rPr>
          <w:rFonts w:eastAsia="Times New Roman" w:cs="Calibri"/>
          <w:lang w:eastAsia="ar-SA"/>
        </w:rPr>
        <w:t>% wzrostu wynagrodzenia, zaś po</w:t>
      </w:r>
      <w:r w:rsidR="00E5356B" w:rsidRPr="00FA24DF">
        <w:rPr>
          <w:rFonts w:eastAsia="Times New Roman" w:cs="Calibri"/>
          <w:lang w:eastAsia="ar-SA"/>
        </w:rPr>
        <w:t>zostałe 50</w:t>
      </w:r>
      <w:r w:rsidRPr="00FA24DF">
        <w:rPr>
          <w:rFonts w:eastAsia="Times New Roman" w:cs="Calibri"/>
          <w:lang w:eastAsia="ar-SA"/>
        </w:rPr>
        <w:t>% stanowi ryzyko działalności gospodarczej Wykonawcy.</w:t>
      </w:r>
    </w:p>
    <w:p w14:paraId="4FEE6CEA" w14:textId="072F3362" w:rsidR="00154D9E" w:rsidRPr="00FA24DF" w:rsidRDefault="00154D9E" w:rsidP="007569B3">
      <w:pPr>
        <w:numPr>
          <w:ilvl w:val="0"/>
          <w:numId w:val="11"/>
        </w:numPr>
        <w:suppressAutoHyphens/>
        <w:spacing w:after="0" w:line="240" w:lineRule="auto"/>
        <w:ind w:left="426" w:hanging="426"/>
        <w:rPr>
          <w:rFonts w:eastAsia="Times New Roman" w:cs="Calibri"/>
          <w:lang w:eastAsia="ar-SA"/>
        </w:rPr>
      </w:pPr>
      <w:r w:rsidRPr="00FA24DF">
        <w:rPr>
          <w:rFonts w:eastAsia="Times New Roman" w:cs="Calibri"/>
          <w:lang w:eastAsia="ar-SA"/>
        </w:rPr>
        <w:t>Wykonawca może zwrócić się do Zamawiającego z w</w:t>
      </w:r>
      <w:r w:rsidR="00E5356B" w:rsidRPr="00FA24DF">
        <w:rPr>
          <w:rFonts w:eastAsia="Times New Roman" w:cs="Calibri"/>
          <w:lang w:eastAsia="ar-SA"/>
        </w:rPr>
        <w:t>nioskiem, o którym mowa w ust. 9</w:t>
      </w:r>
      <w:r w:rsidRPr="00FA24DF">
        <w:rPr>
          <w:rFonts w:eastAsia="Times New Roman" w:cs="Calibri"/>
          <w:lang w:eastAsia="ar-SA"/>
        </w:rPr>
        <w:t>, po opublikowaniu (zgodnie z przepisami obowiązującego prawa) zmian przepisów prawa, będących podstawą wnioskowania o zmianę wynagrodzenia, nie później jednak niż w terminie 14 dni do dnia wejścia w życie tych zmian.</w:t>
      </w:r>
    </w:p>
    <w:p w14:paraId="08D53144" w14:textId="227E10B0" w:rsidR="00154D9E" w:rsidRPr="00FA24DF" w:rsidRDefault="00154D9E" w:rsidP="007569B3">
      <w:pPr>
        <w:numPr>
          <w:ilvl w:val="0"/>
          <w:numId w:val="11"/>
        </w:numPr>
        <w:suppressAutoHyphens/>
        <w:spacing w:after="0" w:line="240" w:lineRule="auto"/>
        <w:ind w:left="426" w:hanging="426"/>
        <w:rPr>
          <w:rFonts w:eastAsia="Times New Roman" w:cs="Calibri"/>
          <w:lang w:eastAsia="ar-SA"/>
        </w:rPr>
      </w:pPr>
      <w:r w:rsidRPr="00FA24DF">
        <w:rPr>
          <w:rFonts w:eastAsia="Times New Roman" w:cs="Calibri"/>
          <w:lang w:eastAsia="ar-SA"/>
        </w:rPr>
        <w:t>W przypadku złożenia przez Wykonawcę</w:t>
      </w:r>
      <w:r w:rsidR="00E5356B" w:rsidRPr="00FA24DF">
        <w:rPr>
          <w:rFonts w:eastAsia="Times New Roman" w:cs="Calibri"/>
          <w:lang w:eastAsia="ar-SA"/>
        </w:rPr>
        <w:t xml:space="preserve"> wniosku, o którym mowa w ust. 9</w:t>
      </w:r>
      <w:r w:rsidRPr="00FA24DF">
        <w:rPr>
          <w:rFonts w:eastAsia="Times New Roman" w:cs="Calibri"/>
          <w:lang w:eastAsia="ar-SA"/>
        </w:rPr>
        <w:t xml:space="preserve">, po upływie terminu, </w:t>
      </w:r>
      <w:r w:rsidRPr="00FA24DF">
        <w:rPr>
          <w:rFonts w:eastAsia="Times New Roman" w:cs="Calibri"/>
          <w:lang w:eastAsia="ar-SA"/>
        </w:rPr>
        <w:br/>
        <w:t>o którym mowa w ust.</w:t>
      </w:r>
      <w:r w:rsidR="00E5356B" w:rsidRPr="00FA24DF">
        <w:rPr>
          <w:rFonts w:eastAsia="Times New Roman" w:cs="Calibri"/>
          <w:lang w:eastAsia="ar-SA"/>
        </w:rPr>
        <w:t>10</w:t>
      </w:r>
      <w:r w:rsidRPr="00FA24DF">
        <w:rPr>
          <w:rFonts w:eastAsia="Times New Roman" w:cs="Calibri"/>
          <w:lang w:eastAsia="ar-SA"/>
        </w:rPr>
        <w:t>, Zamawiający nie jest zobowiązany do zmiany wysokości wynagrodzenia należnego Wykonawcy.</w:t>
      </w:r>
    </w:p>
    <w:p w14:paraId="75CFB286" w14:textId="5CFC3EE4" w:rsidR="00154D9E" w:rsidRPr="00FA24DF" w:rsidRDefault="00E5356B" w:rsidP="007569B3">
      <w:pPr>
        <w:numPr>
          <w:ilvl w:val="0"/>
          <w:numId w:val="11"/>
        </w:numPr>
        <w:suppressAutoHyphens/>
        <w:spacing w:after="0" w:line="240" w:lineRule="auto"/>
        <w:ind w:left="426" w:hanging="426"/>
        <w:rPr>
          <w:rFonts w:eastAsia="Times New Roman" w:cs="Calibri"/>
          <w:lang w:eastAsia="ar-SA"/>
        </w:rPr>
      </w:pPr>
      <w:r w:rsidRPr="00FA24DF">
        <w:rPr>
          <w:rFonts w:eastAsia="Times New Roman" w:cs="Calibri"/>
          <w:lang w:eastAsia="ar-SA"/>
        </w:rPr>
        <w:t>Wniosek, o którym mowa w ust. 9</w:t>
      </w:r>
      <w:r w:rsidR="00154D9E" w:rsidRPr="00FA24DF">
        <w:rPr>
          <w:rFonts w:eastAsia="Times New Roman" w:cs="Calibri"/>
          <w:lang w:eastAsia="ar-SA"/>
        </w:rPr>
        <w:t>, musi zawierać:</w:t>
      </w:r>
    </w:p>
    <w:p w14:paraId="3C00C10E" w14:textId="77777777"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 xml:space="preserve">a)     wskazanie zmiany przepisów prawa, będącej przyczyną wystąpienia przez Wykonawcę </w:t>
      </w:r>
      <w:r w:rsidRPr="00FA24DF">
        <w:rPr>
          <w:rFonts w:eastAsia="Times New Roman" w:cs="Calibri"/>
          <w:lang w:eastAsia="ar-SA"/>
        </w:rPr>
        <w:br/>
        <w:t>z wnioskiem,</w:t>
      </w:r>
    </w:p>
    <w:p w14:paraId="03FB1207" w14:textId="77777777"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b)     wskazanie wysokości proponowanej zmiany wynagrodzenia należnego Wykonawcy,</w:t>
      </w:r>
    </w:p>
    <w:p w14:paraId="51EF4526" w14:textId="77777777"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c)      szczegółowe opisanie i przedstawienie wpływu zmian przepisów prawa na koszty wykonania zamówienia,</w:t>
      </w:r>
    </w:p>
    <w:p w14:paraId="633C9BE5" w14:textId="77777777"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lastRenderedPageBreak/>
        <w:t>d)     dokładne wyliczenia wysokości wzrostu kosztów wykonania umowy w wyniku wprowadzenia zmian przepisów prawa, wraz z objaśnieniami i dokumentacją  do tych wyliczeń.</w:t>
      </w:r>
    </w:p>
    <w:p w14:paraId="273578E9" w14:textId="703F8B2D" w:rsidR="00154D9E" w:rsidRPr="00FA24DF" w:rsidRDefault="00154D9E" w:rsidP="007569B3">
      <w:pPr>
        <w:numPr>
          <w:ilvl w:val="0"/>
          <w:numId w:val="11"/>
        </w:numPr>
        <w:suppressAutoHyphens/>
        <w:spacing w:after="0" w:line="240" w:lineRule="auto"/>
        <w:ind w:left="567" w:hanging="567"/>
        <w:rPr>
          <w:rFonts w:eastAsia="Times New Roman" w:cs="Calibri"/>
          <w:lang w:eastAsia="ar-SA"/>
        </w:rPr>
      </w:pPr>
      <w:r w:rsidRPr="00FA24DF">
        <w:rPr>
          <w:rFonts w:eastAsia="Times New Roman" w:cs="Calibri"/>
          <w:lang w:eastAsia="ar-SA"/>
        </w:rPr>
        <w:t>Zmiana wysokości wynagrodzenia obowiązywać będzie od dnia wejścia w życi</w:t>
      </w:r>
      <w:r w:rsidR="00E5356B" w:rsidRPr="00FA24DF">
        <w:rPr>
          <w:rFonts w:eastAsia="Times New Roman" w:cs="Calibri"/>
          <w:lang w:eastAsia="ar-SA"/>
        </w:rPr>
        <w:t>e zmian, o których mowa w ust. 10</w:t>
      </w:r>
      <w:r w:rsidRPr="00FA24DF">
        <w:rPr>
          <w:rFonts w:eastAsia="Times New Roman" w:cs="Calibri"/>
          <w:lang w:eastAsia="ar-SA"/>
        </w:rPr>
        <w:t>.</w:t>
      </w:r>
    </w:p>
    <w:p w14:paraId="496C3885" w14:textId="1DEB9415" w:rsidR="00154D9E" w:rsidRPr="00FA24DF" w:rsidRDefault="00154D9E" w:rsidP="007569B3">
      <w:pPr>
        <w:numPr>
          <w:ilvl w:val="0"/>
          <w:numId w:val="11"/>
        </w:numPr>
        <w:suppressAutoHyphens/>
        <w:spacing w:after="0" w:line="240" w:lineRule="auto"/>
        <w:ind w:left="567" w:hanging="567"/>
        <w:rPr>
          <w:rFonts w:eastAsia="Times New Roman" w:cs="Calibri"/>
          <w:lang w:eastAsia="ar-SA"/>
        </w:rPr>
      </w:pPr>
      <w:r w:rsidRPr="00FA24DF">
        <w:rPr>
          <w:rFonts w:eastAsia="Times New Roman" w:cs="Calibri"/>
          <w:lang w:eastAsia="ar-SA"/>
        </w:rPr>
        <w:t>W wypadk</w:t>
      </w:r>
      <w:r w:rsidR="00E5356B" w:rsidRPr="00FA24DF">
        <w:rPr>
          <w:rFonts w:eastAsia="Times New Roman" w:cs="Calibri"/>
          <w:lang w:eastAsia="ar-SA"/>
        </w:rPr>
        <w:t>u zmiany, o której mowa w ust. 8</w:t>
      </w:r>
      <w:r w:rsidRPr="00FA24DF">
        <w:rPr>
          <w:rFonts w:eastAsia="Times New Roman" w:cs="Calibri"/>
          <w:lang w:eastAsia="ar-SA"/>
        </w:rPr>
        <w:t xml:space="preserve"> lit. a) wartość netto wynagrodzenia Wykonawcy nie zmieni się, a określona w aneksie wartość brutto wynagrodzenia zostanie wyliczona na podstawie nowych przepisów.</w:t>
      </w:r>
    </w:p>
    <w:p w14:paraId="57C110CB" w14:textId="20B40170" w:rsidR="00154D9E" w:rsidRPr="00FA24DF" w:rsidRDefault="00154D9E" w:rsidP="007569B3">
      <w:pPr>
        <w:numPr>
          <w:ilvl w:val="0"/>
          <w:numId w:val="11"/>
        </w:numPr>
        <w:suppressAutoHyphens/>
        <w:spacing w:after="0" w:line="240" w:lineRule="auto"/>
        <w:ind w:left="567" w:hanging="567"/>
        <w:rPr>
          <w:rFonts w:eastAsia="Times New Roman" w:cs="Calibri"/>
          <w:lang w:eastAsia="ar-SA"/>
        </w:rPr>
      </w:pPr>
      <w:r w:rsidRPr="00FA24DF">
        <w:rPr>
          <w:rFonts w:eastAsia="Times New Roman" w:cs="Calibri"/>
          <w:lang w:eastAsia="ar-SA"/>
        </w:rPr>
        <w:t>W przypadk</w:t>
      </w:r>
      <w:r w:rsidR="00E5356B" w:rsidRPr="00FA24DF">
        <w:rPr>
          <w:rFonts w:eastAsia="Times New Roman" w:cs="Calibri"/>
          <w:lang w:eastAsia="ar-SA"/>
        </w:rPr>
        <w:t>u zmiany, o której mowa w ust. 8</w:t>
      </w:r>
      <w:r w:rsidRPr="00FA24DF">
        <w:rPr>
          <w:rFonts w:eastAsia="Times New Roman" w:cs="Calibri"/>
          <w:lang w:eastAsia="ar-SA"/>
        </w:rPr>
        <w:t xml:space="preserve">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24AE2AB8" w14:textId="2ADD7CE8" w:rsidR="00154D9E" w:rsidRPr="00FA24DF" w:rsidRDefault="00154D9E" w:rsidP="007569B3">
      <w:pPr>
        <w:numPr>
          <w:ilvl w:val="0"/>
          <w:numId w:val="11"/>
        </w:numPr>
        <w:suppressAutoHyphens/>
        <w:spacing w:after="0" w:line="240" w:lineRule="auto"/>
        <w:ind w:left="567" w:hanging="567"/>
        <w:rPr>
          <w:rFonts w:eastAsia="Times New Roman" w:cs="Calibri"/>
          <w:lang w:eastAsia="ar-SA"/>
        </w:rPr>
      </w:pPr>
      <w:r w:rsidRPr="00FA24DF">
        <w:rPr>
          <w:rFonts w:eastAsia="Times New Roman" w:cs="Calibri"/>
          <w:lang w:eastAsia="ar-SA"/>
        </w:rPr>
        <w:t>W przypadk</w:t>
      </w:r>
      <w:r w:rsidR="00E5356B" w:rsidRPr="00FA24DF">
        <w:rPr>
          <w:rFonts w:eastAsia="Times New Roman" w:cs="Calibri"/>
          <w:lang w:eastAsia="ar-SA"/>
        </w:rPr>
        <w:t>u zmian, o których mowa w ust. 8</w:t>
      </w:r>
      <w:r w:rsidRPr="00FA24DF">
        <w:rPr>
          <w:rFonts w:eastAsia="Times New Roman" w:cs="Calibri"/>
          <w:lang w:eastAsia="ar-SA"/>
        </w:rPr>
        <w:t xml:space="preserve">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8A988B2" w14:textId="27B1933A" w:rsidR="00154D9E" w:rsidRPr="00FA24DF" w:rsidRDefault="00154D9E" w:rsidP="007569B3">
      <w:pPr>
        <w:numPr>
          <w:ilvl w:val="0"/>
          <w:numId w:val="11"/>
        </w:numPr>
        <w:suppressAutoHyphens/>
        <w:spacing w:after="0" w:line="240" w:lineRule="auto"/>
        <w:ind w:left="567" w:hanging="567"/>
        <w:rPr>
          <w:rFonts w:eastAsia="Times New Roman" w:cs="Calibri"/>
          <w:lang w:eastAsia="ar-SA"/>
        </w:rPr>
      </w:pPr>
      <w:r w:rsidRPr="00FA24DF">
        <w:rPr>
          <w:rFonts w:eastAsia="Times New Roman" w:cs="Calibri"/>
          <w:lang w:eastAsia="ar-SA"/>
        </w:rPr>
        <w:t xml:space="preserve">Za wyjątkiem </w:t>
      </w:r>
      <w:r w:rsidR="00E5356B" w:rsidRPr="00FA24DF">
        <w:rPr>
          <w:rFonts w:eastAsia="Times New Roman" w:cs="Calibri"/>
          <w:lang w:eastAsia="ar-SA"/>
        </w:rPr>
        <w:t>sytuacji, o której mowa w ust. 8</w:t>
      </w:r>
      <w:r w:rsidRPr="00FA24DF">
        <w:rPr>
          <w:rFonts w:eastAsia="Times New Roman" w:cs="Calibri"/>
          <w:lang w:eastAsia="ar-SA"/>
        </w:rPr>
        <w:t xml:space="preserve"> lit. a), do</w:t>
      </w:r>
      <w:r w:rsidR="00E5356B" w:rsidRPr="00FA24DF">
        <w:rPr>
          <w:rFonts w:eastAsia="Times New Roman" w:cs="Calibri"/>
          <w:lang w:eastAsia="ar-SA"/>
        </w:rPr>
        <w:t xml:space="preserve"> wniosku, o którym mowa w ust. 9</w:t>
      </w:r>
      <w:r w:rsidRPr="00FA24DF">
        <w:rPr>
          <w:rFonts w:eastAsia="Times New Roman" w:cs="Calibri"/>
          <w:lang w:eastAsia="ar-SA"/>
        </w:rPr>
        <w:t xml:space="preserve">, Wykonawca zobowiązany jest załączyć dowody wykazujące wpływ zmian przepisów prawa na wysokość kosztów wykonania umowy oraz wysokość wzrostu kosztów wykonania umowy, </w:t>
      </w:r>
      <w:r w:rsidR="00AB1B98" w:rsidRPr="00FA24DF">
        <w:rPr>
          <w:rFonts w:eastAsia="Times New Roman" w:cs="Calibri"/>
          <w:lang w:eastAsia="ar-SA"/>
        </w:rPr>
        <w:br/>
      </w:r>
      <w:r w:rsidRPr="00FA24DF">
        <w:rPr>
          <w:rFonts w:eastAsia="Times New Roman" w:cs="Calibri"/>
          <w:lang w:eastAsia="ar-SA"/>
        </w:rPr>
        <w:t>w tym w szczególności:</w:t>
      </w:r>
    </w:p>
    <w:p w14:paraId="2AEDE2D1" w14:textId="380F3C47"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 xml:space="preserve">a)     pisemnym zestawieniem wynagrodzeń (zarówno przed jak i po zmianie) pracowników Wykonawcy, wraz z określeniem zakresu (części etatu), w jakim wykonują oni prace bezpośrednio związane z realizacją przedmiotu umowy oraz części wynagrodzenia odpowiadającej temu zakresowi - w przypadku zmiany, o której mowa w ust. </w:t>
      </w:r>
      <w:r w:rsidR="00E5356B" w:rsidRPr="00FA24DF">
        <w:rPr>
          <w:rFonts w:eastAsia="Times New Roman" w:cs="Calibri"/>
          <w:lang w:eastAsia="ar-SA"/>
        </w:rPr>
        <w:t>8 lit. b</w:t>
      </w:r>
      <w:r w:rsidRPr="00FA24DF">
        <w:rPr>
          <w:rFonts w:eastAsia="Times New Roman" w:cs="Calibri"/>
          <w:lang w:eastAsia="ar-SA"/>
        </w:rPr>
        <w:t>)</w:t>
      </w:r>
    </w:p>
    <w:p w14:paraId="032330B7" w14:textId="77777777"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i/lub</w:t>
      </w:r>
    </w:p>
    <w:p w14:paraId="78108636" w14:textId="75416BBF"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b)     pisemnym zestawieniem wynagrodzeń (zarówno przed jak i po zmianie) pracowników Wykonawcy,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w:t>
      </w:r>
      <w:r w:rsidR="00E5356B" w:rsidRPr="00FA24DF">
        <w:rPr>
          <w:rFonts w:eastAsia="Times New Roman" w:cs="Calibri"/>
          <w:lang w:eastAsia="ar-SA"/>
        </w:rPr>
        <w:t>u zmiany, o której mowa w ust. 8</w:t>
      </w:r>
      <w:r w:rsidRPr="00FA24DF">
        <w:rPr>
          <w:rFonts w:eastAsia="Times New Roman" w:cs="Calibri"/>
          <w:lang w:eastAsia="ar-SA"/>
        </w:rPr>
        <w:t xml:space="preserve"> lit. c) </w:t>
      </w:r>
    </w:p>
    <w:p w14:paraId="2CF9CC7E" w14:textId="77777777"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i/lub</w:t>
      </w:r>
    </w:p>
    <w:p w14:paraId="0626C688" w14:textId="5718C589" w:rsidR="00154D9E" w:rsidRPr="00FA24DF" w:rsidRDefault="00154D9E" w:rsidP="00FA24DF">
      <w:pPr>
        <w:tabs>
          <w:tab w:val="num" w:pos="426"/>
        </w:tabs>
        <w:suppressAutoHyphens/>
        <w:spacing w:after="0" w:line="240" w:lineRule="auto"/>
        <w:ind w:left="851" w:hanging="425"/>
        <w:rPr>
          <w:rFonts w:eastAsia="Times New Roman" w:cs="Calibri"/>
          <w:lang w:eastAsia="ar-SA"/>
        </w:rPr>
      </w:pPr>
      <w:r w:rsidRPr="00FA24DF">
        <w:rPr>
          <w:rFonts w:eastAsia="Times New Roman" w:cs="Calibri"/>
          <w:lang w:eastAsia="ar-SA"/>
        </w:rPr>
        <w:t>c)      pisemnym zestawieniem wynagrodzeń (obrazującym stan przed i po dokonanej zmianie) osób zatrudnionych przez Wykonawcę, wraz z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w:t>
      </w:r>
      <w:r w:rsidR="00E5356B" w:rsidRPr="00FA24DF">
        <w:rPr>
          <w:rFonts w:eastAsia="Times New Roman" w:cs="Calibri"/>
          <w:lang w:eastAsia="ar-SA"/>
        </w:rPr>
        <w:t>u zmiany, o której mowa w ust. 8</w:t>
      </w:r>
      <w:r w:rsidRPr="00FA24DF">
        <w:rPr>
          <w:rFonts w:eastAsia="Times New Roman" w:cs="Calibri"/>
          <w:lang w:eastAsia="ar-SA"/>
        </w:rPr>
        <w:t xml:space="preserve"> lit. d) .</w:t>
      </w:r>
    </w:p>
    <w:p w14:paraId="189B1132" w14:textId="110CC22B" w:rsidR="00154D9E" w:rsidRPr="00FA24DF" w:rsidRDefault="00154D9E" w:rsidP="007569B3">
      <w:pPr>
        <w:numPr>
          <w:ilvl w:val="0"/>
          <w:numId w:val="11"/>
        </w:numPr>
        <w:suppressAutoHyphens/>
        <w:spacing w:after="0" w:line="240" w:lineRule="auto"/>
        <w:ind w:left="567" w:hanging="567"/>
        <w:rPr>
          <w:rFonts w:eastAsia="Times New Roman" w:cs="Calibri"/>
          <w:lang w:eastAsia="ar-SA"/>
        </w:rPr>
      </w:pPr>
      <w:r w:rsidRPr="00FA24DF">
        <w:rPr>
          <w:rFonts w:eastAsia="Times New Roman" w:cs="Calibri"/>
          <w:lang w:eastAsia="ar-SA"/>
        </w:rPr>
        <w:t>Złożenie przez Wykonawcę</w:t>
      </w:r>
      <w:r w:rsidR="00E5356B" w:rsidRPr="00FA24DF">
        <w:rPr>
          <w:rFonts w:eastAsia="Times New Roman" w:cs="Calibri"/>
          <w:lang w:eastAsia="ar-SA"/>
        </w:rPr>
        <w:t xml:space="preserve"> wniosku, o którym mowa w ust. 9</w:t>
      </w:r>
      <w:r w:rsidRPr="00FA24DF">
        <w:rPr>
          <w:rFonts w:eastAsia="Times New Roman" w:cs="Calibri"/>
          <w:lang w:eastAsia="ar-SA"/>
        </w:rPr>
        <w:t>, niespełniającego wymagań, nie będzie uznane za skuteczne, jeżeli Wykonawca nie uzupełni, na pisemne żądanie Zamawiającego, w terminie określonym przez Zamawiającego nie krótszym niż 5 dni, wniosku lub dokumentów uzasadniających wniosek.</w:t>
      </w:r>
    </w:p>
    <w:p w14:paraId="0FEF7113" w14:textId="217153CA" w:rsidR="00154D9E" w:rsidRPr="00FA24DF" w:rsidRDefault="00154D9E" w:rsidP="007569B3">
      <w:pPr>
        <w:numPr>
          <w:ilvl w:val="0"/>
          <w:numId w:val="11"/>
        </w:numPr>
        <w:suppressAutoHyphens/>
        <w:spacing w:after="0" w:line="240" w:lineRule="auto"/>
        <w:ind w:left="567" w:hanging="567"/>
        <w:rPr>
          <w:rFonts w:eastAsia="Times New Roman" w:cs="Calibri"/>
          <w:lang w:eastAsia="ar-SA"/>
        </w:rPr>
      </w:pPr>
      <w:r w:rsidRPr="00FA24DF">
        <w:rPr>
          <w:rFonts w:eastAsia="Times New Roman" w:cs="Calibri"/>
          <w:lang w:eastAsia="ar-SA"/>
        </w:rPr>
        <w:t xml:space="preserve">Wykonawca, składając wniosek, o którym mowa w ust. </w:t>
      </w:r>
      <w:r w:rsidR="00E5356B" w:rsidRPr="00FA24DF">
        <w:rPr>
          <w:rFonts w:eastAsia="Times New Roman" w:cs="Calibri"/>
          <w:lang w:eastAsia="ar-SA"/>
        </w:rPr>
        <w:t>9</w:t>
      </w:r>
      <w:r w:rsidRPr="00FA24DF">
        <w:rPr>
          <w:rFonts w:eastAsia="Times New Roman" w:cs="Calibri"/>
          <w:lang w:eastAsia="ar-SA"/>
        </w:rPr>
        <w:t>, zobowiązany będzie udowodnić Zamawiającemu, że zmiany przepisów prawa rzeczywiście spowodują wzrost kosztów wykonania umowy oraz udowodnić wysokość wzrostu kosztów wykonania Umowy.</w:t>
      </w:r>
    </w:p>
    <w:p w14:paraId="6FD1AB6F" w14:textId="2231DDC8" w:rsidR="00154D9E" w:rsidRPr="00FA24DF" w:rsidRDefault="00154D9E" w:rsidP="007569B3">
      <w:pPr>
        <w:numPr>
          <w:ilvl w:val="0"/>
          <w:numId w:val="11"/>
        </w:numPr>
        <w:suppressAutoHyphens/>
        <w:spacing w:after="0" w:line="240" w:lineRule="auto"/>
        <w:ind w:left="567" w:hanging="567"/>
        <w:rPr>
          <w:rFonts w:eastAsia="Times New Roman" w:cs="Calibri"/>
          <w:lang w:eastAsia="ar-SA"/>
        </w:rPr>
      </w:pPr>
      <w:r w:rsidRPr="00FA24DF">
        <w:rPr>
          <w:rFonts w:eastAsia="Times New Roman" w:cs="Calibri"/>
          <w:lang w:eastAsia="ar-SA"/>
        </w:rPr>
        <w:t xml:space="preserve">Zmiana wysokości wynagrodzenia należnego Wykonawcy, na skutek wniosku, o którym mowa </w:t>
      </w:r>
      <w:r w:rsidRPr="00FA24DF">
        <w:rPr>
          <w:rFonts w:eastAsia="Times New Roman" w:cs="Calibri"/>
          <w:lang w:eastAsia="ar-SA"/>
        </w:rPr>
        <w:br/>
      </w:r>
      <w:r w:rsidR="00E5356B" w:rsidRPr="00FA24DF">
        <w:rPr>
          <w:rFonts w:eastAsia="Times New Roman" w:cs="Calibri"/>
          <w:lang w:eastAsia="ar-SA"/>
        </w:rPr>
        <w:t>w ust. 9</w:t>
      </w:r>
      <w:r w:rsidRPr="00FA24DF">
        <w:rPr>
          <w:rFonts w:eastAsia="Times New Roman" w:cs="Calibri"/>
          <w:lang w:eastAsia="ar-SA"/>
        </w:rPr>
        <w:t xml:space="preserve">, dotyczyć może wyłącznie wynagrodzenia należnego za niewykonaną, do dnia wejścia </w:t>
      </w:r>
      <w:r w:rsidRPr="00FA24DF">
        <w:rPr>
          <w:rFonts w:eastAsia="Times New Roman" w:cs="Calibri"/>
          <w:lang w:eastAsia="ar-SA"/>
        </w:rPr>
        <w:br/>
        <w:t>w życie zmian przepisów, o których mowa w ust.</w:t>
      </w:r>
      <w:r w:rsidR="00E5356B" w:rsidRPr="00FA24DF">
        <w:rPr>
          <w:rFonts w:eastAsia="Times New Roman" w:cs="Calibri"/>
          <w:lang w:eastAsia="ar-SA"/>
        </w:rPr>
        <w:t xml:space="preserve"> 10</w:t>
      </w:r>
      <w:r w:rsidRPr="00FA24DF">
        <w:rPr>
          <w:rFonts w:eastAsia="Times New Roman" w:cs="Calibri"/>
          <w:lang w:eastAsia="ar-SA"/>
        </w:rPr>
        <w:t>.</w:t>
      </w:r>
    </w:p>
    <w:p w14:paraId="59AAB0BE" w14:textId="5D8EF252" w:rsidR="00154D9E" w:rsidRPr="00FA24DF" w:rsidRDefault="00154D9E" w:rsidP="007569B3">
      <w:pPr>
        <w:numPr>
          <w:ilvl w:val="0"/>
          <w:numId w:val="11"/>
        </w:numPr>
        <w:suppressAutoHyphens/>
        <w:spacing w:after="0" w:line="240" w:lineRule="auto"/>
        <w:ind w:left="567" w:hanging="567"/>
        <w:rPr>
          <w:rFonts w:eastAsia="Times New Roman" w:cs="Calibri"/>
          <w:lang w:eastAsia="ar-SA"/>
        </w:rPr>
      </w:pPr>
      <w:r w:rsidRPr="00FA24DF">
        <w:rPr>
          <w:rFonts w:eastAsia="Times New Roman" w:cs="Calibri"/>
          <w:lang w:eastAsia="ar-SA"/>
        </w:rPr>
        <w:lastRenderedPageBreak/>
        <w:t>Zmiana wysokości wynagrodzenia obowiązywać może nie wcześniej niż od dnia wejścia w życi</w:t>
      </w:r>
      <w:r w:rsidR="00E5356B" w:rsidRPr="00FA24DF">
        <w:rPr>
          <w:rFonts w:eastAsia="Times New Roman" w:cs="Calibri"/>
          <w:lang w:eastAsia="ar-SA"/>
        </w:rPr>
        <w:t>e zmian, o których mowa w ust. 10</w:t>
      </w:r>
      <w:r w:rsidRPr="00FA24DF">
        <w:rPr>
          <w:rFonts w:eastAsia="Times New Roman" w:cs="Calibri"/>
          <w:lang w:eastAsia="ar-SA"/>
        </w:rPr>
        <w:t>, pod warunkiem wypełnienia przez Wykonawcę powyższych obowiązków.</w:t>
      </w:r>
    </w:p>
    <w:p w14:paraId="5C5F980B" w14:textId="3D164BDD" w:rsidR="00917729" w:rsidRPr="00154D9E" w:rsidRDefault="00E5356B" w:rsidP="007569B3">
      <w:pPr>
        <w:tabs>
          <w:tab w:val="num" w:pos="426"/>
        </w:tabs>
        <w:suppressAutoHyphens/>
        <w:spacing w:after="0" w:line="240" w:lineRule="auto"/>
        <w:rPr>
          <w:rFonts w:asciiTheme="minorHAnsi" w:hAnsiTheme="minorHAnsi" w:cstheme="minorHAnsi"/>
        </w:rPr>
      </w:pPr>
      <w:r>
        <w:rPr>
          <w:rFonts w:asciiTheme="minorHAnsi" w:hAnsiTheme="minorHAnsi" w:cstheme="minorHAnsi"/>
        </w:rPr>
        <w:t>22</w:t>
      </w:r>
      <w:r w:rsidR="00154D9E">
        <w:rPr>
          <w:rFonts w:asciiTheme="minorHAnsi" w:hAnsiTheme="minorHAnsi" w:cstheme="minorHAnsi"/>
        </w:rPr>
        <w:t xml:space="preserve">. </w:t>
      </w:r>
      <w:r w:rsidR="00917729" w:rsidRPr="00154D9E">
        <w:rPr>
          <w:rFonts w:asciiTheme="minorHAnsi" w:hAnsiTheme="minorHAnsi" w:cstheme="minorHAnsi"/>
        </w:rPr>
        <w:t>Zamawiający może odstąpić od umowy:</w:t>
      </w:r>
    </w:p>
    <w:p w14:paraId="5A58B2E3" w14:textId="77777777" w:rsidR="00917729" w:rsidRPr="00CE58B6" w:rsidRDefault="00917729" w:rsidP="007569B3">
      <w:pPr>
        <w:pStyle w:val="Akapitzlist"/>
        <w:numPr>
          <w:ilvl w:val="0"/>
          <w:numId w:val="21"/>
        </w:numPr>
        <w:rPr>
          <w:rFonts w:asciiTheme="minorHAnsi" w:eastAsia="Calibri" w:hAnsiTheme="minorHAnsi" w:cstheme="minorHAnsi"/>
          <w:sz w:val="22"/>
          <w:szCs w:val="22"/>
          <w:lang w:val="pl-PL" w:eastAsia="en-US"/>
        </w:rPr>
      </w:pPr>
      <w:r w:rsidRPr="00CE58B6">
        <w:rPr>
          <w:rFonts w:asciiTheme="minorHAnsi" w:hAnsiTheme="minorHAnsi" w:cstheme="minorHAnsi"/>
          <w:sz w:val="22"/>
          <w:szCs w:val="22"/>
          <w:lang w:val="pl-PL"/>
        </w:rPr>
        <w:t xml:space="preserve">w terminie 30 dni od dnia powzięcia wiadomości o zaistnieniu istotnej zmiany okoliczności powodującej, że wykonanie umowy nie leży w interesie publicznym, czego nie można było przewidzieć w chwili zawarcia umowy, </w:t>
      </w:r>
    </w:p>
    <w:p w14:paraId="17D3A6F4" w14:textId="77777777" w:rsidR="00917729" w:rsidRPr="00CE58B6" w:rsidRDefault="00917729" w:rsidP="00891E14">
      <w:pPr>
        <w:pStyle w:val="Akapitzlist"/>
        <w:numPr>
          <w:ilvl w:val="0"/>
          <w:numId w:val="21"/>
        </w:numPr>
        <w:rPr>
          <w:rFonts w:asciiTheme="minorHAnsi" w:eastAsia="Calibri" w:hAnsiTheme="minorHAnsi" w:cstheme="minorHAnsi"/>
          <w:sz w:val="22"/>
          <w:szCs w:val="22"/>
          <w:lang w:val="pl-PL" w:eastAsia="en-US"/>
        </w:rPr>
      </w:pPr>
      <w:r w:rsidRPr="00CE58B6">
        <w:rPr>
          <w:rFonts w:asciiTheme="minorHAnsi" w:hAnsiTheme="minorHAnsi" w:cstheme="minorHAnsi"/>
          <w:sz w:val="22"/>
          <w:szCs w:val="22"/>
          <w:lang w:val="pl-PL"/>
        </w:rPr>
        <w:t>jeżeli zachodzi co najmniej jedna z następujących okoliczności:</w:t>
      </w:r>
    </w:p>
    <w:p w14:paraId="2DB8951D" w14:textId="77777777" w:rsidR="00917729" w:rsidRPr="00CE58B6" w:rsidRDefault="00917729" w:rsidP="00891E14">
      <w:pPr>
        <w:pStyle w:val="Akapitzlist"/>
        <w:numPr>
          <w:ilvl w:val="0"/>
          <w:numId w:val="22"/>
        </w:numPr>
        <w:rPr>
          <w:rFonts w:asciiTheme="minorHAnsi" w:eastAsia="Calibri" w:hAnsiTheme="minorHAnsi" w:cstheme="minorHAnsi"/>
          <w:sz w:val="22"/>
          <w:szCs w:val="22"/>
          <w:lang w:val="pl-PL" w:eastAsia="en-US"/>
        </w:rPr>
      </w:pPr>
      <w:r w:rsidRPr="00CE58B6">
        <w:rPr>
          <w:rFonts w:asciiTheme="minorHAnsi" w:hAnsiTheme="minorHAnsi" w:cstheme="minorHAnsi"/>
          <w:sz w:val="22"/>
          <w:szCs w:val="22"/>
          <w:lang w:val="pl-PL"/>
        </w:rPr>
        <w:t>zmiana umowy została dokonana z naruszeniem art. 454 i art. 455;</w:t>
      </w:r>
    </w:p>
    <w:p w14:paraId="1D3D5566" w14:textId="4B154368" w:rsidR="00917729" w:rsidRPr="00CE58B6" w:rsidRDefault="002F2B2E" w:rsidP="00891E14">
      <w:pPr>
        <w:pStyle w:val="Akapitzlist"/>
        <w:numPr>
          <w:ilvl w:val="0"/>
          <w:numId w:val="22"/>
        </w:numPr>
        <w:rPr>
          <w:rFonts w:asciiTheme="minorHAnsi" w:eastAsia="Calibri" w:hAnsiTheme="minorHAnsi" w:cstheme="minorHAnsi"/>
          <w:sz w:val="22"/>
          <w:szCs w:val="22"/>
          <w:lang w:val="pl-PL" w:eastAsia="en-US"/>
        </w:rPr>
      </w:pPr>
      <w:r w:rsidRPr="00CE58B6">
        <w:rPr>
          <w:rFonts w:asciiTheme="minorHAnsi" w:hAnsiTheme="minorHAnsi" w:cstheme="minorHAnsi"/>
          <w:sz w:val="22"/>
          <w:szCs w:val="22"/>
          <w:lang w:val="pl-PL"/>
        </w:rPr>
        <w:t>W</w:t>
      </w:r>
      <w:r w:rsidR="00917729" w:rsidRPr="00CE58B6">
        <w:rPr>
          <w:rFonts w:asciiTheme="minorHAnsi" w:hAnsiTheme="minorHAnsi" w:cstheme="minorHAnsi"/>
          <w:sz w:val="22"/>
          <w:szCs w:val="22"/>
          <w:lang w:val="pl-PL"/>
        </w:rPr>
        <w:t>ykonawca w chwili zawarcia umowy podlegał wykluczeniu z postępowania na podstawie art. 108;</w:t>
      </w:r>
    </w:p>
    <w:p w14:paraId="5501F80E" w14:textId="77777777" w:rsidR="00917729" w:rsidRPr="00CE58B6" w:rsidRDefault="00917729" w:rsidP="00891E14">
      <w:pPr>
        <w:pStyle w:val="Akapitzlist"/>
        <w:numPr>
          <w:ilvl w:val="0"/>
          <w:numId w:val="22"/>
        </w:numPr>
        <w:rPr>
          <w:rFonts w:asciiTheme="minorHAnsi" w:eastAsia="Calibri" w:hAnsiTheme="minorHAnsi" w:cstheme="minorHAnsi"/>
          <w:sz w:val="22"/>
          <w:szCs w:val="22"/>
          <w:lang w:val="pl-PL" w:eastAsia="en-US"/>
        </w:rPr>
      </w:pPr>
      <w:r w:rsidRPr="00CE58B6">
        <w:rPr>
          <w:rFonts w:asciiTheme="minorHAnsi" w:hAnsiTheme="minorHAnsi" w:cstheme="minorHAnsi"/>
          <w:sz w:val="22"/>
          <w:szCs w:val="22"/>
          <w:lang w:val="pl-PL"/>
        </w:rPr>
        <w:t xml:space="preserve">Trybunał Sprawiedliwości Unii Europejskiej stwierdził, w ramach procedury przewidzianej w </w:t>
      </w:r>
      <w:hyperlink r:id="rId13" w:anchor="/document/17099384?unitId=art(258)&amp;cm=DOCUMENT" w:history="1">
        <w:r w:rsidRPr="00CE58B6">
          <w:rPr>
            <w:rFonts w:asciiTheme="minorHAnsi" w:hAnsiTheme="minorHAnsi" w:cstheme="minorHAnsi"/>
            <w:sz w:val="22"/>
            <w:szCs w:val="22"/>
            <w:lang w:val="pl-PL"/>
          </w:rPr>
          <w:t>art. 258</w:t>
        </w:r>
      </w:hyperlink>
      <w:r w:rsidRPr="00CE58B6">
        <w:rPr>
          <w:rFonts w:asciiTheme="minorHAnsi" w:hAnsiTheme="minorHAnsi" w:cstheme="minorHAnsi"/>
          <w:sz w:val="22"/>
          <w:szCs w:val="22"/>
          <w:lang w:val="pl-PL"/>
        </w:rPr>
        <w:t xml:space="preserve"> Traktatu o Funkcjonowaniu Unii Europejskiej, że państwo polskie uchybiło zobowiązaniom, które ciążą na nim na mocy Traktatów, </w:t>
      </w:r>
      <w:hyperlink r:id="rId14" w:anchor="/document/68413979?cm=DOCUMENT" w:history="1">
        <w:r w:rsidRPr="00CE58B6">
          <w:rPr>
            <w:rFonts w:asciiTheme="minorHAnsi" w:hAnsiTheme="minorHAnsi" w:cstheme="minorHAnsi"/>
            <w:sz w:val="22"/>
            <w:szCs w:val="22"/>
            <w:lang w:val="pl-PL"/>
          </w:rPr>
          <w:t>dyrektywy</w:t>
        </w:r>
      </w:hyperlink>
      <w:r w:rsidRPr="00CE58B6">
        <w:rPr>
          <w:rFonts w:asciiTheme="minorHAnsi" w:hAnsiTheme="minorHAnsi" w:cstheme="minorHAnsi"/>
          <w:sz w:val="22"/>
          <w:szCs w:val="22"/>
          <w:lang w:val="pl-PL"/>
        </w:rPr>
        <w:t xml:space="preserve"> 2014/24/UE i </w:t>
      </w:r>
      <w:hyperlink r:id="rId15" w:anchor="/document/68413980?cm=DOCUMENT" w:history="1">
        <w:r w:rsidRPr="00CE58B6">
          <w:rPr>
            <w:rFonts w:asciiTheme="minorHAnsi" w:hAnsiTheme="minorHAnsi" w:cstheme="minorHAnsi"/>
            <w:sz w:val="22"/>
            <w:szCs w:val="22"/>
            <w:lang w:val="pl-PL"/>
          </w:rPr>
          <w:t>dyrektywy</w:t>
        </w:r>
      </w:hyperlink>
      <w:r w:rsidRPr="00CE58B6">
        <w:rPr>
          <w:rFonts w:asciiTheme="minorHAnsi" w:hAnsiTheme="minorHAnsi" w:cstheme="minorHAnsi"/>
          <w:sz w:val="22"/>
          <w:szCs w:val="22"/>
          <w:lang w:val="pl-PL"/>
        </w:rPr>
        <w:t xml:space="preserve"> 2014/25/UE, z uwagi na to, że zamawiający udzielił zamówienia z naruszeniem przepisów prawa Unii Europejskiej.</w:t>
      </w:r>
    </w:p>
    <w:p w14:paraId="47960E4C" w14:textId="25175CD6" w:rsidR="00917729" w:rsidRPr="00CE58B6" w:rsidRDefault="00917729" w:rsidP="00891E14">
      <w:pPr>
        <w:pStyle w:val="Akapitzlist"/>
        <w:numPr>
          <w:ilvl w:val="0"/>
          <w:numId w:val="21"/>
        </w:numPr>
        <w:rPr>
          <w:rFonts w:asciiTheme="minorHAnsi" w:eastAsia="Calibri" w:hAnsiTheme="minorHAnsi" w:cstheme="minorHAnsi"/>
          <w:sz w:val="22"/>
          <w:szCs w:val="22"/>
          <w:lang w:val="pl-PL" w:eastAsia="en-US"/>
        </w:rPr>
      </w:pPr>
      <w:r w:rsidRPr="00CE58B6">
        <w:rPr>
          <w:rFonts w:asciiTheme="minorHAnsi" w:hAnsiTheme="minorHAnsi" w:cstheme="minorHAnsi"/>
          <w:sz w:val="22"/>
          <w:szCs w:val="22"/>
          <w:lang w:val="pl-PL"/>
        </w:rPr>
        <w:t>W</w:t>
      </w:r>
      <w:r w:rsidRPr="00CE58B6">
        <w:rPr>
          <w:rFonts w:asciiTheme="minorHAnsi" w:eastAsia="Times New Roman" w:hAnsiTheme="minorHAnsi" w:cstheme="minorHAnsi"/>
          <w:sz w:val="22"/>
          <w:szCs w:val="22"/>
          <w:lang w:val="pl-PL"/>
        </w:rPr>
        <w:t xml:space="preserve"> </w:t>
      </w:r>
      <w:r w:rsidRPr="00CE58B6">
        <w:rPr>
          <w:rFonts w:asciiTheme="minorHAnsi" w:hAnsiTheme="minorHAnsi" w:cstheme="minorHAnsi"/>
          <w:sz w:val="22"/>
          <w:szCs w:val="22"/>
          <w:lang w:val="pl-PL"/>
        </w:rPr>
        <w:t>przypadku,</w:t>
      </w:r>
      <w:r w:rsidR="002F2B2E" w:rsidRPr="00CE58B6">
        <w:rPr>
          <w:rFonts w:asciiTheme="minorHAnsi" w:hAnsiTheme="minorHAnsi" w:cstheme="minorHAnsi"/>
          <w:sz w:val="22"/>
          <w:szCs w:val="22"/>
          <w:lang w:val="pl-PL"/>
        </w:rPr>
        <w:t xml:space="preserve"> o którym mowa w pkt 2 lit. a, Z</w:t>
      </w:r>
      <w:r w:rsidRPr="00CE58B6">
        <w:rPr>
          <w:rFonts w:asciiTheme="minorHAnsi" w:hAnsiTheme="minorHAnsi" w:cstheme="minorHAnsi"/>
          <w:sz w:val="22"/>
          <w:szCs w:val="22"/>
          <w:lang w:val="pl-PL"/>
        </w:rPr>
        <w:t>amawiający odstępuje od umowy w części, której zmiana dotyczy.</w:t>
      </w:r>
    </w:p>
    <w:p w14:paraId="62AF51F3" w14:textId="1E1A3F59" w:rsidR="00917729" w:rsidRPr="00CE58B6" w:rsidRDefault="00917729" w:rsidP="00891E14">
      <w:pPr>
        <w:pStyle w:val="Akapitzlist"/>
        <w:numPr>
          <w:ilvl w:val="0"/>
          <w:numId w:val="21"/>
        </w:numPr>
        <w:rPr>
          <w:rFonts w:asciiTheme="minorHAnsi" w:eastAsia="Calibri" w:hAnsiTheme="minorHAnsi" w:cstheme="minorHAnsi"/>
          <w:sz w:val="22"/>
          <w:szCs w:val="22"/>
          <w:lang w:val="pl-PL" w:eastAsia="en-US"/>
        </w:rPr>
      </w:pPr>
      <w:r w:rsidRPr="00CE58B6">
        <w:rPr>
          <w:rFonts w:asciiTheme="minorHAnsi" w:eastAsia="Calibri" w:hAnsiTheme="minorHAnsi" w:cstheme="minorHAnsi"/>
          <w:sz w:val="22"/>
          <w:szCs w:val="22"/>
          <w:lang w:val="pl-PL" w:eastAsia="en-US"/>
        </w:rPr>
        <w:t>W przypadkach, o których mowa w pkt 1,</w:t>
      </w:r>
      <w:r w:rsidR="002F2B2E" w:rsidRPr="00CE58B6">
        <w:rPr>
          <w:rFonts w:asciiTheme="minorHAnsi" w:eastAsia="Calibri" w:hAnsiTheme="minorHAnsi" w:cstheme="minorHAnsi"/>
          <w:sz w:val="22"/>
          <w:szCs w:val="22"/>
          <w:lang w:val="pl-PL" w:eastAsia="en-US"/>
        </w:rPr>
        <w:t xml:space="preserve"> W</w:t>
      </w:r>
      <w:r w:rsidRPr="00CE58B6">
        <w:rPr>
          <w:rFonts w:asciiTheme="minorHAnsi" w:eastAsia="Calibri" w:hAnsiTheme="minorHAnsi" w:cstheme="minorHAnsi"/>
          <w:sz w:val="22"/>
          <w:szCs w:val="22"/>
          <w:lang w:val="pl-PL" w:eastAsia="en-US"/>
        </w:rPr>
        <w:t>ykonawca może żądać wyłącznie wynagrodzenia należnego z tytułu wykonania części umowy.</w:t>
      </w:r>
    </w:p>
    <w:p w14:paraId="7AE7B708" w14:textId="2E6918D1" w:rsidR="00917729" w:rsidRPr="00CE58B6" w:rsidRDefault="00917729" w:rsidP="00E5356B">
      <w:pPr>
        <w:pStyle w:val="Akapitzlist1"/>
        <w:numPr>
          <w:ilvl w:val="0"/>
          <w:numId w:val="11"/>
        </w:numPr>
        <w:ind w:left="426" w:hanging="426"/>
        <w:contextualSpacing w:val="0"/>
        <w:rPr>
          <w:rFonts w:asciiTheme="minorHAnsi" w:hAnsiTheme="minorHAnsi" w:cstheme="minorHAnsi"/>
          <w:sz w:val="22"/>
          <w:szCs w:val="22"/>
        </w:rPr>
      </w:pPr>
      <w:r w:rsidRPr="00CE58B6">
        <w:rPr>
          <w:rFonts w:asciiTheme="minorHAnsi" w:hAnsiTheme="minorHAnsi" w:cstheme="minorHAnsi"/>
          <w:bCs/>
          <w:sz w:val="22"/>
          <w:szCs w:val="22"/>
        </w:rPr>
        <w:t>W przypadku wprowadzenie przez IP lub IZ zmian w wytycznych dotyczących realizacji projektów współfinansowanych ze środków UE wpływających na realizację niniejszej umowy, Wykonawca niezwłocznie zawiadomi Zamawiającego o zaistniałej zmianie i Strony uzgodnią tryb dalszego postępowania i ewentualnie nowe warunki realizacji przedmiotu umowy.</w:t>
      </w:r>
    </w:p>
    <w:p w14:paraId="2665B35B" w14:textId="77777777" w:rsidR="00917729" w:rsidRPr="00CE58B6" w:rsidRDefault="00917729" w:rsidP="00E5356B">
      <w:pPr>
        <w:pStyle w:val="Akapitzlist1"/>
        <w:numPr>
          <w:ilvl w:val="0"/>
          <w:numId w:val="11"/>
        </w:numPr>
        <w:ind w:left="426" w:hanging="426"/>
        <w:contextualSpacing w:val="0"/>
        <w:rPr>
          <w:rFonts w:asciiTheme="minorHAnsi" w:hAnsiTheme="minorHAnsi" w:cstheme="minorHAnsi"/>
          <w:sz w:val="22"/>
          <w:szCs w:val="22"/>
        </w:rPr>
      </w:pPr>
      <w:r w:rsidRPr="00CE58B6">
        <w:rPr>
          <w:rFonts w:asciiTheme="minorHAnsi" w:hAnsiTheme="minorHAnsi" w:cstheme="minorHAnsi"/>
          <w:sz w:val="22"/>
          <w:szCs w:val="22"/>
        </w:rPr>
        <w:t>W przypadku wystąpienia przeszkody w realizacji umowy spowodowanej w szczególności działaniem siły wyższej Wykonawca niezwłocznie zawiadomi Zamawiającego o zaistniałej przeszkodzie i Strony uzgodnią tryb dalszego postępowania i ewentualnie nowe warunki realizacji przedmiotu umowy.</w:t>
      </w:r>
    </w:p>
    <w:p w14:paraId="269E70DE" w14:textId="77777777" w:rsidR="00917729" w:rsidRPr="00CE58B6" w:rsidRDefault="00917729" w:rsidP="00E5356B">
      <w:pPr>
        <w:pStyle w:val="Akapitzlist1"/>
        <w:numPr>
          <w:ilvl w:val="0"/>
          <w:numId w:val="11"/>
        </w:numPr>
        <w:ind w:left="426" w:hanging="426"/>
        <w:contextualSpacing w:val="0"/>
        <w:rPr>
          <w:rFonts w:asciiTheme="minorHAnsi" w:hAnsiTheme="minorHAnsi" w:cstheme="minorHAnsi"/>
          <w:sz w:val="22"/>
          <w:szCs w:val="22"/>
        </w:rPr>
      </w:pPr>
      <w:r w:rsidRPr="00CE58B6">
        <w:rPr>
          <w:rFonts w:asciiTheme="minorHAnsi" w:hAnsiTheme="minorHAnsi" w:cstheme="minorHAnsi"/>
          <w:sz w:val="22"/>
          <w:szCs w:val="22"/>
        </w:rPr>
        <w:t>Wykonawca zobowiązuje się do zachowania tajemnicy dotyczącej wszelkich informacji pozyskanych w związku z wykonaniem postanowień niniejszej umowy, dotyczących tajemnic prawnie chronionych.</w:t>
      </w:r>
    </w:p>
    <w:p w14:paraId="275CC114" w14:textId="77777777" w:rsidR="00917729" w:rsidRPr="00CE58B6" w:rsidRDefault="00917729" w:rsidP="00E5356B">
      <w:pPr>
        <w:pStyle w:val="Akapitzlist1"/>
        <w:numPr>
          <w:ilvl w:val="0"/>
          <w:numId w:val="11"/>
        </w:numPr>
        <w:ind w:left="426" w:hanging="426"/>
        <w:contextualSpacing w:val="0"/>
        <w:rPr>
          <w:rFonts w:asciiTheme="minorHAnsi" w:hAnsiTheme="minorHAnsi" w:cstheme="minorHAnsi"/>
          <w:sz w:val="22"/>
          <w:szCs w:val="22"/>
        </w:rPr>
      </w:pPr>
      <w:r w:rsidRPr="00CE58B6">
        <w:rPr>
          <w:rFonts w:asciiTheme="minorHAnsi" w:hAnsiTheme="minorHAnsi" w:cstheme="minorHAnsi"/>
          <w:sz w:val="22"/>
          <w:szCs w:val="22"/>
        </w:rPr>
        <w:t>W sprawach nieuregulowanych niniejszą umową mają zastosowanie przepisy ustawy z dnia 11 września 2019 roku Prawo zamówień publicznych oraz Kodeksu Cywilnego.</w:t>
      </w:r>
    </w:p>
    <w:p w14:paraId="272BEB97" w14:textId="77777777" w:rsidR="00917729" w:rsidRPr="00CE58B6" w:rsidRDefault="00917729" w:rsidP="00E5356B">
      <w:pPr>
        <w:pStyle w:val="Akapitzlist1"/>
        <w:numPr>
          <w:ilvl w:val="0"/>
          <w:numId w:val="11"/>
        </w:numPr>
        <w:ind w:left="426" w:hanging="426"/>
        <w:contextualSpacing w:val="0"/>
        <w:rPr>
          <w:rFonts w:asciiTheme="minorHAnsi" w:hAnsiTheme="minorHAnsi" w:cstheme="minorHAnsi"/>
          <w:sz w:val="22"/>
          <w:szCs w:val="22"/>
        </w:rPr>
      </w:pPr>
      <w:r w:rsidRPr="00CE58B6">
        <w:rPr>
          <w:rFonts w:asciiTheme="minorHAnsi" w:hAnsiTheme="minorHAnsi" w:cstheme="minorHAnsi"/>
          <w:sz w:val="22"/>
          <w:szCs w:val="22"/>
        </w:rPr>
        <w:t>Integralną częścią niniejszej umowy są następujące załączniki:</w:t>
      </w:r>
    </w:p>
    <w:p w14:paraId="5AF9D7BF" w14:textId="77777777" w:rsidR="00917729" w:rsidRPr="00CE58B6" w:rsidRDefault="00917729" w:rsidP="00891E14">
      <w:pPr>
        <w:pStyle w:val="Akapitzlist1"/>
        <w:numPr>
          <w:ilvl w:val="0"/>
          <w:numId w:val="20"/>
        </w:numPr>
        <w:contextualSpacing w:val="0"/>
        <w:rPr>
          <w:rFonts w:asciiTheme="minorHAnsi" w:hAnsiTheme="minorHAnsi" w:cstheme="minorHAnsi"/>
          <w:sz w:val="22"/>
          <w:szCs w:val="22"/>
        </w:rPr>
      </w:pPr>
      <w:r w:rsidRPr="00CE58B6">
        <w:rPr>
          <w:rFonts w:asciiTheme="minorHAnsi" w:hAnsiTheme="minorHAnsi" w:cstheme="minorHAnsi"/>
          <w:sz w:val="22"/>
          <w:szCs w:val="22"/>
        </w:rPr>
        <w:t>Oferta Wykonawcy – załącznik nr 1;</w:t>
      </w:r>
    </w:p>
    <w:p w14:paraId="3DD696B3" w14:textId="0EDB1CE5" w:rsidR="00917729" w:rsidRPr="00CE58B6" w:rsidRDefault="00853445" w:rsidP="00891E14">
      <w:pPr>
        <w:pStyle w:val="Akapitzlist1"/>
        <w:numPr>
          <w:ilvl w:val="0"/>
          <w:numId w:val="20"/>
        </w:numPr>
        <w:contextualSpacing w:val="0"/>
        <w:rPr>
          <w:rFonts w:asciiTheme="minorHAnsi" w:hAnsiTheme="minorHAnsi" w:cstheme="minorHAnsi"/>
          <w:sz w:val="22"/>
          <w:szCs w:val="22"/>
        </w:rPr>
      </w:pPr>
      <w:r w:rsidRPr="00CE58B6">
        <w:rPr>
          <w:rFonts w:asciiTheme="minorHAnsi" w:hAnsiTheme="minorHAnsi" w:cstheme="minorHAnsi"/>
          <w:sz w:val="22"/>
          <w:szCs w:val="22"/>
        </w:rPr>
        <w:t>Opis przedmiotu zamówienia</w:t>
      </w:r>
      <w:r w:rsidR="00917729" w:rsidRPr="00CE58B6">
        <w:rPr>
          <w:rFonts w:asciiTheme="minorHAnsi" w:hAnsiTheme="minorHAnsi" w:cstheme="minorHAnsi"/>
          <w:sz w:val="22"/>
          <w:szCs w:val="22"/>
        </w:rPr>
        <w:t xml:space="preserve"> – załącznik nr 2;</w:t>
      </w:r>
    </w:p>
    <w:p w14:paraId="6C602279" w14:textId="68A01A74" w:rsidR="00917729" w:rsidRPr="00CE58B6" w:rsidRDefault="499623E6" w:rsidP="4BC59F20">
      <w:pPr>
        <w:pStyle w:val="Akapitzlist1"/>
        <w:numPr>
          <w:ilvl w:val="0"/>
          <w:numId w:val="20"/>
        </w:numPr>
        <w:rPr>
          <w:rFonts w:asciiTheme="minorHAnsi" w:hAnsiTheme="minorHAnsi" w:cstheme="minorBidi"/>
          <w:sz w:val="22"/>
          <w:szCs w:val="22"/>
        </w:rPr>
      </w:pPr>
      <w:r w:rsidRPr="4BC59F20">
        <w:rPr>
          <w:rFonts w:asciiTheme="minorHAnsi" w:hAnsiTheme="minorHAnsi" w:cstheme="minorBidi"/>
          <w:sz w:val="22"/>
          <w:szCs w:val="22"/>
        </w:rPr>
        <w:t xml:space="preserve">Informacje </w:t>
      </w:r>
      <w:r w:rsidRPr="003808CA">
        <w:rPr>
          <w:rFonts w:asciiTheme="minorHAnsi" w:hAnsiTheme="minorHAnsi" w:cstheme="minorBidi"/>
          <w:sz w:val="22"/>
          <w:szCs w:val="22"/>
        </w:rPr>
        <w:t xml:space="preserve">o </w:t>
      </w:r>
      <w:r w:rsidR="33DF7AB1" w:rsidRPr="003808CA">
        <w:rPr>
          <w:rFonts w:asciiTheme="minorHAnsi" w:hAnsiTheme="minorHAnsi" w:cstheme="minorBidi"/>
          <w:sz w:val="22"/>
          <w:szCs w:val="22"/>
        </w:rPr>
        <w:t>przetwarzaniu danych osobowych</w:t>
      </w:r>
      <w:r w:rsidR="003808CA">
        <w:rPr>
          <w:rFonts w:asciiTheme="minorHAnsi" w:hAnsiTheme="minorHAnsi" w:cstheme="minorBidi"/>
          <w:strike/>
          <w:sz w:val="22"/>
          <w:szCs w:val="22"/>
        </w:rPr>
        <w:t xml:space="preserve"> </w:t>
      </w:r>
      <w:r w:rsidR="7C5C1EE0" w:rsidRPr="4BC59F20">
        <w:rPr>
          <w:rFonts w:asciiTheme="minorHAnsi" w:hAnsiTheme="minorHAnsi" w:cstheme="minorBidi"/>
          <w:sz w:val="22"/>
          <w:szCs w:val="22"/>
        </w:rPr>
        <w:t>– załącznik nr 3;</w:t>
      </w:r>
    </w:p>
    <w:p w14:paraId="05F86BB6" w14:textId="77777777" w:rsidR="00FE17CB" w:rsidRDefault="0035378D" w:rsidP="00891E14">
      <w:pPr>
        <w:pStyle w:val="Akapitzlist1"/>
        <w:numPr>
          <w:ilvl w:val="0"/>
          <w:numId w:val="20"/>
        </w:numPr>
        <w:contextualSpacing w:val="0"/>
        <w:rPr>
          <w:rFonts w:asciiTheme="minorHAnsi" w:hAnsiTheme="minorHAnsi" w:cstheme="minorHAnsi"/>
          <w:sz w:val="22"/>
          <w:szCs w:val="22"/>
        </w:rPr>
      </w:pPr>
      <w:r w:rsidRPr="00CE58B6">
        <w:rPr>
          <w:rFonts w:asciiTheme="minorHAnsi" w:hAnsiTheme="minorHAnsi" w:cstheme="minorHAnsi"/>
          <w:sz w:val="22"/>
          <w:szCs w:val="22"/>
        </w:rPr>
        <w:t>Wykaz osób skierowanych do realizacji zamówienia - załącznik nr 4</w:t>
      </w:r>
      <w:r w:rsidR="00FE17CB">
        <w:rPr>
          <w:rFonts w:asciiTheme="minorHAnsi" w:hAnsiTheme="minorHAnsi" w:cstheme="minorHAnsi"/>
          <w:sz w:val="22"/>
          <w:szCs w:val="22"/>
        </w:rPr>
        <w:t>;</w:t>
      </w:r>
    </w:p>
    <w:p w14:paraId="5B7E62BF" w14:textId="5ABAF77E" w:rsidR="0035378D" w:rsidRPr="00CE58B6" w:rsidRDefault="00FE17CB" w:rsidP="00891E14">
      <w:pPr>
        <w:pStyle w:val="Akapitzlist1"/>
        <w:numPr>
          <w:ilvl w:val="0"/>
          <w:numId w:val="20"/>
        </w:numPr>
        <w:contextualSpacing w:val="0"/>
        <w:rPr>
          <w:rFonts w:asciiTheme="minorHAnsi" w:hAnsiTheme="minorHAnsi" w:cstheme="minorHAnsi"/>
          <w:sz w:val="22"/>
          <w:szCs w:val="22"/>
        </w:rPr>
      </w:pPr>
      <w:r>
        <w:rPr>
          <w:rFonts w:asciiTheme="minorHAnsi" w:hAnsiTheme="minorHAnsi" w:cstheme="minorHAnsi"/>
          <w:sz w:val="22"/>
          <w:szCs w:val="22"/>
        </w:rPr>
        <w:t>Ramowy harmonogram realizacji umowy – załącznik nr 5</w:t>
      </w:r>
      <w:r w:rsidR="0035378D" w:rsidRPr="00CE58B6">
        <w:rPr>
          <w:rFonts w:asciiTheme="minorHAnsi" w:hAnsiTheme="minorHAnsi" w:cstheme="minorHAnsi"/>
          <w:sz w:val="22"/>
          <w:szCs w:val="22"/>
        </w:rPr>
        <w:t>.</w:t>
      </w:r>
    </w:p>
    <w:p w14:paraId="3F1766CE" w14:textId="77777777" w:rsidR="00917729" w:rsidRPr="00CE58B6" w:rsidRDefault="00917729" w:rsidP="00E5356B">
      <w:pPr>
        <w:pStyle w:val="Akapitzlist1"/>
        <w:numPr>
          <w:ilvl w:val="0"/>
          <w:numId w:val="11"/>
        </w:numPr>
        <w:ind w:left="426" w:hanging="426"/>
        <w:contextualSpacing w:val="0"/>
        <w:rPr>
          <w:rFonts w:asciiTheme="minorHAnsi" w:hAnsiTheme="minorHAnsi" w:cstheme="minorHAnsi"/>
          <w:sz w:val="22"/>
          <w:szCs w:val="22"/>
        </w:rPr>
      </w:pPr>
      <w:r w:rsidRPr="00CE58B6">
        <w:rPr>
          <w:rFonts w:asciiTheme="minorHAnsi" w:hAnsiTheme="minorHAnsi" w:cstheme="minorHAnsi"/>
          <w:sz w:val="22"/>
          <w:szCs w:val="22"/>
        </w:rPr>
        <w:t>Umowa sporządzona została w dwóch jednobrzmiących egzemplarzach, po jednym dla Zamawiającego i dla Wykonawcy.</w:t>
      </w:r>
    </w:p>
    <w:p w14:paraId="7FCFC792" w14:textId="77777777" w:rsidR="00917729" w:rsidRPr="00CE58B6" w:rsidRDefault="00917729" w:rsidP="002F2B2E">
      <w:pPr>
        <w:spacing w:after="0" w:line="240" w:lineRule="auto"/>
        <w:ind w:firstLine="709"/>
        <w:rPr>
          <w:rFonts w:asciiTheme="minorHAnsi" w:hAnsiTheme="minorHAnsi" w:cstheme="minorHAnsi"/>
        </w:rPr>
      </w:pPr>
      <w:r w:rsidRPr="00CE58B6">
        <w:rPr>
          <w:rFonts w:asciiTheme="minorHAnsi" w:hAnsiTheme="minorHAnsi" w:cstheme="minorHAnsi"/>
        </w:rPr>
        <w:t xml:space="preserve">        </w:t>
      </w:r>
    </w:p>
    <w:p w14:paraId="5B382EDE" w14:textId="2337620E" w:rsidR="00CC69A0" w:rsidRPr="00CE58B6" w:rsidRDefault="000A3B53" w:rsidP="002F2B2E">
      <w:pPr>
        <w:spacing w:after="0" w:line="240" w:lineRule="auto"/>
        <w:ind w:firstLine="709"/>
        <w:rPr>
          <w:rFonts w:asciiTheme="minorHAnsi" w:hAnsiTheme="minorHAnsi" w:cstheme="minorHAnsi"/>
        </w:rPr>
      </w:pPr>
      <w:r w:rsidRPr="00CE58B6">
        <w:rPr>
          <w:rFonts w:asciiTheme="minorHAnsi" w:hAnsiTheme="minorHAnsi" w:cstheme="minorHAnsi"/>
        </w:rPr>
        <w:t xml:space="preserve">        </w:t>
      </w:r>
    </w:p>
    <w:p w14:paraId="50E2C2DB" w14:textId="77777777" w:rsidR="002F2B2E" w:rsidRPr="00CE58B6" w:rsidRDefault="00235E22" w:rsidP="002F2B2E">
      <w:pPr>
        <w:spacing w:after="0" w:line="240" w:lineRule="auto"/>
        <w:rPr>
          <w:rFonts w:asciiTheme="minorHAnsi" w:hAnsiTheme="minorHAnsi" w:cstheme="minorHAnsi"/>
          <w:b/>
        </w:rPr>
      </w:pPr>
      <w:r w:rsidRPr="00CE58B6">
        <w:rPr>
          <w:rFonts w:asciiTheme="minorHAnsi" w:hAnsiTheme="minorHAnsi" w:cstheme="minorHAnsi"/>
          <w:b/>
        </w:rPr>
        <w:t>Wykonawca:</w:t>
      </w:r>
      <w:r w:rsidR="00CC69A0" w:rsidRPr="00CE58B6">
        <w:rPr>
          <w:rFonts w:asciiTheme="minorHAnsi" w:hAnsiTheme="minorHAnsi" w:cstheme="minorHAnsi"/>
          <w:b/>
        </w:rPr>
        <w:tab/>
      </w:r>
      <w:r w:rsidR="00CC69A0" w:rsidRPr="00CE58B6">
        <w:rPr>
          <w:rFonts w:asciiTheme="minorHAnsi" w:hAnsiTheme="minorHAnsi" w:cstheme="minorHAnsi"/>
          <w:b/>
        </w:rPr>
        <w:tab/>
      </w:r>
      <w:r w:rsidR="00CC69A0" w:rsidRPr="00CE58B6">
        <w:rPr>
          <w:rFonts w:asciiTheme="minorHAnsi" w:hAnsiTheme="minorHAnsi" w:cstheme="minorHAnsi"/>
          <w:b/>
        </w:rPr>
        <w:tab/>
      </w:r>
      <w:r w:rsidR="00CC69A0" w:rsidRPr="00CE58B6">
        <w:rPr>
          <w:rFonts w:asciiTheme="minorHAnsi" w:hAnsiTheme="minorHAnsi" w:cstheme="minorHAnsi"/>
          <w:b/>
        </w:rPr>
        <w:tab/>
      </w:r>
      <w:r w:rsidR="00CC69A0" w:rsidRPr="00CE58B6">
        <w:rPr>
          <w:rFonts w:asciiTheme="minorHAnsi" w:hAnsiTheme="minorHAnsi" w:cstheme="minorHAnsi"/>
          <w:b/>
        </w:rPr>
        <w:tab/>
      </w:r>
      <w:r w:rsidR="00CC69A0" w:rsidRPr="00CE58B6">
        <w:rPr>
          <w:rFonts w:asciiTheme="minorHAnsi" w:hAnsiTheme="minorHAnsi" w:cstheme="minorHAnsi"/>
          <w:b/>
        </w:rPr>
        <w:tab/>
      </w:r>
      <w:r w:rsidR="00CC69A0" w:rsidRPr="00CE58B6">
        <w:rPr>
          <w:rFonts w:asciiTheme="minorHAnsi" w:hAnsiTheme="minorHAnsi" w:cstheme="minorHAnsi"/>
          <w:b/>
        </w:rPr>
        <w:tab/>
      </w:r>
    </w:p>
    <w:p w14:paraId="6C8A3E04" w14:textId="77777777" w:rsidR="002F2B2E" w:rsidRPr="00CE58B6" w:rsidRDefault="002F2B2E" w:rsidP="002F2B2E">
      <w:pPr>
        <w:spacing w:after="0" w:line="240" w:lineRule="auto"/>
        <w:rPr>
          <w:rFonts w:asciiTheme="minorHAnsi" w:hAnsiTheme="minorHAnsi" w:cstheme="minorHAnsi"/>
          <w:b/>
        </w:rPr>
      </w:pPr>
    </w:p>
    <w:p w14:paraId="0E7A1060" w14:textId="77777777" w:rsidR="002F2B2E" w:rsidRPr="00CE58B6" w:rsidRDefault="002F2B2E" w:rsidP="002F2B2E">
      <w:pPr>
        <w:spacing w:after="0" w:line="240" w:lineRule="auto"/>
        <w:rPr>
          <w:rFonts w:asciiTheme="minorHAnsi" w:hAnsiTheme="minorHAnsi" w:cstheme="minorHAnsi"/>
          <w:b/>
        </w:rPr>
      </w:pPr>
    </w:p>
    <w:p w14:paraId="566B263C" w14:textId="286BD9B3" w:rsidR="007C7855" w:rsidRDefault="000A3B53" w:rsidP="002F2B2E">
      <w:pPr>
        <w:spacing w:after="0" w:line="240" w:lineRule="auto"/>
        <w:rPr>
          <w:rFonts w:asciiTheme="minorHAnsi" w:hAnsiTheme="minorHAnsi" w:cstheme="minorHAnsi"/>
          <w:b/>
        </w:rPr>
      </w:pPr>
      <w:r w:rsidRPr="00CE58B6">
        <w:rPr>
          <w:rFonts w:asciiTheme="minorHAnsi" w:hAnsiTheme="minorHAnsi" w:cstheme="minorHAnsi"/>
          <w:b/>
        </w:rPr>
        <w:t>Zamawiający:</w:t>
      </w:r>
      <w:r w:rsidR="002F2B2E" w:rsidRPr="00CE58B6">
        <w:rPr>
          <w:rFonts w:asciiTheme="minorHAnsi" w:hAnsiTheme="minorHAnsi" w:cstheme="minorHAnsi"/>
          <w:b/>
        </w:rPr>
        <w:t xml:space="preserve"> </w:t>
      </w:r>
      <w:r w:rsidR="00A91E28" w:rsidRPr="00CE58B6">
        <w:rPr>
          <w:rFonts w:asciiTheme="minorHAnsi" w:hAnsiTheme="minorHAnsi" w:cstheme="minorHAnsi"/>
          <w:b/>
        </w:rPr>
        <w:t>mgr Konrad Raczkowski</w:t>
      </w:r>
      <w:r w:rsidR="00F352ED" w:rsidRPr="00CE58B6">
        <w:rPr>
          <w:rFonts w:asciiTheme="minorHAnsi" w:hAnsiTheme="minorHAnsi" w:cstheme="minorHAnsi"/>
          <w:b/>
        </w:rPr>
        <w:t xml:space="preserve"> </w:t>
      </w:r>
      <w:r w:rsidR="002F2B2E" w:rsidRPr="00CE58B6">
        <w:rPr>
          <w:rFonts w:asciiTheme="minorHAnsi" w:hAnsiTheme="minorHAnsi" w:cstheme="minorHAnsi"/>
          <w:b/>
        </w:rPr>
        <w:t xml:space="preserve">- </w:t>
      </w:r>
      <w:r w:rsidR="00235E22" w:rsidRPr="00CE58B6">
        <w:rPr>
          <w:rFonts w:asciiTheme="minorHAnsi" w:hAnsiTheme="minorHAnsi" w:cstheme="minorHAnsi"/>
          <w:b/>
        </w:rPr>
        <w:t>Kanclerz UMB</w:t>
      </w:r>
      <w:r w:rsidR="002F2B2E" w:rsidRPr="00CE58B6">
        <w:rPr>
          <w:rFonts w:asciiTheme="minorHAnsi" w:hAnsiTheme="minorHAnsi" w:cstheme="minorHAnsi"/>
          <w:b/>
        </w:rPr>
        <w:t xml:space="preserve"> </w:t>
      </w:r>
    </w:p>
    <w:p w14:paraId="77DB056B" w14:textId="77777777" w:rsidR="008A1FCC" w:rsidRDefault="008A1FCC" w:rsidP="002F2B2E">
      <w:pPr>
        <w:spacing w:after="0" w:line="240" w:lineRule="auto"/>
        <w:rPr>
          <w:rFonts w:asciiTheme="minorHAnsi" w:hAnsiTheme="minorHAnsi" w:cstheme="minorHAnsi"/>
          <w:b/>
        </w:rPr>
      </w:pPr>
    </w:p>
    <w:p w14:paraId="1FB1419E" w14:textId="32EE37AF" w:rsidR="008A1FCC" w:rsidRDefault="008A1FCC" w:rsidP="002F2B2E">
      <w:pPr>
        <w:spacing w:after="0" w:line="240" w:lineRule="auto"/>
        <w:rPr>
          <w:rFonts w:asciiTheme="minorHAnsi" w:hAnsiTheme="minorHAnsi" w:cstheme="minorHAnsi"/>
          <w:b/>
        </w:rPr>
        <w:sectPr w:rsidR="008A1FCC" w:rsidSect="002B7C14">
          <w:headerReference w:type="default" r:id="rId16"/>
          <w:footerReference w:type="default" r:id="rId17"/>
          <w:pgSz w:w="11906" w:h="16838"/>
          <w:pgMar w:top="1702" w:right="1417" w:bottom="851" w:left="1417" w:header="0" w:footer="0" w:gutter="0"/>
          <w:cols w:space="708"/>
          <w:docGrid w:linePitch="360"/>
        </w:sectPr>
      </w:pPr>
    </w:p>
    <w:p w14:paraId="3B1FB62D" w14:textId="4BEDB69F" w:rsidR="002B41DA" w:rsidRPr="00CE58B6" w:rsidRDefault="002B41DA" w:rsidP="00BB0C95">
      <w:pPr>
        <w:spacing w:after="0" w:line="240" w:lineRule="auto"/>
        <w:rPr>
          <w:rFonts w:cs="Calibri"/>
          <w:b/>
        </w:rPr>
      </w:pPr>
      <w:r w:rsidRPr="00CE58B6">
        <w:rPr>
          <w:rFonts w:cs="Calibri"/>
          <w:b/>
        </w:rPr>
        <w:lastRenderedPageBreak/>
        <w:t>Załącznik nr 3 do umowy</w:t>
      </w:r>
    </w:p>
    <w:p w14:paraId="3E8600EE" w14:textId="6743464F" w:rsidR="002B41DA" w:rsidRPr="00CE58B6" w:rsidRDefault="002B41DA" w:rsidP="002B41DA">
      <w:pPr>
        <w:spacing w:after="0" w:line="240" w:lineRule="auto"/>
        <w:ind w:firstLine="567"/>
        <w:outlineLvl w:val="0"/>
        <w:rPr>
          <w:rFonts w:cs="Calibri"/>
          <w:sz w:val="20"/>
        </w:rPr>
      </w:pPr>
    </w:p>
    <w:p w14:paraId="739E4535" w14:textId="46DC45A2" w:rsidR="150E5759" w:rsidRPr="00B27449" w:rsidRDefault="00B64638" w:rsidP="00FA24DF">
      <w:pPr>
        <w:rPr>
          <w:b/>
        </w:rPr>
      </w:pPr>
      <w:hyperlink r:id="rId18">
        <w:r w:rsidR="150E5759" w:rsidRPr="00B27449">
          <w:rPr>
            <w:rStyle w:val="Hipercze"/>
            <w:rFonts w:cs="Calibri"/>
            <w:b/>
            <w:color w:val="auto"/>
            <w:u w:val="none"/>
          </w:rPr>
          <w:t>Informacja o przetwarzaniu danych osób reprezentujących podmioty zewnętrzne, pełnomocników oraz osób wskazanych do kontaktu w sprawie realizacji umowy</w:t>
        </w:r>
      </w:hyperlink>
    </w:p>
    <w:p w14:paraId="73CE88B3" w14:textId="0FF40515" w:rsidR="00526AD9" w:rsidRPr="00CE58B6" w:rsidRDefault="00526AD9" w:rsidP="00FA24DF">
      <w:pPr>
        <w:rPr>
          <w:rFonts w:asciiTheme="minorHAnsi" w:hAnsiTheme="minorHAnsi" w:cstheme="minorHAnsi"/>
        </w:rPr>
      </w:pPr>
      <w:r w:rsidRPr="00CE58B6">
        <w:rPr>
          <w:rFonts w:asciiTheme="minorHAnsi" w:hAnsiTheme="minorHAnsi" w:cstheme="minorHAnsi"/>
        </w:rPr>
        <w:t>Zgodnie z art. 14 rozporządzenia Parlamentu Europejskiego i Rady (UE) nr 2016/679 z dnia 27</w:t>
      </w:r>
      <w:r w:rsidR="007C7855">
        <w:rPr>
          <w:rFonts w:asciiTheme="minorHAnsi" w:hAnsiTheme="minorHAnsi" w:cstheme="minorHAnsi"/>
        </w:rPr>
        <w:t> </w:t>
      </w:r>
      <w:r w:rsidRPr="00CE58B6">
        <w:rPr>
          <w:rFonts w:asciiTheme="minorHAnsi" w:hAnsiTheme="minorHAnsi" w:cstheme="minorHAnsi"/>
        </w:rPr>
        <w:t>kwietnia 2016 r. w sprawie ochrony osób fizycznych w związku z przetwarzaniem danych osobowych i</w:t>
      </w:r>
      <w:r w:rsidR="007C7855">
        <w:rPr>
          <w:rFonts w:asciiTheme="minorHAnsi" w:hAnsiTheme="minorHAnsi" w:cstheme="minorHAnsi"/>
        </w:rPr>
        <w:t> </w:t>
      </w:r>
      <w:r w:rsidRPr="00CE58B6">
        <w:rPr>
          <w:rFonts w:asciiTheme="minorHAnsi" w:hAnsiTheme="minorHAnsi" w:cstheme="minorHAnsi"/>
        </w:rPr>
        <w:t>w sprawie swobodnego przepływu takich danych oraz uchylenia dyrektywy 95/46/WE, zwanego dalej „RODO”, Uniwersytet Medyczny w Białymstoku informuje, że:</w:t>
      </w:r>
    </w:p>
    <w:p w14:paraId="3FC6AB52" w14:textId="70FBF5C6" w:rsidR="00526AD9" w:rsidRPr="00FA24DF" w:rsidRDefault="00526AD9" w:rsidP="00FA24DF">
      <w:pPr>
        <w:pStyle w:val="Akapitzlist"/>
        <w:numPr>
          <w:ilvl w:val="0"/>
          <w:numId w:val="9"/>
        </w:numPr>
        <w:spacing w:line="276" w:lineRule="auto"/>
        <w:ind w:left="426" w:right="-20" w:hanging="426"/>
        <w:jc w:val="both"/>
        <w:rPr>
          <w:rFonts w:eastAsia="Calibri" w:cs="Calibri"/>
          <w:sz w:val="22"/>
          <w:szCs w:val="22"/>
          <w:lang w:val="pl-PL"/>
        </w:rPr>
      </w:pPr>
      <w:r w:rsidRPr="00FA24DF">
        <w:rPr>
          <w:rFonts w:eastAsia="Calibri" w:cs="Calibri"/>
          <w:sz w:val="22"/>
          <w:szCs w:val="22"/>
          <w:lang w:val="pl-PL"/>
        </w:rPr>
        <w:t>Administratorem  Pani/Pana danych osobowych jest Uniwersytet Medyczny w Białymstoku z</w:t>
      </w:r>
      <w:r w:rsidR="007C7855" w:rsidRPr="00FA24DF">
        <w:rPr>
          <w:rFonts w:eastAsia="Calibri" w:cs="Calibri"/>
          <w:sz w:val="22"/>
          <w:szCs w:val="22"/>
          <w:lang w:val="pl-PL"/>
        </w:rPr>
        <w:t> </w:t>
      </w:r>
      <w:r w:rsidRPr="00FA24DF">
        <w:rPr>
          <w:rFonts w:eastAsia="Calibri" w:cs="Calibri"/>
          <w:sz w:val="22"/>
          <w:szCs w:val="22"/>
          <w:lang w:val="pl-PL"/>
        </w:rPr>
        <w:t>siedzibą ul. Kilińskiego 1, 15-089 Białystok, reprezentowany przez Rektora, e-mail: kancel@umb.edu.pl; tel. 85 7485415,</w:t>
      </w:r>
    </w:p>
    <w:p w14:paraId="43A74540" w14:textId="4EE2A5F0" w:rsidR="00526AD9" w:rsidRPr="00FA24DF" w:rsidRDefault="00526AD9" w:rsidP="00FA24DF">
      <w:pPr>
        <w:pStyle w:val="Akapitzlist"/>
        <w:numPr>
          <w:ilvl w:val="0"/>
          <w:numId w:val="9"/>
        </w:numPr>
        <w:spacing w:line="276" w:lineRule="auto"/>
        <w:ind w:left="426" w:right="-20" w:hanging="426"/>
        <w:jc w:val="both"/>
        <w:rPr>
          <w:rFonts w:eastAsia="Calibri" w:cs="Calibri"/>
          <w:sz w:val="22"/>
          <w:szCs w:val="22"/>
          <w:lang w:val="pl-PL"/>
        </w:rPr>
      </w:pPr>
      <w:r w:rsidRPr="00FA24DF">
        <w:rPr>
          <w:rFonts w:eastAsia="Calibri" w:cs="Calibri"/>
          <w:sz w:val="22"/>
          <w:szCs w:val="22"/>
          <w:lang w:val="pl-PL"/>
        </w:rPr>
        <w:t>W sprawach Pani/Pana danych osobowych można kontaktować się z Inspektorem  Ochrony Danych: iod@umb.edu.pl; tel. 85 6865215, lub poprzez inne dane kontaktowe podane na stronach internetowych Uczelni, lub pisemnie na adres siedziby Administratora wskazany w</w:t>
      </w:r>
      <w:r w:rsidR="007C7855" w:rsidRPr="00FA24DF">
        <w:rPr>
          <w:rFonts w:eastAsia="Calibri" w:cs="Calibri"/>
          <w:sz w:val="22"/>
          <w:szCs w:val="22"/>
          <w:lang w:val="pl-PL"/>
        </w:rPr>
        <w:t> </w:t>
      </w:r>
      <w:r w:rsidRPr="00FA24DF">
        <w:rPr>
          <w:rFonts w:eastAsia="Calibri" w:cs="Calibri"/>
          <w:sz w:val="22"/>
          <w:szCs w:val="22"/>
          <w:lang w:val="pl-PL"/>
        </w:rPr>
        <w:t>pkt</w:t>
      </w:r>
      <w:r w:rsidR="007C7855" w:rsidRPr="00FA24DF">
        <w:rPr>
          <w:rFonts w:eastAsia="Calibri" w:cs="Calibri"/>
          <w:sz w:val="22"/>
          <w:szCs w:val="22"/>
          <w:lang w:val="pl-PL"/>
        </w:rPr>
        <w:t> </w:t>
      </w:r>
      <w:r w:rsidRPr="00FA24DF">
        <w:rPr>
          <w:rFonts w:eastAsia="Calibri" w:cs="Calibri"/>
          <w:sz w:val="22"/>
          <w:szCs w:val="22"/>
          <w:lang w:val="pl-PL"/>
        </w:rPr>
        <w:t>1,</w:t>
      </w:r>
    </w:p>
    <w:p w14:paraId="031887A3" w14:textId="77777777" w:rsidR="00526AD9" w:rsidRPr="00FA24DF" w:rsidRDefault="00526AD9" w:rsidP="00FA24DF">
      <w:pPr>
        <w:pStyle w:val="Akapitzlist"/>
        <w:numPr>
          <w:ilvl w:val="0"/>
          <w:numId w:val="9"/>
        </w:numPr>
        <w:spacing w:line="276" w:lineRule="auto"/>
        <w:ind w:left="426" w:right="-20" w:hanging="426"/>
        <w:jc w:val="both"/>
        <w:rPr>
          <w:rFonts w:eastAsia="Calibri" w:cs="Calibri"/>
          <w:sz w:val="22"/>
          <w:szCs w:val="22"/>
          <w:lang w:val="pl-PL"/>
        </w:rPr>
      </w:pPr>
      <w:r w:rsidRPr="00FA24DF">
        <w:rPr>
          <w:rFonts w:eastAsia="Calibri" w:cs="Calibri"/>
          <w:sz w:val="22"/>
          <w:szCs w:val="22"/>
          <w:lang w:val="pl-PL"/>
        </w:rPr>
        <w:t>Przetwarzanie Pani/Pana danych osobowych ma na celu zawarcie oraz wykonanie postanowień umowy z Uniwersytetem Medycznym w Białymstoku przetwarza dane osobowe na podstawie art. 6 ust. 1 lit f RODO - uzasadnionego interesu jakim jest realizacja umowy i kontakt w celu wykonywania umowy,</w:t>
      </w:r>
    </w:p>
    <w:p w14:paraId="5F183475" w14:textId="024F344D" w:rsidR="00526AD9" w:rsidRPr="00FA24DF" w:rsidRDefault="00526AD9" w:rsidP="00FA24DF">
      <w:pPr>
        <w:pStyle w:val="Akapitzlist"/>
        <w:numPr>
          <w:ilvl w:val="0"/>
          <w:numId w:val="9"/>
        </w:numPr>
        <w:spacing w:line="276" w:lineRule="auto"/>
        <w:ind w:left="426" w:right="-20" w:hanging="426"/>
        <w:jc w:val="both"/>
        <w:rPr>
          <w:rFonts w:eastAsia="Calibri" w:cs="Calibri"/>
          <w:sz w:val="22"/>
          <w:szCs w:val="22"/>
          <w:lang w:val="pl-PL"/>
        </w:rPr>
      </w:pPr>
      <w:r w:rsidRPr="00FA24DF">
        <w:rPr>
          <w:rFonts w:eastAsia="Calibri" w:cs="Calibri"/>
          <w:sz w:val="22"/>
          <w:szCs w:val="22"/>
          <w:lang w:val="pl-PL"/>
        </w:rPr>
        <w:t>Odbiorcami danych osobowych będą podmioty zewnętrzne świadczące usługi związane z</w:t>
      </w:r>
      <w:r w:rsidR="007C7855" w:rsidRPr="00FA24DF">
        <w:rPr>
          <w:rFonts w:eastAsia="Calibri" w:cs="Calibri"/>
          <w:sz w:val="22"/>
          <w:szCs w:val="22"/>
          <w:lang w:val="pl-PL"/>
        </w:rPr>
        <w:t> </w:t>
      </w:r>
      <w:r w:rsidRPr="00FA24DF">
        <w:rPr>
          <w:rFonts w:eastAsia="Calibri" w:cs="Calibri"/>
          <w:sz w:val="22"/>
          <w:szCs w:val="22"/>
          <w:lang w:val="pl-PL"/>
        </w:rPr>
        <w:t xml:space="preserve">bieżącą działalnością Uczelni, dostarczające i wspierające systemy informatyczne – na mocy stosownych umów powierzenia przetwarzania danych osobowych oraz inne podmioty na podstawie przepisów prawa. </w:t>
      </w:r>
    </w:p>
    <w:p w14:paraId="3EA147D8" w14:textId="77777777" w:rsidR="00526AD9" w:rsidRPr="00FA24DF" w:rsidRDefault="00526AD9" w:rsidP="00FA24DF">
      <w:pPr>
        <w:pStyle w:val="Akapitzlist"/>
        <w:numPr>
          <w:ilvl w:val="0"/>
          <w:numId w:val="9"/>
        </w:numPr>
        <w:spacing w:line="276" w:lineRule="auto"/>
        <w:ind w:left="426" w:right="-20" w:hanging="426"/>
        <w:jc w:val="both"/>
        <w:rPr>
          <w:rFonts w:eastAsia="Calibri" w:cs="Calibri"/>
          <w:sz w:val="22"/>
          <w:szCs w:val="22"/>
          <w:lang w:val="pl-PL"/>
        </w:rPr>
      </w:pPr>
      <w:r w:rsidRPr="00FA24DF">
        <w:rPr>
          <w:rFonts w:eastAsia="Calibri" w:cs="Calibri"/>
          <w:sz w:val="22"/>
          <w:szCs w:val="22"/>
          <w:lang w:val="pl-PL"/>
        </w:rPr>
        <w:t>Dane osobowe będą przetwarzane przez okres obowiązywania Umowy, a po jej wykonaniu przez okres wynikający z obowiązujących w Uczelni przepisów archiwizacyjnych,</w:t>
      </w:r>
    </w:p>
    <w:p w14:paraId="4C4E040E" w14:textId="77777777" w:rsidR="00526AD9" w:rsidRPr="00FA24DF" w:rsidRDefault="00526AD9" w:rsidP="00FA24DF">
      <w:pPr>
        <w:pStyle w:val="Akapitzlist"/>
        <w:numPr>
          <w:ilvl w:val="0"/>
          <w:numId w:val="9"/>
        </w:numPr>
        <w:spacing w:line="276" w:lineRule="auto"/>
        <w:ind w:left="426" w:right="-20" w:hanging="426"/>
        <w:jc w:val="both"/>
        <w:rPr>
          <w:rFonts w:eastAsia="Calibri" w:cs="Calibri"/>
          <w:sz w:val="22"/>
          <w:szCs w:val="22"/>
          <w:lang w:val="pl-PL"/>
        </w:rPr>
      </w:pPr>
      <w:r w:rsidRPr="00FA24DF">
        <w:rPr>
          <w:rFonts w:eastAsia="Calibri" w:cs="Calibri"/>
          <w:sz w:val="22"/>
          <w:szCs w:val="22"/>
          <w:lang w:val="pl-PL"/>
        </w:rPr>
        <w:t xml:space="preserve">Posiada Pani/Pan prawo dostępu do treści swoich danych, prawo ich sprostowania, ograniczenia przetwarzania, usunięcia danych,  prawo wniesienia sprzeciwu - na zasadach określonych </w:t>
      </w:r>
      <w:r w:rsidRPr="00FA24DF">
        <w:rPr>
          <w:rFonts w:eastAsia="Calibri" w:cs="Calibri"/>
          <w:sz w:val="22"/>
          <w:szCs w:val="22"/>
          <w:lang w:val="pl-PL"/>
        </w:rPr>
        <w:br/>
        <w:t>w RODO. Z przysługujących praw można skorzystać kontaktując się z Inspektorem Ochrony Danych.</w:t>
      </w:r>
    </w:p>
    <w:p w14:paraId="67FE7E13" w14:textId="571A4977" w:rsidR="00526AD9" w:rsidRPr="00FA24DF" w:rsidRDefault="00526AD9" w:rsidP="00FA24DF">
      <w:pPr>
        <w:pStyle w:val="Akapitzlist"/>
        <w:numPr>
          <w:ilvl w:val="0"/>
          <w:numId w:val="9"/>
        </w:numPr>
        <w:spacing w:line="276" w:lineRule="auto"/>
        <w:ind w:left="426" w:right="-20" w:hanging="426"/>
        <w:jc w:val="both"/>
        <w:rPr>
          <w:rFonts w:eastAsia="Calibri" w:cs="Calibri"/>
          <w:sz w:val="22"/>
          <w:szCs w:val="22"/>
          <w:lang w:val="pl-PL"/>
        </w:rPr>
      </w:pPr>
      <w:r w:rsidRPr="00FA24DF">
        <w:rPr>
          <w:rFonts w:eastAsia="Calibri" w:cs="Calibri"/>
          <w:sz w:val="22"/>
          <w:szCs w:val="22"/>
          <w:lang w:val="pl-PL"/>
        </w:rPr>
        <w:t>Ma Pani/Pan prawo wniesienia skargi do Prezesa Urzędu Ochrony Danych Osobowych, ul.</w:t>
      </w:r>
      <w:r w:rsidR="007C7855" w:rsidRPr="00FA24DF">
        <w:rPr>
          <w:rFonts w:eastAsia="Calibri" w:cs="Calibri"/>
          <w:sz w:val="22"/>
          <w:szCs w:val="22"/>
          <w:lang w:val="pl-PL"/>
        </w:rPr>
        <w:t> </w:t>
      </w:r>
      <w:r w:rsidRPr="00FA24DF">
        <w:rPr>
          <w:rFonts w:eastAsia="Calibri" w:cs="Calibri"/>
          <w:sz w:val="22"/>
          <w:szCs w:val="22"/>
          <w:lang w:val="pl-PL"/>
        </w:rPr>
        <w:t>Stawki 2, 00-193 Warszawa, gdy uzasadnione jest, że dane osobowe przetwarzane są przez Administratora niezgodnie z RODO.</w:t>
      </w:r>
    </w:p>
    <w:p w14:paraId="29379BCF" w14:textId="77777777" w:rsidR="00526AD9" w:rsidRPr="00FA24DF" w:rsidRDefault="00526AD9" w:rsidP="00FA24DF">
      <w:pPr>
        <w:pStyle w:val="Akapitzlist"/>
        <w:numPr>
          <w:ilvl w:val="0"/>
          <w:numId w:val="9"/>
        </w:numPr>
        <w:spacing w:line="276" w:lineRule="auto"/>
        <w:ind w:left="426" w:right="-20" w:hanging="426"/>
        <w:jc w:val="both"/>
        <w:rPr>
          <w:rFonts w:eastAsia="Calibri" w:cs="Calibri"/>
          <w:sz w:val="22"/>
          <w:szCs w:val="22"/>
          <w:lang w:val="pl-PL"/>
        </w:rPr>
      </w:pPr>
      <w:r w:rsidRPr="00FA24DF">
        <w:rPr>
          <w:rFonts w:eastAsia="Calibri" w:cs="Calibri"/>
          <w:sz w:val="22"/>
          <w:szCs w:val="22"/>
          <w:lang w:val="pl-PL"/>
        </w:rPr>
        <w:t xml:space="preserve">Na podstawie podanych danych osobowych nie będą podejmowane zautomatyzowane decyzje, w tym nie będzie wykonywane profilowanie. </w:t>
      </w:r>
    </w:p>
    <w:p w14:paraId="5561262B" w14:textId="77777777" w:rsidR="00526AD9" w:rsidRPr="00FA24DF" w:rsidRDefault="65DE9B72" w:rsidP="00FA24DF">
      <w:pPr>
        <w:pStyle w:val="Akapitzlist"/>
        <w:numPr>
          <w:ilvl w:val="0"/>
          <w:numId w:val="9"/>
        </w:numPr>
        <w:spacing w:line="276" w:lineRule="auto"/>
        <w:ind w:left="426" w:right="-20" w:hanging="426"/>
        <w:jc w:val="both"/>
        <w:rPr>
          <w:rFonts w:eastAsia="Calibri" w:cs="Calibri"/>
          <w:sz w:val="22"/>
          <w:szCs w:val="22"/>
          <w:lang w:val="pl-PL"/>
        </w:rPr>
      </w:pPr>
      <w:r w:rsidRPr="00FA24DF">
        <w:rPr>
          <w:rFonts w:eastAsia="Calibri" w:cs="Calibri"/>
          <w:sz w:val="22"/>
          <w:szCs w:val="22"/>
          <w:lang w:val="pl-PL"/>
        </w:rPr>
        <w:t>Podanie danych osobowych jest niezbędne do realizacji umowy.</w:t>
      </w:r>
    </w:p>
    <w:p w14:paraId="4F6BE59F" w14:textId="1EEFCEB8" w:rsidR="002F634A" w:rsidRPr="00B27449" w:rsidRDefault="002F634A" w:rsidP="00B27449">
      <w:pPr>
        <w:spacing w:after="240"/>
        <w:ind w:left="-23" w:right="-23"/>
        <w:jc w:val="both"/>
        <w:rPr>
          <w:rFonts w:cs="Calibri"/>
          <w:b/>
          <w:bCs/>
        </w:rPr>
      </w:pPr>
      <w:r w:rsidRPr="4BC59F20">
        <w:rPr>
          <w:rFonts w:cs="Calibri"/>
          <w:b/>
          <w:bCs/>
        </w:rPr>
        <w:br w:type="page"/>
      </w:r>
      <w:r w:rsidR="010682F3" w:rsidRPr="00B27449">
        <w:rPr>
          <w:rFonts w:cs="Calibri"/>
          <w:b/>
          <w:bCs/>
          <w:sz w:val="24"/>
          <w:szCs w:val="24"/>
        </w:rPr>
        <w:lastRenderedPageBreak/>
        <w:t>I</w:t>
      </w:r>
      <w:r w:rsidR="010682F3" w:rsidRPr="00B27449">
        <w:rPr>
          <w:rFonts w:cs="Calibri"/>
          <w:b/>
          <w:bCs/>
        </w:rPr>
        <w:t>nformacja o przetwarzaniu danych osobowych osób fizycznych, w tym osób fizycznych prowadzących działalność gospodarczą będących Stroną umowy w związku z zawarciem umowy z</w:t>
      </w:r>
      <w:r w:rsidR="00FA24DF" w:rsidRPr="00B27449">
        <w:rPr>
          <w:rFonts w:cs="Calibri"/>
          <w:b/>
          <w:bCs/>
        </w:rPr>
        <w:t> </w:t>
      </w:r>
      <w:r w:rsidR="010682F3" w:rsidRPr="00B27449">
        <w:rPr>
          <w:rFonts w:cs="Calibri"/>
          <w:b/>
          <w:bCs/>
        </w:rPr>
        <w:t xml:space="preserve">Uczelnią bądź podejmującej czynności w celu zawarcia umowy </w:t>
      </w:r>
    </w:p>
    <w:p w14:paraId="42AD0047" w14:textId="7627C849" w:rsidR="002F634A" w:rsidRPr="003808CA" w:rsidRDefault="010682F3" w:rsidP="00FA24DF">
      <w:pPr>
        <w:pStyle w:val="Akapitzlist"/>
        <w:numPr>
          <w:ilvl w:val="0"/>
          <w:numId w:val="44"/>
        </w:numPr>
        <w:spacing w:line="276" w:lineRule="auto"/>
        <w:ind w:right="-20"/>
        <w:rPr>
          <w:rFonts w:eastAsia="Calibri" w:cs="Calibri"/>
          <w:sz w:val="22"/>
          <w:szCs w:val="22"/>
          <w:lang w:val="pl-PL"/>
        </w:rPr>
      </w:pPr>
      <w:r w:rsidRPr="00B27449">
        <w:rPr>
          <w:rFonts w:eastAsia="Calibri" w:cs="Calibri"/>
          <w:sz w:val="22"/>
          <w:szCs w:val="22"/>
          <w:lang w:val="pl-PL"/>
        </w:rPr>
        <w:t>Administratorem</w:t>
      </w:r>
      <w:r w:rsidR="00FA24DF" w:rsidRPr="00B27449">
        <w:rPr>
          <w:rFonts w:eastAsia="Calibri" w:cs="Calibri"/>
          <w:sz w:val="22"/>
          <w:szCs w:val="22"/>
          <w:lang w:val="pl-PL"/>
        </w:rPr>
        <w:t xml:space="preserve"> </w:t>
      </w:r>
      <w:r w:rsidRPr="00B27449">
        <w:rPr>
          <w:rFonts w:eastAsia="Calibri" w:cs="Calibri"/>
          <w:sz w:val="22"/>
          <w:szCs w:val="22"/>
          <w:lang w:val="pl-PL"/>
        </w:rPr>
        <w:t>Pani/Pana danych osobowych jest Uniwersytet Medyczny w Białymstoku</w:t>
      </w:r>
      <w:r w:rsidRPr="003808CA">
        <w:rPr>
          <w:rFonts w:eastAsia="Calibri" w:cs="Calibri"/>
          <w:sz w:val="22"/>
          <w:szCs w:val="22"/>
          <w:lang w:val="pl-PL"/>
        </w:rPr>
        <w:t xml:space="preserve"> z</w:t>
      </w:r>
      <w:r w:rsidR="00FA24DF">
        <w:rPr>
          <w:rFonts w:eastAsia="Calibri" w:cs="Calibri"/>
          <w:sz w:val="22"/>
          <w:szCs w:val="22"/>
          <w:lang w:val="pl-PL"/>
        </w:rPr>
        <w:t> </w:t>
      </w:r>
      <w:r w:rsidRPr="003808CA">
        <w:rPr>
          <w:rFonts w:eastAsia="Calibri" w:cs="Calibri"/>
          <w:sz w:val="22"/>
          <w:szCs w:val="22"/>
          <w:lang w:val="pl-PL"/>
        </w:rPr>
        <w:t>siedzibą ul. Kilińskiego 1, 15-089 Białystok, reprezentowany przez Rektora,</w:t>
      </w:r>
    </w:p>
    <w:p w14:paraId="665F2462" w14:textId="7FB2D378" w:rsidR="002F634A" w:rsidRPr="003808CA" w:rsidRDefault="010682F3" w:rsidP="00FA24DF">
      <w:pPr>
        <w:pStyle w:val="Akapitzlist"/>
        <w:numPr>
          <w:ilvl w:val="0"/>
          <w:numId w:val="44"/>
        </w:numPr>
        <w:spacing w:line="276" w:lineRule="auto"/>
        <w:ind w:right="-20"/>
        <w:rPr>
          <w:rFonts w:eastAsia="Calibri" w:cs="Calibri"/>
          <w:sz w:val="22"/>
          <w:szCs w:val="22"/>
          <w:lang w:val="pl-PL"/>
        </w:rPr>
      </w:pPr>
      <w:r w:rsidRPr="003808CA">
        <w:rPr>
          <w:rFonts w:eastAsia="Calibri" w:cs="Calibri"/>
          <w:sz w:val="22"/>
          <w:szCs w:val="22"/>
          <w:lang w:val="pl-PL"/>
        </w:rPr>
        <w:t xml:space="preserve">W sprawach Pani/Pana danych osobowych można kontaktować się z Inspektorem  Ochrony Danych w Uniwersytecie Medycznym w Białymstoku wysyłając informację na adres email: </w:t>
      </w:r>
      <w:hyperlink r:id="rId19">
        <w:r w:rsidRPr="00FA24DF">
          <w:rPr>
            <w:rFonts w:eastAsia="Calibri" w:cs="Calibri"/>
            <w:sz w:val="22"/>
            <w:szCs w:val="22"/>
            <w:lang w:val="pl-PL"/>
          </w:rPr>
          <w:t>iod@umb.edu.pl</w:t>
        </w:r>
      </w:hyperlink>
      <w:r w:rsidRPr="003808CA">
        <w:rPr>
          <w:rFonts w:eastAsia="Calibri" w:cs="Calibri"/>
          <w:sz w:val="22"/>
          <w:szCs w:val="22"/>
          <w:lang w:val="pl-PL"/>
        </w:rPr>
        <w:t xml:space="preserve"> lub poprzez inne dane kontaktowe podane na stronach internetowych Uczelni,</w:t>
      </w:r>
    </w:p>
    <w:p w14:paraId="5F2762B9" w14:textId="09C686DC" w:rsidR="002F634A" w:rsidRPr="003808CA" w:rsidRDefault="010682F3" w:rsidP="00FA24DF">
      <w:pPr>
        <w:pStyle w:val="Akapitzlist"/>
        <w:numPr>
          <w:ilvl w:val="0"/>
          <w:numId w:val="44"/>
        </w:numPr>
        <w:spacing w:line="276" w:lineRule="auto"/>
        <w:ind w:right="-20"/>
        <w:rPr>
          <w:rFonts w:eastAsia="Calibri" w:cs="Calibri"/>
          <w:sz w:val="22"/>
          <w:szCs w:val="22"/>
          <w:lang w:val="pl-PL"/>
        </w:rPr>
      </w:pPr>
      <w:r w:rsidRPr="003808CA">
        <w:rPr>
          <w:rFonts w:eastAsia="Calibri" w:cs="Calibri"/>
          <w:sz w:val="22"/>
          <w:szCs w:val="22"/>
          <w:lang w:val="pl-PL"/>
        </w:rPr>
        <w:t>Dane osobowe przetwarzane będą w celu realizacji umowy lub w celu podjęcia działań przed zawarciem umowy na podstawie Art. 6 ust. 1 lit. b ogólnego rozporządzenia o ochronie danych osobowych (dalej zwanego RODO),</w:t>
      </w:r>
    </w:p>
    <w:p w14:paraId="3D378DE0" w14:textId="772F1791" w:rsidR="002F634A" w:rsidRPr="003808CA" w:rsidRDefault="010682F3" w:rsidP="00FA24DF">
      <w:pPr>
        <w:pStyle w:val="Akapitzlist"/>
        <w:numPr>
          <w:ilvl w:val="0"/>
          <w:numId w:val="44"/>
        </w:numPr>
        <w:spacing w:line="276" w:lineRule="auto"/>
        <w:ind w:right="-20"/>
        <w:rPr>
          <w:rFonts w:eastAsia="Calibri" w:cs="Calibri"/>
          <w:sz w:val="22"/>
          <w:szCs w:val="22"/>
          <w:lang w:val="pl-PL"/>
        </w:rPr>
      </w:pPr>
      <w:r w:rsidRPr="003808CA">
        <w:rPr>
          <w:rFonts w:eastAsia="Calibri" w:cs="Calibri"/>
          <w:sz w:val="22"/>
          <w:szCs w:val="22"/>
          <w:lang w:val="pl-PL"/>
        </w:rPr>
        <w:t>Odbiorcami danych osobowych będą podmioty zewnętrzne świadczące usługi związane z bieżącą działalnością Uczelni, dostarczające i wspierające systemy informatyczne – na mocy stosownych umów powierzenia przetwarzania danych osobowych oraz przy zapewnieniu stosowania odpowiednich środków technicznych i organizacyjnych zapewniających ochronę danych,</w:t>
      </w:r>
    </w:p>
    <w:p w14:paraId="73A4E59D" w14:textId="40D397C1" w:rsidR="002F634A" w:rsidRPr="003808CA" w:rsidRDefault="010682F3" w:rsidP="00FA24DF">
      <w:pPr>
        <w:pStyle w:val="Akapitzlist"/>
        <w:numPr>
          <w:ilvl w:val="0"/>
          <w:numId w:val="44"/>
        </w:numPr>
        <w:spacing w:line="276" w:lineRule="auto"/>
        <w:ind w:right="-20"/>
        <w:rPr>
          <w:rFonts w:eastAsia="Calibri" w:cs="Calibri"/>
          <w:sz w:val="22"/>
          <w:szCs w:val="22"/>
          <w:lang w:val="pl-PL"/>
        </w:rPr>
      </w:pPr>
      <w:r w:rsidRPr="003808CA">
        <w:rPr>
          <w:rFonts w:eastAsia="Calibri" w:cs="Calibri"/>
          <w:sz w:val="22"/>
          <w:szCs w:val="22"/>
          <w:lang w:val="pl-PL"/>
        </w:rPr>
        <w:t>Dane osobowe będą przetwarzane przez okres obowiązywania Umowy, a po jej wykonaniu przez okres wynikający z obowiązujących przepisów prawa lub do czasu przedawnienia roszczeń wynikających z niniejszej Umowy,</w:t>
      </w:r>
    </w:p>
    <w:p w14:paraId="19DD75A5" w14:textId="177D6DD8" w:rsidR="002F634A" w:rsidRPr="003808CA" w:rsidRDefault="010682F3" w:rsidP="00FA24DF">
      <w:pPr>
        <w:pStyle w:val="Akapitzlist"/>
        <w:numPr>
          <w:ilvl w:val="0"/>
          <w:numId w:val="44"/>
        </w:numPr>
        <w:spacing w:line="276" w:lineRule="auto"/>
        <w:ind w:right="-20"/>
        <w:rPr>
          <w:rFonts w:eastAsia="Calibri" w:cs="Calibri"/>
          <w:sz w:val="22"/>
          <w:szCs w:val="22"/>
          <w:lang w:val="pl-PL"/>
        </w:rPr>
      </w:pPr>
      <w:r w:rsidRPr="003808CA">
        <w:rPr>
          <w:rFonts w:eastAsia="Calibri" w:cs="Calibri"/>
          <w:sz w:val="22"/>
          <w:szCs w:val="22"/>
          <w:lang w:val="pl-PL"/>
        </w:rPr>
        <w:t>posiada Pani/Pan prawo dostępu do swoich danych,  prawo do ich sprostowania, prawo do przenoszenia danych,  prawo do usunięcia danych, prawo do ograniczenia przetwarzania na zasadach określonych w RODO, aby skorzystać z tych prawa można się kontaktować w sposób wskazany z pkt 2),</w:t>
      </w:r>
    </w:p>
    <w:p w14:paraId="6325058F" w14:textId="6C5B5BD8" w:rsidR="002F634A" w:rsidRPr="003808CA" w:rsidRDefault="010682F3" w:rsidP="00FA24DF">
      <w:pPr>
        <w:pStyle w:val="Akapitzlist"/>
        <w:numPr>
          <w:ilvl w:val="0"/>
          <w:numId w:val="44"/>
        </w:numPr>
        <w:spacing w:line="276" w:lineRule="auto"/>
        <w:ind w:right="-20"/>
        <w:rPr>
          <w:rFonts w:eastAsia="Calibri" w:cs="Calibri"/>
          <w:sz w:val="22"/>
          <w:szCs w:val="22"/>
          <w:lang w:val="pl-PL"/>
        </w:rPr>
      </w:pPr>
      <w:r w:rsidRPr="003808CA">
        <w:rPr>
          <w:rFonts w:eastAsia="Calibri" w:cs="Calibri"/>
          <w:sz w:val="22"/>
          <w:szCs w:val="22"/>
          <w:lang w:val="pl-PL"/>
        </w:rPr>
        <w:t>Ma Pani/Pan prawo wniesienia skargi do Prezesa Urzędu Ochrony Danych Osobowych, ul.</w:t>
      </w:r>
      <w:r w:rsidR="00FA24DF">
        <w:rPr>
          <w:rFonts w:eastAsia="Calibri" w:cs="Calibri"/>
          <w:sz w:val="22"/>
          <w:szCs w:val="22"/>
          <w:lang w:val="pl-PL"/>
        </w:rPr>
        <w:t> </w:t>
      </w:r>
      <w:r w:rsidRPr="003808CA">
        <w:rPr>
          <w:rFonts w:eastAsia="Calibri" w:cs="Calibri"/>
          <w:sz w:val="22"/>
          <w:szCs w:val="22"/>
          <w:lang w:val="pl-PL"/>
        </w:rPr>
        <w:t>Stawki</w:t>
      </w:r>
      <w:r w:rsidR="00FA24DF">
        <w:rPr>
          <w:rFonts w:eastAsia="Calibri" w:cs="Calibri"/>
          <w:sz w:val="22"/>
          <w:szCs w:val="22"/>
          <w:lang w:val="pl-PL"/>
        </w:rPr>
        <w:t> </w:t>
      </w:r>
      <w:r w:rsidRPr="003808CA">
        <w:rPr>
          <w:rFonts w:eastAsia="Calibri" w:cs="Calibri"/>
          <w:sz w:val="22"/>
          <w:szCs w:val="22"/>
          <w:lang w:val="pl-PL"/>
        </w:rPr>
        <w:t>2, 00-193 Warszawa, gdy uzasadnione jest, że dane osobowe przetwarzane są przez Administratora niezgodnie z RODO,</w:t>
      </w:r>
    </w:p>
    <w:p w14:paraId="2FF4C3C8" w14:textId="3D909CAA" w:rsidR="002F634A" w:rsidRPr="003808CA" w:rsidRDefault="010682F3" w:rsidP="00FA24DF">
      <w:pPr>
        <w:pStyle w:val="Akapitzlist"/>
        <w:numPr>
          <w:ilvl w:val="0"/>
          <w:numId w:val="44"/>
        </w:numPr>
        <w:spacing w:line="276" w:lineRule="auto"/>
        <w:ind w:right="-20"/>
        <w:rPr>
          <w:rFonts w:eastAsia="Calibri" w:cs="Calibri"/>
          <w:sz w:val="22"/>
          <w:szCs w:val="22"/>
          <w:lang w:val="pl-PL"/>
        </w:rPr>
      </w:pPr>
      <w:r w:rsidRPr="003808CA">
        <w:rPr>
          <w:rFonts w:eastAsia="Calibri" w:cs="Calibri"/>
          <w:sz w:val="22"/>
          <w:szCs w:val="22"/>
          <w:lang w:val="pl-PL"/>
        </w:rPr>
        <w:t>Na podstawie podanych danych osobowych nie będą podejmowane zautomatyzowane decyzje, w tym nie będzie wykonywane profilowanie,</w:t>
      </w:r>
    </w:p>
    <w:p w14:paraId="4102E274" w14:textId="5A3D7CA7" w:rsidR="002F634A" w:rsidRPr="003808CA" w:rsidRDefault="010682F3" w:rsidP="00FA24DF">
      <w:pPr>
        <w:pStyle w:val="Akapitzlist"/>
        <w:numPr>
          <w:ilvl w:val="0"/>
          <w:numId w:val="44"/>
        </w:numPr>
        <w:spacing w:line="276" w:lineRule="auto"/>
        <w:ind w:right="-20"/>
        <w:rPr>
          <w:rFonts w:eastAsia="Calibri" w:cs="Calibri"/>
          <w:sz w:val="22"/>
          <w:szCs w:val="22"/>
          <w:lang w:val="pl-PL"/>
        </w:rPr>
      </w:pPr>
      <w:r w:rsidRPr="003808CA">
        <w:rPr>
          <w:rFonts w:eastAsia="Calibri" w:cs="Calibri"/>
          <w:sz w:val="22"/>
          <w:szCs w:val="22"/>
          <w:lang w:val="pl-PL"/>
        </w:rPr>
        <w:t>Podanie danych osobowych jest niezbędne do realizacji umowy.</w:t>
      </w:r>
    </w:p>
    <w:p w14:paraId="69EF1FBF" w14:textId="2D569665" w:rsidR="002F634A" w:rsidRPr="00CE58B6" w:rsidRDefault="002F634A" w:rsidP="4BC59F20">
      <w:pPr>
        <w:spacing w:after="160" w:line="259" w:lineRule="auto"/>
        <w:rPr>
          <w:rFonts w:cs="Calibri"/>
          <w:b/>
          <w:bCs/>
        </w:rPr>
      </w:pPr>
    </w:p>
    <w:p w14:paraId="44868789" w14:textId="52DC6EC6" w:rsidR="4BC59F20" w:rsidRDefault="4BC59F20" w:rsidP="4BC59F20">
      <w:pPr>
        <w:spacing w:after="160" w:line="259" w:lineRule="auto"/>
        <w:rPr>
          <w:rFonts w:cs="Calibri"/>
          <w:b/>
          <w:bCs/>
        </w:rPr>
      </w:pPr>
    </w:p>
    <w:p w14:paraId="5A5522F4" w14:textId="0A1ED41D" w:rsidR="4BC59F20" w:rsidRDefault="4BC59F20" w:rsidP="4BC59F20">
      <w:pPr>
        <w:spacing w:after="160" w:line="259" w:lineRule="auto"/>
        <w:rPr>
          <w:rFonts w:cs="Calibri"/>
          <w:b/>
          <w:bCs/>
        </w:rPr>
      </w:pPr>
    </w:p>
    <w:p w14:paraId="7B5754FD" w14:textId="5690D1ED" w:rsidR="4BC59F20" w:rsidRDefault="4BC59F20" w:rsidP="4BC59F20">
      <w:pPr>
        <w:spacing w:after="160" w:line="259" w:lineRule="auto"/>
        <w:rPr>
          <w:rFonts w:cs="Calibri"/>
          <w:b/>
          <w:bCs/>
        </w:rPr>
      </w:pPr>
    </w:p>
    <w:p w14:paraId="6D841B08" w14:textId="3076395F" w:rsidR="4BC59F20" w:rsidRDefault="4BC59F20" w:rsidP="4BC59F20">
      <w:pPr>
        <w:spacing w:after="160" w:line="259" w:lineRule="auto"/>
        <w:rPr>
          <w:rFonts w:cs="Calibri"/>
          <w:b/>
          <w:bCs/>
        </w:rPr>
      </w:pPr>
    </w:p>
    <w:p w14:paraId="50AF56D7" w14:textId="5DE1D873" w:rsidR="4BC59F20" w:rsidRDefault="4BC59F20" w:rsidP="4BC59F20">
      <w:pPr>
        <w:spacing w:after="160" w:line="259" w:lineRule="auto"/>
        <w:rPr>
          <w:rFonts w:cs="Calibri"/>
          <w:b/>
          <w:bCs/>
        </w:rPr>
      </w:pPr>
    </w:p>
    <w:p w14:paraId="0E553AE5" w14:textId="32C69327" w:rsidR="4BC59F20" w:rsidRDefault="4BC59F20" w:rsidP="4BC59F20">
      <w:pPr>
        <w:spacing w:after="160" w:line="259" w:lineRule="auto"/>
        <w:rPr>
          <w:rFonts w:cs="Calibri"/>
          <w:b/>
          <w:bCs/>
        </w:rPr>
      </w:pPr>
    </w:p>
    <w:p w14:paraId="324B166A" w14:textId="52837017" w:rsidR="4BC59F20" w:rsidRDefault="4BC59F20" w:rsidP="4BC59F20">
      <w:pPr>
        <w:spacing w:after="160" w:line="259" w:lineRule="auto"/>
        <w:rPr>
          <w:rFonts w:cs="Calibri"/>
          <w:b/>
          <w:bCs/>
        </w:rPr>
      </w:pPr>
    </w:p>
    <w:p w14:paraId="19B21723" w14:textId="73784DAC" w:rsidR="4BC59F20" w:rsidRDefault="4BC59F20" w:rsidP="4BC59F20">
      <w:pPr>
        <w:spacing w:after="160" w:line="259" w:lineRule="auto"/>
        <w:rPr>
          <w:rFonts w:cs="Calibri"/>
          <w:b/>
          <w:bCs/>
        </w:rPr>
      </w:pPr>
    </w:p>
    <w:p w14:paraId="213760A6" w14:textId="0F136C0D" w:rsidR="4BC59F20" w:rsidRDefault="4BC59F20" w:rsidP="4BC59F20">
      <w:pPr>
        <w:spacing w:after="160" w:line="259" w:lineRule="auto"/>
        <w:rPr>
          <w:rFonts w:cs="Calibri"/>
          <w:b/>
          <w:bCs/>
        </w:rPr>
      </w:pPr>
    </w:p>
    <w:p w14:paraId="0D1BD18D" w14:textId="1503402B" w:rsidR="4BC59F20" w:rsidRDefault="4BC59F20" w:rsidP="4BC59F20">
      <w:pPr>
        <w:spacing w:after="160" w:line="259" w:lineRule="auto"/>
        <w:rPr>
          <w:rFonts w:cs="Calibri"/>
          <w:b/>
          <w:bCs/>
        </w:rPr>
      </w:pPr>
    </w:p>
    <w:p w14:paraId="7FC610BC" w14:textId="2216B77D" w:rsidR="4BC59F20" w:rsidRDefault="4BC59F20" w:rsidP="4BC59F20">
      <w:pPr>
        <w:spacing w:after="160" w:line="259" w:lineRule="auto"/>
        <w:rPr>
          <w:rFonts w:cs="Calibri"/>
          <w:b/>
          <w:bCs/>
        </w:rPr>
      </w:pPr>
    </w:p>
    <w:p w14:paraId="05745CFC" w14:textId="6C5A9410" w:rsidR="00BB0C95" w:rsidRPr="00CE58B6" w:rsidRDefault="00BB0C95" w:rsidP="00BB0C95">
      <w:pPr>
        <w:spacing w:after="0" w:line="240" w:lineRule="auto"/>
        <w:rPr>
          <w:rFonts w:cs="Calibri"/>
          <w:b/>
        </w:rPr>
      </w:pPr>
      <w:r w:rsidRPr="00CE58B6">
        <w:rPr>
          <w:rFonts w:cs="Calibri"/>
          <w:b/>
        </w:rPr>
        <w:t>Załącznik nr 4 do umowy</w:t>
      </w:r>
    </w:p>
    <w:p w14:paraId="1B84535B" w14:textId="7DE0F30C" w:rsidR="00BB0C95" w:rsidRPr="00CE58B6" w:rsidRDefault="00BB0C95" w:rsidP="00891E14">
      <w:pPr>
        <w:spacing w:before="120" w:after="120" w:line="240" w:lineRule="auto"/>
        <w:rPr>
          <w:rFonts w:cs="Calibri"/>
          <w:b/>
        </w:rPr>
      </w:pPr>
      <w:r w:rsidRPr="00CE58B6">
        <w:rPr>
          <w:rFonts w:cs="Calibri"/>
          <w:b/>
        </w:rPr>
        <w:t>Wykaz osób skierowanych do realizacji zamówienia</w:t>
      </w:r>
    </w:p>
    <w:tbl>
      <w:tblPr>
        <w:tblW w:w="5000" w:type="pct"/>
        <w:tblLook w:val="06A0" w:firstRow="1" w:lastRow="0" w:firstColumn="1" w:lastColumn="0" w:noHBand="1" w:noVBand="1"/>
      </w:tblPr>
      <w:tblGrid>
        <w:gridCol w:w="439"/>
        <w:gridCol w:w="2110"/>
        <w:gridCol w:w="2410"/>
        <w:gridCol w:w="2126"/>
        <w:gridCol w:w="1977"/>
      </w:tblGrid>
      <w:tr w:rsidR="00BB0C95" w:rsidRPr="00CE58B6" w14:paraId="0C0DBF81" w14:textId="77777777" w:rsidTr="00891E14">
        <w:trPr>
          <w:trHeight w:val="346"/>
        </w:trPr>
        <w:tc>
          <w:tcPr>
            <w:tcW w:w="242" w:type="pct"/>
            <w:tcBorders>
              <w:top w:val="single" w:sz="4" w:space="0" w:color="000000"/>
              <w:left w:val="single" w:sz="4" w:space="0" w:color="000000"/>
              <w:bottom w:val="single" w:sz="4" w:space="0" w:color="000000"/>
            </w:tcBorders>
            <w:shd w:val="clear" w:color="auto" w:fill="auto"/>
          </w:tcPr>
          <w:p w14:paraId="3E7E9177" w14:textId="77777777" w:rsidR="00BB0C95" w:rsidRPr="00CE58B6" w:rsidRDefault="00BB0C95" w:rsidP="0024426D">
            <w:pPr>
              <w:tabs>
                <w:tab w:val="left" w:pos="4536"/>
              </w:tabs>
              <w:spacing w:after="0" w:line="240" w:lineRule="auto"/>
              <w:ind w:right="-142"/>
              <w:rPr>
                <w:rFonts w:cs="Calibri"/>
                <w:b/>
                <w:sz w:val="18"/>
                <w:szCs w:val="18"/>
              </w:rPr>
            </w:pPr>
            <w:r w:rsidRPr="00CE58B6">
              <w:rPr>
                <w:rFonts w:cs="Calibri"/>
                <w:b/>
                <w:sz w:val="18"/>
                <w:szCs w:val="18"/>
              </w:rPr>
              <w:t>Lp.</w:t>
            </w:r>
          </w:p>
        </w:tc>
        <w:tc>
          <w:tcPr>
            <w:tcW w:w="1164" w:type="pct"/>
            <w:tcBorders>
              <w:top w:val="single" w:sz="4" w:space="0" w:color="000000"/>
              <w:left w:val="single" w:sz="4" w:space="0" w:color="000000"/>
              <w:bottom w:val="single" w:sz="4" w:space="0" w:color="000000"/>
            </w:tcBorders>
            <w:shd w:val="clear" w:color="auto" w:fill="auto"/>
          </w:tcPr>
          <w:p w14:paraId="31EF0D37" w14:textId="5EED56FA" w:rsidR="00BB0C95" w:rsidRPr="00CE58B6" w:rsidRDefault="00BB0C95" w:rsidP="00891E14">
            <w:pPr>
              <w:tabs>
                <w:tab w:val="left" w:pos="4536"/>
              </w:tabs>
              <w:spacing w:after="0" w:line="240" w:lineRule="auto"/>
              <w:ind w:right="-142"/>
              <w:rPr>
                <w:rFonts w:cs="Calibri"/>
                <w:b/>
                <w:sz w:val="18"/>
                <w:szCs w:val="18"/>
              </w:rPr>
            </w:pPr>
            <w:r w:rsidRPr="00CE58B6">
              <w:rPr>
                <w:rFonts w:cs="Calibri"/>
                <w:b/>
                <w:sz w:val="18"/>
                <w:szCs w:val="18"/>
              </w:rPr>
              <w:t>Imię i nazwisko</w:t>
            </w:r>
          </w:p>
        </w:tc>
        <w:tc>
          <w:tcPr>
            <w:tcW w:w="1330" w:type="pct"/>
            <w:tcBorders>
              <w:top w:val="single" w:sz="4" w:space="0" w:color="000000"/>
              <w:left w:val="single" w:sz="4" w:space="0" w:color="000000"/>
              <w:bottom w:val="single" w:sz="4" w:space="0" w:color="000000"/>
            </w:tcBorders>
            <w:shd w:val="clear" w:color="auto" w:fill="auto"/>
          </w:tcPr>
          <w:p w14:paraId="3ADAB2B3" w14:textId="77777777" w:rsidR="00BB0C95" w:rsidRPr="00CE58B6" w:rsidRDefault="00BB0C95" w:rsidP="0024426D">
            <w:pPr>
              <w:spacing w:after="0" w:line="240" w:lineRule="auto"/>
              <w:rPr>
                <w:rFonts w:cs="Calibri"/>
                <w:b/>
                <w:sz w:val="18"/>
                <w:szCs w:val="18"/>
              </w:rPr>
            </w:pPr>
            <w:r w:rsidRPr="00CE58B6">
              <w:rPr>
                <w:rFonts w:cs="Calibri"/>
                <w:b/>
                <w:sz w:val="18"/>
                <w:szCs w:val="18"/>
              </w:rPr>
              <w:t xml:space="preserve">Funkcja </w:t>
            </w:r>
          </w:p>
        </w:tc>
        <w:tc>
          <w:tcPr>
            <w:tcW w:w="1173" w:type="pct"/>
            <w:tcBorders>
              <w:top w:val="single" w:sz="4" w:space="0" w:color="000000"/>
              <w:left w:val="single" w:sz="4" w:space="0" w:color="000000"/>
              <w:bottom w:val="single" w:sz="4" w:space="0" w:color="000000"/>
              <w:right w:val="single" w:sz="4" w:space="0" w:color="000000"/>
            </w:tcBorders>
          </w:tcPr>
          <w:p w14:paraId="73064DF2" w14:textId="77777777" w:rsidR="00BB0C95" w:rsidRPr="00CE58B6" w:rsidRDefault="00BB0C95" w:rsidP="0024426D">
            <w:pPr>
              <w:tabs>
                <w:tab w:val="left" w:pos="4536"/>
              </w:tabs>
              <w:spacing w:after="0" w:line="240" w:lineRule="auto"/>
              <w:ind w:right="-142"/>
              <w:rPr>
                <w:rFonts w:cs="Calibri"/>
                <w:b/>
                <w:sz w:val="18"/>
                <w:szCs w:val="18"/>
              </w:rPr>
            </w:pPr>
            <w:r w:rsidRPr="00CE58B6">
              <w:rPr>
                <w:rFonts w:cs="Calibri"/>
                <w:b/>
                <w:sz w:val="18"/>
                <w:szCs w:val="18"/>
              </w:rPr>
              <w:t>Wykształcenie</w:t>
            </w:r>
          </w:p>
        </w:tc>
        <w:tc>
          <w:tcPr>
            <w:tcW w:w="1091" w:type="pct"/>
            <w:tcBorders>
              <w:top w:val="single" w:sz="4" w:space="0" w:color="000000"/>
              <w:left w:val="single" w:sz="4" w:space="0" w:color="000000"/>
              <w:bottom w:val="single" w:sz="4" w:space="0" w:color="000000"/>
              <w:right w:val="single" w:sz="4" w:space="0" w:color="000000"/>
            </w:tcBorders>
          </w:tcPr>
          <w:p w14:paraId="46AC9EDE" w14:textId="4015BCFC" w:rsidR="00BB0C95" w:rsidRPr="00CE58B6" w:rsidRDefault="00BB0C95" w:rsidP="00891E14">
            <w:pPr>
              <w:spacing w:after="0" w:line="240" w:lineRule="auto"/>
              <w:rPr>
                <w:rFonts w:cs="Calibri"/>
                <w:b/>
                <w:sz w:val="18"/>
                <w:szCs w:val="18"/>
              </w:rPr>
            </w:pPr>
            <w:r w:rsidRPr="00CE58B6">
              <w:rPr>
                <w:rFonts w:cs="Calibri"/>
                <w:b/>
                <w:sz w:val="18"/>
                <w:szCs w:val="18"/>
              </w:rPr>
              <w:t>Doświadczenie</w:t>
            </w:r>
          </w:p>
        </w:tc>
      </w:tr>
      <w:tr w:rsidR="00BB0C95" w:rsidRPr="00CE58B6" w14:paraId="377DDC86" w14:textId="77777777" w:rsidTr="00891E14">
        <w:tc>
          <w:tcPr>
            <w:tcW w:w="242" w:type="pct"/>
            <w:tcBorders>
              <w:top w:val="single" w:sz="4" w:space="0" w:color="000000"/>
              <w:left w:val="single" w:sz="4" w:space="0" w:color="000000"/>
              <w:bottom w:val="single" w:sz="4" w:space="0" w:color="000000"/>
            </w:tcBorders>
            <w:shd w:val="clear" w:color="auto" w:fill="auto"/>
          </w:tcPr>
          <w:p w14:paraId="06786BF1" w14:textId="77777777" w:rsidR="00BB0C95" w:rsidRPr="00CE58B6" w:rsidRDefault="00BB0C95" w:rsidP="00891E14">
            <w:pPr>
              <w:numPr>
                <w:ilvl w:val="0"/>
                <w:numId w:val="30"/>
              </w:numPr>
              <w:spacing w:after="0" w:line="240" w:lineRule="auto"/>
              <w:contextualSpacing/>
              <w:jc w:val="center"/>
              <w:rPr>
                <w:rFonts w:cs="Calibri"/>
              </w:rPr>
            </w:pPr>
          </w:p>
        </w:tc>
        <w:tc>
          <w:tcPr>
            <w:tcW w:w="1164" w:type="pct"/>
            <w:tcBorders>
              <w:top w:val="single" w:sz="4" w:space="0" w:color="000000"/>
              <w:left w:val="single" w:sz="4" w:space="0" w:color="000000"/>
              <w:bottom w:val="single" w:sz="4" w:space="0" w:color="000000"/>
            </w:tcBorders>
            <w:shd w:val="clear" w:color="auto" w:fill="auto"/>
          </w:tcPr>
          <w:p w14:paraId="54D1B93E" w14:textId="77777777" w:rsidR="00BB0C95" w:rsidRPr="00CE58B6" w:rsidRDefault="00BB0C95" w:rsidP="0024426D">
            <w:pPr>
              <w:tabs>
                <w:tab w:val="left" w:pos="4536"/>
              </w:tabs>
              <w:snapToGrid w:val="0"/>
              <w:spacing w:after="0" w:line="240" w:lineRule="auto"/>
              <w:ind w:right="-142"/>
              <w:jc w:val="both"/>
              <w:rPr>
                <w:rFonts w:cs="Calibri"/>
                <w:sz w:val="18"/>
                <w:szCs w:val="18"/>
              </w:rPr>
            </w:pPr>
          </w:p>
        </w:tc>
        <w:tc>
          <w:tcPr>
            <w:tcW w:w="1330" w:type="pct"/>
            <w:tcBorders>
              <w:top w:val="single" w:sz="4" w:space="0" w:color="000000"/>
              <w:left w:val="single" w:sz="4" w:space="0" w:color="000000"/>
              <w:bottom w:val="single" w:sz="4" w:space="0" w:color="000000"/>
            </w:tcBorders>
            <w:shd w:val="clear" w:color="auto" w:fill="auto"/>
          </w:tcPr>
          <w:p w14:paraId="0CBC5E50" w14:textId="77777777" w:rsidR="00BB0C95" w:rsidRPr="00CE58B6" w:rsidRDefault="00BB0C95" w:rsidP="0024426D">
            <w:pPr>
              <w:tabs>
                <w:tab w:val="left" w:pos="4536"/>
              </w:tabs>
              <w:snapToGrid w:val="0"/>
              <w:spacing w:after="0" w:line="240" w:lineRule="auto"/>
              <w:ind w:right="-142"/>
              <w:rPr>
                <w:rFonts w:cs="Calibri"/>
                <w:sz w:val="18"/>
                <w:szCs w:val="18"/>
              </w:rPr>
            </w:pPr>
          </w:p>
        </w:tc>
        <w:tc>
          <w:tcPr>
            <w:tcW w:w="1173" w:type="pct"/>
            <w:tcBorders>
              <w:top w:val="single" w:sz="4" w:space="0" w:color="000000"/>
              <w:left w:val="single" w:sz="4" w:space="0" w:color="000000"/>
              <w:bottom w:val="single" w:sz="4" w:space="0" w:color="000000"/>
              <w:right w:val="single" w:sz="4" w:space="0" w:color="000000"/>
            </w:tcBorders>
          </w:tcPr>
          <w:p w14:paraId="317ACDEC" w14:textId="77777777" w:rsidR="00BB0C95" w:rsidRPr="00CE58B6" w:rsidRDefault="00BB0C95" w:rsidP="0024426D">
            <w:pPr>
              <w:tabs>
                <w:tab w:val="left" w:pos="4536"/>
              </w:tabs>
              <w:spacing w:after="0" w:line="240" w:lineRule="auto"/>
              <w:ind w:right="-142"/>
              <w:rPr>
                <w:rFonts w:cs="Calibri"/>
                <w:sz w:val="18"/>
                <w:szCs w:val="18"/>
              </w:rPr>
            </w:pPr>
          </w:p>
        </w:tc>
        <w:tc>
          <w:tcPr>
            <w:tcW w:w="1091" w:type="pct"/>
            <w:tcBorders>
              <w:top w:val="single" w:sz="4" w:space="0" w:color="000000"/>
              <w:left w:val="single" w:sz="4" w:space="0" w:color="000000"/>
              <w:bottom w:val="single" w:sz="4" w:space="0" w:color="000000"/>
              <w:right w:val="single" w:sz="4" w:space="0" w:color="000000"/>
            </w:tcBorders>
          </w:tcPr>
          <w:p w14:paraId="15A534FB" w14:textId="77777777" w:rsidR="00BB0C95" w:rsidRPr="00CE58B6" w:rsidRDefault="00BB0C95" w:rsidP="0024426D">
            <w:pPr>
              <w:tabs>
                <w:tab w:val="left" w:pos="4536"/>
              </w:tabs>
              <w:snapToGrid w:val="0"/>
              <w:spacing w:after="0" w:line="240" w:lineRule="auto"/>
              <w:ind w:right="-142"/>
              <w:jc w:val="both"/>
              <w:rPr>
                <w:rFonts w:cs="Calibri"/>
                <w:sz w:val="18"/>
                <w:szCs w:val="18"/>
              </w:rPr>
            </w:pPr>
          </w:p>
        </w:tc>
      </w:tr>
      <w:tr w:rsidR="00BB0C95" w:rsidRPr="00CE58B6" w14:paraId="6AAD8921" w14:textId="77777777" w:rsidTr="00891E14">
        <w:tc>
          <w:tcPr>
            <w:tcW w:w="242" w:type="pct"/>
            <w:tcBorders>
              <w:top w:val="single" w:sz="4" w:space="0" w:color="000000"/>
              <w:left w:val="single" w:sz="4" w:space="0" w:color="000000"/>
              <w:bottom w:val="single" w:sz="4" w:space="0" w:color="000000"/>
            </w:tcBorders>
            <w:shd w:val="clear" w:color="auto" w:fill="auto"/>
          </w:tcPr>
          <w:p w14:paraId="7281CA08" w14:textId="77777777" w:rsidR="00BB0C95" w:rsidRPr="00CE58B6" w:rsidRDefault="00BB0C95" w:rsidP="00891E14">
            <w:pPr>
              <w:numPr>
                <w:ilvl w:val="0"/>
                <w:numId w:val="30"/>
              </w:numPr>
              <w:spacing w:after="0" w:line="240" w:lineRule="auto"/>
              <w:contextualSpacing/>
              <w:jc w:val="center"/>
              <w:rPr>
                <w:rFonts w:cs="Calibri"/>
              </w:rPr>
            </w:pPr>
          </w:p>
        </w:tc>
        <w:tc>
          <w:tcPr>
            <w:tcW w:w="1164" w:type="pct"/>
            <w:tcBorders>
              <w:top w:val="single" w:sz="4" w:space="0" w:color="000000"/>
              <w:left w:val="single" w:sz="4" w:space="0" w:color="000000"/>
              <w:bottom w:val="single" w:sz="4" w:space="0" w:color="000000"/>
            </w:tcBorders>
            <w:shd w:val="clear" w:color="auto" w:fill="auto"/>
          </w:tcPr>
          <w:p w14:paraId="78308E70" w14:textId="77777777" w:rsidR="00BB0C95" w:rsidRPr="00CE58B6" w:rsidRDefault="00BB0C95" w:rsidP="0024426D">
            <w:pPr>
              <w:tabs>
                <w:tab w:val="left" w:pos="4536"/>
              </w:tabs>
              <w:snapToGrid w:val="0"/>
              <w:spacing w:after="0" w:line="240" w:lineRule="auto"/>
              <w:ind w:right="-142"/>
              <w:jc w:val="both"/>
              <w:rPr>
                <w:rFonts w:cs="Calibri"/>
                <w:sz w:val="18"/>
                <w:szCs w:val="18"/>
              </w:rPr>
            </w:pPr>
          </w:p>
        </w:tc>
        <w:tc>
          <w:tcPr>
            <w:tcW w:w="1330" w:type="pct"/>
            <w:tcBorders>
              <w:top w:val="single" w:sz="4" w:space="0" w:color="000000"/>
              <w:left w:val="single" w:sz="4" w:space="0" w:color="000000"/>
              <w:bottom w:val="single" w:sz="4" w:space="0" w:color="000000"/>
            </w:tcBorders>
            <w:shd w:val="clear" w:color="auto" w:fill="auto"/>
          </w:tcPr>
          <w:p w14:paraId="79D55080" w14:textId="77777777" w:rsidR="00BB0C95" w:rsidRPr="00CE58B6" w:rsidRDefault="00BB0C95" w:rsidP="0024426D">
            <w:pPr>
              <w:tabs>
                <w:tab w:val="left" w:pos="4536"/>
              </w:tabs>
              <w:snapToGrid w:val="0"/>
              <w:spacing w:after="0" w:line="240" w:lineRule="auto"/>
              <w:ind w:right="-142"/>
              <w:rPr>
                <w:rFonts w:cs="Calibri"/>
                <w:sz w:val="18"/>
                <w:szCs w:val="18"/>
              </w:rPr>
            </w:pPr>
          </w:p>
        </w:tc>
        <w:tc>
          <w:tcPr>
            <w:tcW w:w="1173" w:type="pct"/>
            <w:tcBorders>
              <w:top w:val="single" w:sz="4" w:space="0" w:color="000000"/>
              <w:left w:val="single" w:sz="4" w:space="0" w:color="000000"/>
              <w:bottom w:val="single" w:sz="4" w:space="0" w:color="000000"/>
              <w:right w:val="single" w:sz="4" w:space="0" w:color="000000"/>
            </w:tcBorders>
          </w:tcPr>
          <w:p w14:paraId="077E3B69" w14:textId="77777777" w:rsidR="00BB0C95" w:rsidRPr="00CE58B6" w:rsidRDefault="00BB0C95" w:rsidP="0024426D">
            <w:pPr>
              <w:tabs>
                <w:tab w:val="left" w:pos="4536"/>
              </w:tabs>
              <w:spacing w:after="0" w:line="240" w:lineRule="auto"/>
              <w:ind w:right="-142"/>
              <w:rPr>
                <w:rFonts w:cs="Calibri"/>
                <w:sz w:val="18"/>
                <w:szCs w:val="18"/>
              </w:rPr>
            </w:pPr>
          </w:p>
        </w:tc>
        <w:tc>
          <w:tcPr>
            <w:tcW w:w="1091" w:type="pct"/>
            <w:tcBorders>
              <w:top w:val="single" w:sz="4" w:space="0" w:color="000000"/>
              <w:left w:val="single" w:sz="4" w:space="0" w:color="000000"/>
              <w:bottom w:val="single" w:sz="4" w:space="0" w:color="000000"/>
              <w:right w:val="single" w:sz="4" w:space="0" w:color="000000"/>
            </w:tcBorders>
          </w:tcPr>
          <w:p w14:paraId="1825B616" w14:textId="77777777" w:rsidR="00BB0C95" w:rsidRPr="00CE58B6" w:rsidRDefault="00BB0C95" w:rsidP="0024426D">
            <w:pPr>
              <w:tabs>
                <w:tab w:val="left" w:pos="4536"/>
              </w:tabs>
              <w:snapToGrid w:val="0"/>
              <w:spacing w:after="0" w:line="240" w:lineRule="auto"/>
              <w:ind w:right="-142"/>
              <w:jc w:val="both"/>
              <w:rPr>
                <w:rFonts w:cs="Calibri"/>
                <w:sz w:val="18"/>
                <w:szCs w:val="18"/>
              </w:rPr>
            </w:pPr>
          </w:p>
        </w:tc>
      </w:tr>
      <w:tr w:rsidR="00BB0C95" w:rsidRPr="00CE58B6" w14:paraId="20E48600" w14:textId="77777777" w:rsidTr="00891E14">
        <w:tc>
          <w:tcPr>
            <w:tcW w:w="242" w:type="pct"/>
            <w:tcBorders>
              <w:top w:val="single" w:sz="4" w:space="0" w:color="000000"/>
              <w:left w:val="single" w:sz="4" w:space="0" w:color="000000"/>
              <w:bottom w:val="single" w:sz="4" w:space="0" w:color="000000"/>
            </w:tcBorders>
            <w:shd w:val="clear" w:color="auto" w:fill="auto"/>
          </w:tcPr>
          <w:p w14:paraId="1E72A403" w14:textId="77777777" w:rsidR="00BB0C95" w:rsidRPr="00CE58B6" w:rsidRDefault="00BB0C95" w:rsidP="00891E14">
            <w:pPr>
              <w:numPr>
                <w:ilvl w:val="0"/>
                <w:numId w:val="30"/>
              </w:numPr>
              <w:spacing w:after="0" w:line="240" w:lineRule="auto"/>
              <w:contextualSpacing/>
              <w:jc w:val="center"/>
              <w:rPr>
                <w:rFonts w:cs="Calibri"/>
              </w:rPr>
            </w:pPr>
          </w:p>
        </w:tc>
        <w:tc>
          <w:tcPr>
            <w:tcW w:w="1164" w:type="pct"/>
            <w:tcBorders>
              <w:top w:val="single" w:sz="4" w:space="0" w:color="000000"/>
              <w:left w:val="single" w:sz="4" w:space="0" w:color="000000"/>
              <w:bottom w:val="single" w:sz="4" w:space="0" w:color="000000"/>
            </w:tcBorders>
            <w:shd w:val="clear" w:color="auto" w:fill="auto"/>
          </w:tcPr>
          <w:p w14:paraId="2F0AC595" w14:textId="77777777" w:rsidR="00BB0C95" w:rsidRPr="00CE58B6" w:rsidRDefault="00BB0C95" w:rsidP="0024426D">
            <w:pPr>
              <w:tabs>
                <w:tab w:val="left" w:pos="4536"/>
              </w:tabs>
              <w:snapToGrid w:val="0"/>
              <w:spacing w:after="0" w:line="240" w:lineRule="auto"/>
              <w:ind w:right="-142"/>
              <w:jc w:val="both"/>
              <w:rPr>
                <w:rFonts w:cs="Calibri"/>
                <w:sz w:val="18"/>
                <w:szCs w:val="18"/>
              </w:rPr>
            </w:pPr>
          </w:p>
        </w:tc>
        <w:tc>
          <w:tcPr>
            <w:tcW w:w="1330" w:type="pct"/>
            <w:tcBorders>
              <w:top w:val="single" w:sz="4" w:space="0" w:color="000000"/>
              <w:left w:val="single" w:sz="4" w:space="0" w:color="000000"/>
              <w:bottom w:val="single" w:sz="4" w:space="0" w:color="000000"/>
            </w:tcBorders>
            <w:shd w:val="clear" w:color="auto" w:fill="auto"/>
          </w:tcPr>
          <w:p w14:paraId="4B4AAB56" w14:textId="77777777" w:rsidR="00BB0C95" w:rsidRPr="00CE58B6" w:rsidRDefault="00BB0C95" w:rsidP="0024426D">
            <w:pPr>
              <w:tabs>
                <w:tab w:val="left" w:pos="4536"/>
              </w:tabs>
              <w:snapToGrid w:val="0"/>
              <w:spacing w:after="0" w:line="240" w:lineRule="auto"/>
              <w:ind w:right="-142"/>
              <w:rPr>
                <w:rFonts w:cs="Calibri"/>
                <w:sz w:val="18"/>
                <w:szCs w:val="18"/>
              </w:rPr>
            </w:pPr>
          </w:p>
        </w:tc>
        <w:tc>
          <w:tcPr>
            <w:tcW w:w="1173" w:type="pct"/>
            <w:tcBorders>
              <w:top w:val="single" w:sz="4" w:space="0" w:color="000000"/>
              <w:left w:val="single" w:sz="4" w:space="0" w:color="000000"/>
              <w:bottom w:val="single" w:sz="4" w:space="0" w:color="000000"/>
              <w:right w:val="single" w:sz="4" w:space="0" w:color="000000"/>
            </w:tcBorders>
          </w:tcPr>
          <w:p w14:paraId="0A9BE3A7" w14:textId="77777777" w:rsidR="00BB0C95" w:rsidRPr="00CE58B6" w:rsidRDefault="00BB0C95" w:rsidP="0024426D">
            <w:pPr>
              <w:tabs>
                <w:tab w:val="left" w:pos="4536"/>
              </w:tabs>
              <w:spacing w:after="0" w:line="240" w:lineRule="auto"/>
              <w:ind w:right="-142"/>
              <w:rPr>
                <w:rFonts w:cs="Calibri"/>
                <w:sz w:val="18"/>
                <w:szCs w:val="18"/>
              </w:rPr>
            </w:pPr>
          </w:p>
        </w:tc>
        <w:tc>
          <w:tcPr>
            <w:tcW w:w="1091" w:type="pct"/>
            <w:tcBorders>
              <w:top w:val="single" w:sz="4" w:space="0" w:color="000000"/>
              <w:left w:val="single" w:sz="4" w:space="0" w:color="000000"/>
              <w:bottom w:val="single" w:sz="4" w:space="0" w:color="000000"/>
              <w:right w:val="single" w:sz="4" w:space="0" w:color="000000"/>
            </w:tcBorders>
          </w:tcPr>
          <w:p w14:paraId="7D93947C" w14:textId="77777777" w:rsidR="00BB0C95" w:rsidRPr="00CE58B6" w:rsidRDefault="00BB0C95" w:rsidP="0024426D">
            <w:pPr>
              <w:tabs>
                <w:tab w:val="left" w:pos="4536"/>
              </w:tabs>
              <w:snapToGrid w:val="0"/>
              <w:spacing w:after="0" w:line="240" w:lineRule="auto"/>
              <w:ind w:right="-142"/>
              <w:jc w:val="both"/>
              <w:rPr>
                <w:rFonts w:cs="Calibri"/>
                <w:sz w:val="18"/>
                <w:szCs w:val="18"/>
              </w:rPr>
            </w:pPr>
          </w:p>
        </w:tc>
      </w:tr>
      <w:tr w:rsidR="00BB0C95" w:rsidRPr="00CE58B6" w14:paraId="6D83B860" w14:textId="77777777" w:rsidTr="00891E14">
        <w:tc>
          <w:tcPr>
            <w:tcW w:w="242" w:type="pct"/>
            <w:tcBorders>
              <w:top w:val="single" w:sz="4" w:space="0" w:color="000000"/>
              <w:left w:val="single" w:sz="4" w:space="0" w:color="000000"/>
              <w:bottom w:val="single" w:sz="4" w:space="0" w:color="000000"/>
            </w:tcBorders>
            <w:shd w:val="clear" w:color="auto" w:fill="auto"/>
          </w:tcPr>
          <w:p w14:paraId="79F565E5" w14:textId="77777777" w:rsidR="00BB0C95" w:rsidRPr="00CE58B6" w:rsidRDefault="00BB0C95" w:rsidP="00891E14">
            <w:pPr>
              <w:numPr>
                <w:ilvl w:val="0"/>
                <w:numId w:val="30"/>
              </w:numPr>
              <w:spacing w:after="0" w:line="240" w:lineRule="auto"/>
              <w:contextualSpacing/>
              <w:jc w:val="center"/>
              <w:rPr>
                <w:rFonts w:cs="Calibri"/>
              </w:rPr>
            </w:pPr>
          </w:p>
        </w:tc>
        <w:tc>
          <w:tcPr>
            <w:tcW w:w="1164" w:type="pct"/>
            <w:tcBorders>
              <w:top w:val="single" w:sz="4" w:space="0" w:color="000000"/>
              <w:left w:val="single" w:sz="4" w:space="0" w:color="000000"/>
              <w:bottom w:val="single" w:sz="4" w:space="0" w:color="000000"/>
            </w:tcBorders>
            <w:shd w:val="clear" w:color="auto" w:fill="auto"/>
          </w:tcPr>
          <w:p w14:paraId="5652EF5C" w14:textId="77777777" w:rsidR="00BB0C95" w:rsidRPr="00CE58B6" w:rsidRDefault="00BB0C95" w:rsidP="0024426D">
            <w:pPr>
              <w:tabs>
                <w:tab w:val="left" w:pos="4536"/>
              </w:tabs>
              <w:snapToGrid w:val="0"/>
              <w:spacing w:after="0" w:line="240" w:lineRule="auto"/>
              <w:ind w:right="-142"/>
              <w:jc w:val="both"/>
              <w:rPr>
                <w:rFonts w:cs="Calibri"/>
                <w:sz w:val="18"/>
                <w:szCs w:val="18"/>
              </w:rPr>
            </w:pPr>
          </w:p>
        </w:tc>
        <w:tc>
          <w:tcPr>
            <w:tcW w:w="1330" w:type="pct"/>
            <w:tcBorders>
              <w:top w:val="single" w:sz="4" w:space="0" w:color="000000"/>
              <w:left w:val="single" w:sz="4" w:space="0" w:color="000000"/>
              <w:bottom w:val="single" w:sz="4" w:space="0" w:color="000000"/>
            </w:tcBorders>
            <w:shd w:val="clear" w:color="auto" w:fill="auto"/>
          </w:tcPr>
          <w:p w14:paraId="46B58F49" w14:textId="77777777" w:rsidR="00BB0C95" w:rsidRPr="00CE58B6" w:rsidRDefault="00BB0C95" w:rsidP="0024426D">
            <w:pPr>
              <w:tabs>
                <w:tab w:val="left" w:pos="4536"/>
              </w:tabs>
              <w:snapToGrid w:val="0"/>
              <w:spacing w:after="0" w:line="240" w:lineRule="auto"/>
              <w:ind w:right="-142"/>
              <w:rPr>
                <w:rFonts w:cs="Calibri"/>
                <w:sz w:val="18"/>
                <w:szCs w:val="18"/>
              </w:rPr>
            </w:pPr>
          </w:p>
        </w:tc>
        <w:tc>
          <w:tcPr>
            <w:tcW w:w="1173" w:type="pct"/>
            <w:tcBorders>
              <w:top w:val="single" w:sz="4" w:space="0" w:color="000000"/>
              <w:left w:val="single" w:sz="4" w:space="0" w:color="000000"/>
              <w:bottom w:val="single" w:sz="4" w:space="0" w:color="000000"/>
              <w:right w:val="single" w:sz="4" w:space="0" w:color="000000"/>
            </w:tcBorders>
          </w:tcPr>
          <w:p w14:paraId="3E46CED1" w14:textId="77777777" w:rsidR="00BB0C95" w:rsidRPr="00CE58B6" w:rsidRDefault="00BB0C95" w:rsidP="0024426D">
            <w:pPr>
              <w:tabs>
                <w:tab w:val="left" w:pos="4536"/>
              </w:tabs>
              <w:spacing w:after="0" w:line="240" w:lineRule="auto"/>
              <w:ind w:right="-142"/>
              <w:rPr>
                <w:rFonts w:cs="Calibri"/>
                <w:sz w:val="18"/>
                <w:szCs w:val="18"/>
              </w:rPr>
            </w:pPr>
          </w:p>
        </w:tc>
        <w:tc>
          <w:tcPr>
            <w:tcW w:w="1091" w:type="pct"/>
            <w:tcBorders>
              <w:top w:val="single" w:sz="4" w:space="0" w:color="000000"/>
              <w:left w:val="single" w:sz="4" w:space="0" w:color="000000"/>
              <w:bottom w:val="single" w:sz="4" w:space="0" w:color="000000"/>
              <w:right w:val="single" w:sz="4" w:space="0" w:color="000000"/>
            </w:tcBorders>
          </w:tcPr>
          <w:p w14:paraId="34C7CDA5" w14:textId="77777777" w:rsidR="00BB0C95" w:rsidRPr="00CE58B6" w:rsidRDefault="00BB0C95" w:rsidP="0024426D">
            <w:pPr>
              <w:tabs>
                <w:tab w:val="left" w:pos="4536"/>
              </w:tabs>
              <w:snapToGrid w:val="0"/>
              <w:spacing w:after="0" w:line="240" w:lineRule="auto"/>
              <w:ind w:right="-142"/>
              <w:jc w:val="both"/>
              <w:rPr>
                <w:rFonts w:cs="Calibri"/>
                <w:sz w:val="18"/>
                <w:szCs w:val="18"/>
              </w:rPr>
            </w:pPr>
          </w:p>
        </w:tc>
      </w:tr>
    </w:tbl>
    <w:p w14:paraId="548927ED" w14:textId="77777777" w:rsidR="003808CA" w:rsidRDefault="003808CA" w:rsidP="002F2B2E">
      <w:pPr>
        <w:spacing w:after="0" w:line="240" w:lineRule="auto"/>
        <w:rPr>
          <w:rFonts w:asciiTheme="minorHAnsi" w:hAnsiTheme="minorHAnsi" w:cstheme="minorHAnsi"/>
          <w:b/>
        </w:rPr>
        <w:sectPr w:rsidR="003808CA" w:rsidSect="002B7C14">
          <w:pgSz w:w="11906" w:h="16838"/>
          <w:pgMar w:top="1702" w:right="1417" w:bottom="851" w:left="1417" w:header="0" w:footer="0" w:gutter="0"/>
          <w:cols w:space="708"/>
          <w:docGrid w:linePitch="360"/>
        </w:sectPr>
      </w:pPr>
    </w:p>
    <w:p w14:paraId="14A9B152" w14:textId="4EB71AC7" w:rsidR="00B95752" w:rsidRDefault="003808CA" w:rsidP="002F2B2E">
      <w:pPr>
        <w:spacing w:after="0" w:line="240" w:lineRule="auto"/>
        <w:rPr>
          <w:rFonts w:asciiTheme="minorHAnsi" w:hAnsiTheme="minorHAnsi" w:cstheme="minorHAnsi"/>
          <w:b/>
        </w:rPr>
      </w:pPr>
      <w:r>
        <w:rPr>
          <w:rFonts w:asciiTheme="minorHAnsi" w:hAnsiTheme="minorHAnsi" w:cstheme="minorHAnsi"/>
          <w:b/>
        </w:rPr>
        <w:lastRenderedPageBreak/>
        <w:t>Załącznik nr 5 do umowy</w:t>
      </w:r>
    </w:p>
    <w:p w14:paraId="618B3283" w14:textId="11114E98" w:rsidR="003808CA" w:rsidRDefault="003808CA" w:rsidP="002F2B2E">
      <w:pPr>
        <w:spacing w:after="0" w:line="240" w:lineRule="auto"/>
        <w:rPr>
          <w:rFonts w:asciiTheme="minorHAnsi" w:hAnsiTheme="minorHAnsi" w:cstheme="minorHAnsi"/>
          <w:b/>
        </w:rPr>
      </w:pPr>
      <w:r>
        <w:rPr>
          <w:rFonts w:asciiTheme="minorHAnsi" w:hAnsiTheme="minorHAnsi" w:cstheme="minorHAnsi"/>
          <w:b/>
        </w:rPr>
        <w:t>Ramowy harmonogram realizacji umowy</w:t>
      </w:r>
    </w:p>
    <w:p w14:paraId="6000D0B1" w14:textId="1A530E57" w:rsidR="00C57D7E" w:rsidRDefault="00C57D7E" w:rsidP="002F2B2E">
      <w:pPr>
        <w:spacing w:after="0" w:line="240" w:lineRule="auto"/>
        <w:rPr>
          <w:rFonts w:asciiTheme="minorHAnsi" w:hAnsiTheme="minorHAnsi" w:cstheme="minorHAnsi"/>
          <w:b/>
        </w:rPr>
      </w:pPr>
    </w:p>
    <w:tbl>
      <w:tblPr>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70" w:type="dxa"/>
          <w:bottom w:w="15" w:type="dxa"/>
          <w:right w:w="70" w:type="dxa"/>
        </w:tblCellMar>
        <w:tblLook w:val="04A0" w:firstRow="1" w:lastRow="0" w:firstColumn="1" w:lastColumn="0" w:noHBand="0" w:noVBand="1"/>
      </w:tblPr>
      <w:tblGrid>
        <w:gridCol w:w="1032"/>
        <w:gridCol w:w="5292"/>
        <w:gridCol w:w="1360"/>
        <w:gridCol w:w="1356"/>
      </w:tblGrid>
      <w:tr w:rsidR="004F0026" w:rsidRPr="00C57D7E" w14:paraId="34DB14EF" w14:textId="5C61615C" w:rsidTr="004F0026">
        <w:trPr>
          <w:trHeight w:val="900"/>
        </w:trPr>
        <w:tc>
          <w:tcPr>
            <w:tcW w:w="961" w:type="dxa"/>
            <w:noWrap/>
            <w:vAlign w:val="center"/>
          </w:tcPr>
          <w:p w14:paraId="589FC248" w14:textId="3D5F9B38" w:rsidR="004F0026" w:rsidRPr="004F0026" w:rsidRDefault="004F0026" w:rsidP="004F0026">
            <w:pPr>
              <w:spacing w:after="0" w:line="240" w:lineRule="auto"/>
              <w:rPr>
                <w:rFonts w:eastAsia="Times New Roman"/>
                <w:color w:val="000000"/>
                <w:lang w:eastAsia="pl-PL"/>
              </w:rPr>
            </w:pPr>
            <w:r w:rsidRPr="004F0026">
              <w:rPr>
                <w:rFonts w:eastAsia="Times New Roman"/>
                <w:color w:val="000000"/>
                <w:lang w:eastAsia="pl-PL"/>
              </w:rPr>
              <w:t>Nr szkolenia</w:t>
            </w:r>
            <w:r>
              <w:rPr>
                <w:rStyle w:val="Odwoanieprzypisudolnego"/>
                <w:rFonts w:eastAsia="Times New Roman"/>
                <w:color w:val="000000"/>
                <w:lang w:eastAsia="pl-PL"/>
              </w:rPr>
              <w:footnoteReference w:id="2"/>
            </w:r>
            <w:r>
              <w:rPr>
                <w:rFonts w:eastAsia="Times New Roman"/>
                <w:color w:val="000000"/>
                <w:lang w:eastAsia="pl-PL"/>
              </w:rPr>
              <w:t xml:space="preserve"> </w:t>
            </w:r>
          </w:p>
        </w:tc>
        <w:tc>
          <w:tcPr>
            <w:tcW w:w="5359" w:type="dxa"/>
            <w:vAlign w:val="center"/>
          </w:tcPr>
          <w:p w14:paraId="03ED20D9" w14:textId="7B9CBB85" w:rsidR="004F0026" w:rsidRPr="004F0026" w:rsidRDefault="004F0026" w:rsidP="004F0026">
            <w:pPr>
              <w:spacing w:after="0" w:line="240" w:lineRule="auto"/>
              <w:rPr>
                <w:rFonts w:eastAsia="Times New Roman"/>
                <w:lang w:eastAsia="pl-PL"/>
              </w:rPr>
            </w:pPr>
            <w:r w:rsidRPr="004F0026">
              <w:rPr>
                <w:rFonts w:eastAsia="Times New Roman"/>
                <w:lang w:eastAsia="pl-PL"/>
              </w:rPr>
              <w:t>Nazwa szkolenia</w:t>
            </w:r>
          </w:p>
        </w:tc>
        <w:tc>
          <w:tcPr>
            <w:tcW w:w="1360" w:type="dxa"/>
            <w:noWrap/>
            <w:vAlign w:val="center"/>
          </w:tcPr>
          <w:p w14:paraId="3B11CC65" w14:textId="5373469C" w:rsidR="004F0026" w:rsidRPr="004F0026" w:rsidRDefault="004F0026" w:rsidP="004F0026">
            <w:pPr>
              <w:spacing w:after="0" w:line="240" w:lineRule="auto"/>
              <w:rPr>
                <w:rFonts w:eastAsia="Times New Roman"/>
                <w:color w:val="000000"/>
                <w:lang w:eastAsia="pl-PL"/>
              </w:rPr>
            </w:pPr>
            <w:r w:rsidRPr="004F0026">
              <w:rPr>
                <w:rFonts w:eastAsia="Times New Roman"/>
                <w:color w:val="000000"/>
                <w:lang w:eastAsia="pl-PL"/>
              </w:rPr>
              <w:t>Planowany wymiar godzinowy</w:t>
            </w:r>
          </w:p>
        </w:tc>
        <w:tc>
          <w:tcPr>
            <w:tcW w:w="1360" w:type="dxa"/>
          </w:tcPr>
          <w:p w14:paraId="1EE0FAF0" w14:textId="29786A79" w:rsidR="004F0026" w:rsidRPr="004F0026" w:rsidRDefault="004F0026" w:rsidP="004F0026">
            <w:pPr>
              <w:spacing w:after="0" w:line="240" w:lineRule="auto"/>
              <w:rPr>
                <w:rFonts w:eastAsia="Times New Roman"/>
                <w:color w:val="000000"/>
                <w:lang w:eastAsia="pl-PL"/>
              </w:rPr>
            </w:pPr>
            <w:r>
              <w:rPr>
                <w:rFonts w:eastAsia="Times New Roman"/>
                <w:color w:val="000000"/>
                <w:lang w:eastAsia="pl-PL"/>
              </w:rPr>
              <w:t>Planowany termin zlecenia produkcji</w:t>
            </w:r>
          </w:p>
        </w:tc>
      </w:tr>
      <w:tr w:rsidR="004F0026" w:rsidRPr="00C57D7E" w14:paraId="413E45B3" w14:textId="311E7D18" w:rsidTr="004F0026">
        <w:trPr>
          <w:trHeight w:val="900"/>
        </w:trPr>
        <w:tc>
          <w:tcPr>
            <w:tcW w:w="961" w:type="dxa"/>
            <w:noWrap/>
            <w:vAlign w:val="center"/>
            <w:hideMark/>
          </w:tcPr>
          <w:p w14:paraId="1B18DBF4" w14:textId="77777777" w:rsidR="004F0026" w:rsidRPr="00C57D7E" w:rsidRDefault="004F0026" w:rsidP="004F0026">
            <w:pPr>
              <w:spacing w:after="0" w:line="240" w:lineRule="auto"/>
              <w:rPr>
                <w:rFonts w:eastAsia="Times New Roman"/>
                <w:color w:val="000000"/>
                <w:lang w:eastAsia="pl-PL"/>
              </w:rPr>
            </w:pPr>
            <w:r w:rsidRPr="00C57D7E">
              <w:rPr>
                <w:rFonts w:eastAsia="Times New Roman"/>
                <w:color w:val="000000"/>
                <w:lang w:eastAsia="pl-PL"/>
              </w:rPr>
              <w:t>1</w:t>
            </w:r>
          </w:p>
        </w:tc>
        <w:tc>
          <w:tcPr>
            <w:tcW w:w="5359" w:type="dxa"/>
            <w:vAlign w:val="center"/>
            <w:hideMark/>
          </w:tcPr>
          <w:p w14:paraId="23BAD9C9" w14:textId="77777777" w:rsidR="004F0026" w:rsidRPr="00C57D7E" w:rsidRDefault="004F0026" w:rsidP="004F0026">
            <w:pPr>
              <w:spacing w:after="0" w:line="240" w:lineRule="auto"/>
              <w:rPr>
                <w:rFonts w:eastAsia="Times New Roman"/>
                <w:lang w:eastAsia="pl-PL"/>
              </w:rPr>
            </w:pPr>
            <w:r w:rsidRPr="00C57D7E">
              <w:rPr>
                <w:rFonts w:eastAsia="Times New Roman"/>
                <w:lang w:eastAsia="pl-PL"/>
              </w:rPr>
              <w:t>Podstawy przygotowywania i realizacji zajęć dydaktycznych</w:t>
            </w:r>
          </w:p>
        </w:tc>
        <w:tc>
          <w:tcPr>
            <w:tcW w:w="1360" w:type="dxa"/>
            <w:noWrap/>
            <w:vAlign w:val="center"/>
            <w:hideMark/>
          </w:tcPr>
          <w:p w14:paraId="5241CC0F" w14:textId="77777777" w:rsidR="004F0026" w:rsidRPr="00C57D7E" w:rsidRDefault="004F0026" w:rsidP="004F0026">
            <w:pPr>
              <w:spacing w:after="0" w:line="240" w:lineRule="auto"/>
              <w:rPr>
                <w:rFonts w:eastAsia="Times New Roman"/>
                <w:color w:val="000000"/>
                <w:lang w:eastAsia="pl-PL"/>
              </w:rPr>
            </w:pPr>
            <w:r w:rsidRPr="00C57D7E">
              <w:rPr>
                <w:rFonts w:eastAsia="Times New Roman"/>
                <w:color w:val="000000"/>
                <w:lang w:eastAsia="pl-PL"/>
              </w:rPr>
              <w:t>4</w:t>
            </w:r>
          </w:p>
        </w:tc>
        <w:tc>
          <w:tcPr>
            <w:tcW w:w="1360" w:type="dxa"/>
            <w:vAlign w:val="center"/>
          </w:tcPr>
          <w:p w14:paraId="79B1D9C2" w14:textId="101FCAE1" w:rsidR="004F0026" w:rsidRPr="00C57D7E" w:rsidRDefault="004F0026" w:rsidP="004F0026">
            <w:pPr>
              <w:spacing w:after="0" w:line="240" w:lineRule="auto"/>
              <w:rPr>
                <w:rFonts w:eastAsia="Times New Roman"/>
                <w:color w:val="000000"/>
                <w:lang w:eastAsia="pl-PL"/>
              </w:rPr>
            </w:pPr>
            <w:r>
              <w:rPr>
                <w:rFonts w:eastAsia="Times New Roman"/>
                <w:color w:val="000000"/>
                <w:lang w:eastAsia="pl-PL"/>
              </w:rPr>
              <w:t>X 2024</w:t>
            </w:r>
          </w:p>
        </w:tc>
      </w:tr>
      <w:tr w:rsidR="004F0026" w:rsidRPr="00C57D7E" w14:paraId="5566D3EC" w14:textId="05E97846" w:rsidTr="004F0026">
        <w:trPr>
          <w:trHeight w:val="300"/>
        </w:trPr>
        <w:tc>
          <w:tcPr>
            <w:tcW w:w="961" w:type="dxa"/>
            <w:noWrap/>
            <w:vAlign w:val="center"/>
            <w:hideMark/>
          </w:tcPr>
          <w:p w14:paraId="0D04AD3C" w14:textId="77777777" w:rsidR="004F0026" w:rsidRPr="00C57D7E" w:rsidRDefault="004F0026" w:rsidP="004F0026">
            <w:pPr>
              <w:spacing w:after="0" w:line="240" w:lineRule="auto"/>
              <w:rPr>
                <w:rFonts w:eastAsia="Times New Roman"/>
                <w:color w:val="000000"/>
                <w:lang w:eastAsia="pl-PL"/>
              </w:rPr>
            </w:pPr>
            <w:r w:rsidRPr="00C57D7E">
              <w:rPr>
                <w:rFonts w:eastAsia="Times New Roman"/>
                <w:color w:val="000000"/>
                <w:lang w:eastAsia="pl-PL"/>
              </w:rPr>
              <w:t>3</w:t>
            </w:r>
          </w:p>
        </w:tc>
        <w:tc>
          <w:tcPr>
            <w:tcW w:w="5359" w:type="dxa"/>
            <w:vAlign w:val="center"/>
            <w:hideMark/>
          </w:tcPr>
          <w:p w14:paraId="07769C09" w14:textId="77777777" w:rsidR="004F0026" w:rsidRPr="00C57D7E" w:rsidRDefault="004F0026" w:rsidP="004F0026">
            <w:pPr>
              <w:spacing w:after="0" w:line="240" w:lineRule="auto"/>
              <w:rPr>
                <w:rFonts w:eastAsia="Times New Roman"/>
                <w:lang w:eastAsia="pl-PL"/>
              </w:rPr>
            </w:pPr>
            <w:r w:rsidRPr="00C57D7E">
              <w:rPr>
                <w:rFonts w:eastAsia="Times New Roman"/>
                <w:lang w:eastAsia="pl-PL"/>
              </w:rPr>
              <w:t xml:space="preserve">Nowoczesne metody dydaktyczne - przegląd </w:t>
            </w:r>
          </w:p>
        </w:tc>
        <w:tc>
          <w:tcPr>
            <w:tcW w:w="1360" w:type="dxa"/>
            <w:noWrap/>
            <w:vAlign w:val="center"/>
            <w:hideMark/>
          </w:tcPr>
          <w:p w14:paraId="6C4CB273" w14:textId="77777777" w:rsidR="004F0026" w:rsidRPr="00C57D7E" w:rsidRDefault="004F0026" w:rsidP="004F0026">
            <w:pPr>
              <w:spacing w:after="0" w:line="240" w:lineRule="auto"/>
              <w:rPr>
                <w:rFonts w:eastAsia="Times New Roman"/>
                <w:color w:val="000000"/>
                <w:lang w:eastAsia="pl-PL"/>
              </w:rPr>
            </w:pPr>
            <w:r w:rsidRPr="00C57D7E">
              <w:rPr>
                <w:rFonts w:eastAsia="Times New Roman"/>
                <w:color w:val="000000"/>
                <w:lang w:eastAsia="pl-PL"/>
              </w:rPr>
              <w:t>3</w:t>
            </w:r>
          </w:p>
        </w:tc>
        <w:tc>
          <w:tcPr>
            <w:tcW w:w="1360" w:type="dxa"/>
            <w:vAlign w:val="center"/>
          </w:tcPr>
          <w:p w14:paraId="68B7BA84" w14:textId="08E6302F" w:rsidR="004F0026" w:rsidRPr="00C57D7E" w:rsidRDefault="004F0026" w:rsidP="004F0026">
            <w:pPr>
              <w:spacing w:after="0" w:line="240" w:lineRule="auto"/>
              <w:rPr>
                <w:rFonts w:eastAsia="Times New Roman"/>
                <w:color w:val="000000"/>
                <w:lang w:eastAsia="pl-PL"/>
              </w:rPr>
            </w:pPr>
            <w:r>
              <w:rPr>
                <w:rFonts w:eastAsia="Times New Roman"/>
                <w:color w:val="000000"/>
                <w:lang w:eastAsia="pl-PL"/>
              </w:rPr>
              <w:t>II 2025</w:t>
            </w:r>
          </w:p>
        </w:tc>
      </w:tr>
      <w:tr w:rsidR="004F0026" w:rsidRPr="00C57D7E" w14:paraId="4DEBEE18" w14:textId="74B54146" w:rsidTr="004F0026">
        <w:trPr>
          <w:trHeight w:val="900"/>
        </w:trPr>
        <w:tc>
          <w:tcPr>
            <w:tcW w:w="961" w:type="dxa"/>
            <w:noWrap/>
            <w:vAlign w:val="center"/>
            <w:hideMark/>
          </w:tcPr>
          <w:p w14:paraId="64DCDF2C" w14:textId="77777777" w:rsidR="004F0026" w:rsidRPr="00C57D7E" w:rsidRDefault="004F0026" w:rsidP="004F0026">
            <w:pPr>
              <w:spacing w:after="0" w:line="240" w:lineRule="auto"/>
              <w:rPr>
                <w:rFonts w:eastAsia="Times New Roman"/>
                <w:color w:val="000000"/>
                <w:lang w:eastAsia="pl-PL"/>
              </w:rPr>
            </w:pPr>
            <w:r w:rsidRPr="00C57D7E">
              <w:rPr>
                <w:rFonts w:eastAsia="Times New Roman"/>
                <w:color w:val="000000"/>
                <w:lang w:eastAsia="pl-PL"/>
              </w:rPr>
              <w:t>5</w:t>
            </w:r>
          </w:p>
        </w:tc>
        <w:tc>
          <w:tcPr>
            <w:tcW w:w="5359" w:type="dxa"/>
            <w:vAlign w:val="center"/>
            <w:hideMark/>
          </w:tcPr>
          <w:p w14:paraId="086A7E0B" w14:textId="0ABACA44" w:rsidR="004F0026" w:rsidRPr="00C57D7E" w:rsidRDefault="004F0026" w:rsidP="004F0026">
            <w:pPr>
              <w:spacing w:after="0" w:line="240" w:lineRule="auto"/>
              <w:rPr>
                <w:rFonts w:eastAsia="Times New Roman"/>
                <w:lang w:eastAsia="pl-PL"/>
              </w:rPr>
            </w:pPr>
            <w:r w:rsidRPr="00C57D7E">
              <w:rPr>
                <w:rFonts w:eastAsia="Times New Roman"/>
                <w:lang w:eastAsia="pl-PL"/>
              </w:rPr>
              <w:t xml:space="preserve">Zastosowanie metodyki e-learningu na uczelnianej platformie edukacyjnej </w:t>
            </w:r>
          </w:p>
        </w:tc>
        <w:tc>
          <w:tcPr>
            <w:tcW w:w="1360" w:type="dxa"/>
            <w:noWrap/>
            <w:vAlign w:val="center"/>
            <w:hideMark/>
          </w:tcPr>
          <w:p w14:paraId="7872246A" w14:textId="77777777" w:rsidR="004F0026" w:rsidRPr="00C57D7E" w:rsidRDefault="004F0026" w:rsidP="004F0026">
            <w:pPr>
              <w:spacing w:after="0" w:line="240" w:lineRule="auto"/>
              <w:rPr>
                <w:rFonts w:eastAsia="Times New Roman"/>
                <w:color w:val="000000"/>
                <w:lang w:eastAsia="pl-PL"/>
              </w:rPr>
            </w:pPr>
            <w:r w:rsidRPr="00C57D7E">
              <w:rPr>
                <w:rFonts w:eastAsia="Times New Roman"/>
                <w:color w:val="000000"/>
                <w:lang w:eastAsia="pl-PL"/>
              </w:rPr>
              <w:t>2</w:t>
            </w:r>
          </w:p>
        </w:tc>
        <w:tc>
          <w:tcPr>
            <w:tcW w:w="1360" w:type="dxa"/>
            <w:vAlign w:val="center"/>
          </w:tcPr>
          <w:p w14:paraId="68960533" w14:textId="6D31B723" w:rsidR="004F0026" w:rsidRPr="00C57D7E" w:rsidRDefault="004F0026" w:rsidP="004F0026">
            <w:pPr>
              <w:spacing w:after="0" w:line="240" w:lineRule="auto"/>
              <w:rPr>
                <w:rFonts w:eastAsia="Times New Roman"/>
                <w:color w:val="000000"/>
                <w:lang w:eastAsia="pl-PL"/>
              </w:rPr>
            </w:pPr>
            <w:r>
              <w:rPr>
                <w:rFonts w:eastAsia="Times New Roman"/>
                <w:color w:val="000000"/>
                <w:lang w:eastAsia="pl-PL"/>
              </w:rPr>
              <w:t>XII 2024</w:t>
            </w:r>
          </w:p>
        </w:tc>
      </w:tr>
      <w:tr w:rsidR="004F0026" w:rsidRPr="00C57D7E" w14:paraId="75C0F396" w14:textId="707520A9" w:rsidTr="004F0026">
        <w:trPr>
          <w:trHeight w:val="840"/>
        </w:trPr>
        <w:tc>
          <w:tcPr>
            <w:tcW w:w="961" w:type="dxa"/>
            <w:noWrap/>
            <w:vAlign w:val="center"/>
            <w:hideMark/>
          </w:tcPr>
          <w:p w14:paraId="6F19E4A9" w14:textId="77777777" w:rsidR="004F0026" w:rsidRPr="00C57D7E" w:rsidRDefault="004F0026" w:rsidP="004F0026">
            <w:pPr>
              <w:spacing w:after="0" w:line="240" w:lineRule="auto"/>
              <w:rPr>
                <w:rFonts w:eastAsia="Times New Roman"/>
                <w:color w:val="000000"/>
                <w:lang w:eastAsia="pl-PL"/>
              </w:rPr>
            </w:pPr>
            <w:r w:rsidRPr="00C57D7E">
              <w:rPr>
                <w:rFonts w:eastAsia="Times New Roman"/>
                <w:color w:val="000000"/>
                <w:lang w:eastAsia="pl-PL"/>
              </w:rPr>
              <w:t>6</w:t>
            </w:r>
          </w:p>
        </w:tc>
        <w:tc>
          <w:tcPr>
            <w:tcW w:w="5359" w:type="dxa"/>
            <w:vAlign w:val="center"/>
            <w:hideMark/>
          </w:tcPr>
          <w:p w14:paraId="4F660E58" w14:textId="3AEE425C" w:rsidR="004F0026" w:rsidRPr="00C57D7E" w:rsidRDefault="004F0026" w:rsidP="004F0026">
            <w:pPr>
              <w:spacing w:after="0" w:line="240" w:lineRule="auto"/>
              <w:rPr>
                <w:rFonts w:eastAsia="Times New Roman"/>
                <w:lang w:eastAsia="pl-PL"/>
              </w:rPr>
            </w:pPr>
            <w:r w:rsidRPr="00C57D7E">
              <w:rPr>
                <w:rFonts w:eastAsia="Times New Roman"/>
                <w:lang w:eastAsia="pl-PL"/>
              </w:rPr>
              <w:t xml:space="preserve">Wprowadzenie do systemów informatycznych związanych z dydaktyką na uczelni (system dziekanatowy, system zintegrowany, systemy biblioteczne) </w:t>
            </w:r>
          </w:p>
        </w:tc>
        <w:tc>
          <w:tcPr>
            <w:tcW w:w="1360" w:type="dxa"/>
            <w:noWrap/>
            <w:vAlign w:val="center"/>
            <w:hideMark/>
          </w:tcPr>
          <w:p w14:paraId="194135FD" w14:textId="77777777" w:rsidR="004F0026" w:rsidRPr="00C57D7E" w:rsidRDefault="004F0026" w:rsidP="004F0026">
            <w:pPr>
              <w:spacing w:after="0" w:line="240" w:lineRule="auto"/>
              <w:rPr>
                <w:rFonts w:eastAsia="Times New Roman"/>
                <w:color w:val="000000"/>
                <w:lang w:eastAsia="pl-PL"/>
              </w:rPr>
            </w:pPr>
            <w:r w:rsidRPr="00C57D7E">
              <w:rPr>
                <w:rFonts w:eastAsia="Times New Roman"/>
                <w:color w:val="000000"/>
                <w:lang w:eastAsia="pl-PL"/>
              </w:rPr>
              <w:t>2</w:t>
            </w:r>
          </w:p>
        </w:tc>
        <w:tc>
          <w:tcPr>
            <w:tcW w:w="1360" w:type="dxa"/>
            <w:vAlign w:val="center"/>
          </w:tcPr>
          <w:p w14:paraId="5872EFA0" w14:textId="2443F6CC" w:rsidR="004F0026" w:rsidRPr="00C57D7E" w:rsidRDefault="004F0026" w:rsidP="004F0026">
            <w:pPr>
              <w:spacing w:after="0" w:line="240" w:lineRule="auto"/>
              <w:rPr>
                <w:rFonts w:eastAsia="Times New Roman"/>
                <w:color w:val="000000"/>
                <w:lang w:eastAsia="pl-PL"/>
              </w:rPr>
            </w:pPr>
            <w:r>
              <w:rPr>
                <w:rFonts w:eastAsia="Times New Roman"/>
                <w:color w:val="000000"/>
                <w:lang w:eastAsia="pl-PL"/>
              </w:rPr>
              <w:t>V 2025</w:t>
            </w:r>
          </w:p>
        </w:tc>
      </w:tr>
      <w:tr w:rsidR="004F0026" w:rsidRPr="00C57D7E" w14:paraId="643831D6" w14:textId="7F96BE9F" w:rsidTr="004F0026">
        <w:trPr>
          <w:trHeight w:val="600"/>
        </w:trPr>
        <w:tc>
          <w:tcPr>
            <w:tcW w:w="961" w:type="dxa"/>
            <w:noWrap/>
            <w:vAlign w:val="center"/>
            <w:hideMark/>
          </w:tcPr>
          <w:p w14:paraId="064DC90B" w14:textId="77777777" w:rsidR="004F0026" w:rsidRPr="00C57D7E" w:rsidRDefault="004F0026" w:rsidP="004F0026">
            <w:pPr>
              <w:spacing w:after="0" w:line="240" w:lineRule="auto"/>
              <w:rPr>
                <w:rFonts w:eastAsia="Times New Roman"/>
                <w:color w:val="000000"/>
                <w:lang w:eastAsia="pl-PL"/>
              </w:rPr>
            </w:pPr>
            <w:r w:rsidRPr="00C57D7E">
              <w:rPr>
                <w:rFonts w:eastAsia="Times New Roman"/>
                <w:color w:val="000000"/>
                <w:lang w:eastAsia="pl-PL"/>
              </w:rPr>
              <w:t>7</w:t>
            </w:r>
          </w:p>
        </w:tc>
        <w:tc>
          <w:tcPr>
            <w:tcW w:w="5359" w:type="dxa"/>
            <w:vAlign w:val="center"/>
            <w:hideMark/>
          </w:tcPr>
          <w:p w14:paraId="71264EBC" w14:textId="77777777" w:rsidR="004F0026" w:rsidRPr="00C57D7E" w:rsidRDefault="004F0026" w:rsidP="004F0026">
            <w:pPr>
              <w:spacing w:after="0" w:line="240" w:lineRule="auto"/>
              <w:rPr>
                <w:rFonts w:eastAsia="Times New Roman"/>
                <w:lang w:eastAsia="pl-PL"/>
              </w:rPr>
            </w:pPr>
            <w:r w:rsidRPr="00C57D7E">
              <w:rPr>
                <w:rFonts w:eastAsia="Times New Roman"/>
                <w:lang w:eastAsia="pl-PL"/>
              </w:rPr>
              <w:t>Zielona transformacja w pracy nauczyciela akademickiego</w:t>
            </w:r>
          </w:p>
        </w:tc>
        <w:tc>
          <w:tcPr>
            <w:tcW w:w="1360" w:type="dxa"/>
            <w:noWrap/>
            <w:vAlign w:val="center"/>
            <w:hideMark/>
          </w:tcPr>
          <w:p w14:paraId="65A774C9" w14:textId="77777777" w:rsidR="004F0026" w:rsidRPr="00C57D7E" w:rsidRDefault="004F0026" w:rsidP="004F0026">
            <w:pPr>
              <w:spacing w:after="0" w:line="240" w:lineRule="auto"/>
              <w:rPr>
                <w:rFonts w:eastAsia="Times New Roman"/>
                <w:color w:val="000000"/>
                <w:lang w:eastAsia="pl-PL"/>
              </w:rPr>
            </w:pPr>
            <w:r w:rsidRPr="00C57D7E">
              <w:rPr>
                <w:rFonts w:eastAsia="Times New Roman"/>
                <w:color w:val="000000"/>
                <w:lang w:eastAsia="pl-PL"/>
              </w:rPr>
              <w:t>2</w:t>
            </w:r>
          </w:p>
        </w:tc>
        <w:tc>
          <w:tcPr>
            <w:tcW w:w="1360" w:type="dxa"/>
            <w:vAlign w:val="center"/>
          </w:tcPr>
          <w:p w14:paraId="551BC775" w14:textId="1166F4C5" w:rsidR="004F0026" w:rsidRPr="00C57D7E" w:rsidRDefault="004F0026" w:rsidP="004F0026">
            <w:pPr>
              <w:spacing w:after="0" w:line="240" w:lineRule="auto"/>
              <w:rPr>
                <w:rFonts w:eastAsia="Times New Roman"/>
                <w:color w:val="000000"/>
                <w:lang w:eastAsia="pl-PL"/>
              </w:rPr>
            </w:pPr>
            <w:r>
              <w:rPr>
                <w:rFonts w:eastAsia="Times New Roman"/>
                <w:color w:val="000000"/>
                <w:lang w:eastAsia="pl-PL"/>
              </w:rPr>
              <w:t>I 2025</w:t>
            </w:r>
          </w:p>
        </w:tc>
      </w:tr>
    </w:tbl>
    <w:p w14:paraId="7F59D2A1" w14:textId="77777777" w:rsidR="00C57D7E" w:rsidRPr="00CE58B6" w:rsidRDefault="00C57D7E" w:rsidP="002F2B2E">
      <w:pPr>
        <w:spacing w:after="0" w:line="240" w:lineRule="auto"/>
        <w:rPr>
          <w:rFonts w:asciiTheme="minorHAnsi" w:hAnsiTheme="minorHAnsi" w:cstheme="minorHAnsi"/>
          <w:b/>
        </w:rPr>
      </w:pPr>
    </w:p>
    <w:sectPr w:rsidR="00C57D7E" w:rsidRPr="00CE58B6" w:rsidSect="002B7C14">
      <w:pgSz w:w="11906" w:h="16838"/>
      <w:pgMar w:top="1702" w:right="1417" w:bottom="851" w:left="1417" w:header="0" w:footer="0"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1AF3C68" w16cex:dateUtc="2024-03-18T09:41:42.016Z"/>
  <w16cex:commentExtensible w16cex:durableId="19BF44C2" w16cex:dateUtc="2024-03-18T09:42:48.653Z"/>
  <w16cex:commentExtensible w16cex:durableId="376331DA" w16cex:dateUtc="2024-03-18T09:47:22.845Z"/>
  <w16cex:commentExtensible w16cex:durableId="57FFF0D3" w16cex:dateUtc="2024-03-18T09:48:25.90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604EB" w14:textId="77777777" w:rsidR="00B64638" w:rsidRDefault="00B64638">
      <w:pPr>
        <w:spacing w:after="0" w:line="240" w:lineRule="auto"/>
      </w:pPr>
      <w:r>
        <w:separator/>
      </w:r>
    </w:p>
  </w:endnote>
  <w:endnote w:type="continuationSeparator" w:id="0">
    <w:p w14:paraId="40F2F6DF" w14:textId="77777777" w:rsidR="00B64638" w:rsidRDefault="00B64638">
      <w:pPr>
        <w:spacing w:after="0" w:line="240" w:lineRule="auto"/>
      </w:pPr>
      <w:r>
        <w:continuationSeparator/>
      </w:r>
    </w:p>
  </w:endnote>
  <w:endnote w:type="continuationNotice" w:id="1">
    <w:p w14:paraId="3FE5C8D8" w14:textId="77777777" w:rsidR="00B64638" w:rsidRDefault="00B646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86BD7" w14:textId="77777777" w:rsidR="002B7C14" w:rsidRPr="002B7C14" w:rsidRDefault="002B7C14" w:rsidP="002B7C14">
    <w:pPr>
      <w:tabs>
        <w:tab w:val="center" w:pos="4536"/>
        <w:tab w:val="right" w:pos="9072"/>
      </w:tabs>
      <w:spacing w:after="0" w:line="240" w:lineRule="auto"/>
      <w:jc w:val="center"/>
      <w:rPr>
        <w:rFonts w:eastAsia="Times New Roman"/>
        <w:b/>
        <w:sz w:val="16"/>
        <w:szCs w:val="16"/>
        <w:lang w:eastAsia="ar-SA"/>
      </w:rPr>
    </w:pPr>
    <w:r w:rsidRPr="002B7C14">
      <w:rPr>
        <w:rFonts w:eastAsia="Times New Roman"/>
        <w:b/>
        <w:sz w:val="16"/>
        <w:szCs w:val="16"/>
        <w:lang w:eastAsia="ar-SA"/>
      </w:rPr>
      <w:t>_________________________________________________________________________________________________________</w:t>
    </w:r>
  </w:p>
  <w:p w14:paraId="62ADD585" w14:textId="77777777" w:rsidR="002B7C14" w:rsidRPr="002B7C14" w:rsidRDefault="002B7C14" w:rsidP="002B7C14">
    <w:pPr>
      <w:tabs>
        <w:tab w:val="center" w:pos="4536"/>
        <w:tab w:val="right" w:pos="9072"/>
      </w:tabs>
      <w:spacing w:after="0" w:line="240" w:lineRule="auto"/>
      <w:jc w:val="center"/>
      <w:rPr>
        <w:rFonts w:eastAsia="Times New Roman"/>
        <w:b/>
        <w:sz w:val="16"/>
        <w:szCs w:val="16"/>
        <w:lang w:val="x-none" w:eastAsia="ar-SA"/>
      </w:rPr>
    </w:pPr>
    <w:r w:rsidRPr="002B7C14">
      <w:rPr>
        <w:rFonts w:eastAsia="Times New Roman"/>
        <w:b/>
        <w:sz w:val="16"/>
        <w:szCs w:val="16"/>
        <w:lang w:eastAsia="ar-SA"/>
      </w:rPr>
      <w:t>Uniwersytet Medyczny w Białymstoku</w:t>
    </w:r>
    <w:r w:rsidRPr="002B7C14">
      <w:rPr>
        <w:rFonts w:eastAsia="Times New Roman"/>
        <w:b/>
        <w:sz w:val="16"/>
        <w:szCs w:val="16"/>
        <w:lang w:val="x-none" w:eastAsia="ar-SA"/>
      </w:rPr>
      <w:t xml:space="preserve">, </w:t>
    </w:r>
    <w:r w:rsidRPr="002B7C14">
      <w:rPr>
        <w:rFonts w:eastAsia="Times New Roman"/>
        <w:sz w:val="16"/>
        <w:szCs w:val="16"/>
        <w:lang w:eastAsia="pl-PL"/>
      </w:rPr>
      <w:t>ul. Jana Kilińskiego 1, 15-089 Białystok</w:t>
    </w:r>
  </w:p>
  <w:p w14:paraId="41E534EB" w14:textId="77777777" w:rsidR="002B7C14" w:rsidRPr="002B7C14" w:rsidRDefault="002B7C14" w:rsidP="002B7C14">
    <w:pPr>
      <w:widowControl w:val="0"/>
      <w:autoSpaceDE w:val="0"/>
      <w:autoSpaceDN w:val="0"/>
      <w:spacing w:after="0" w:line="193" w:lineRule="exact"/>
      <w:ind w:left="19" w:right="17"/>
      <w:jc w:val="center"/>
      <w:rPr>
        <w:rFonts w:ascii="Carlito" w:eastAsia="Carlito" w:hAnsi="Carlito" w:cs="Carlito"/>
        <w:sz w:val="16"/>
        <w:szCs w:val="16"/>
      </w:rPr>
    </w:pPr>
    <w:r w:rsidRPr="002B7C14">
      <w:rPr>
        <w:rFonts w:ascii="Arial" w:eastAsia="Arial" w:hAnsi="Arial" w:cs="Arial"/>
        <w:sz w:val="14"/>
        <w:szCs w:val="16"/>
      </w:rPr>
      <w:t xml:space="preserve">Projekt pn. </w:t>
    </w:r>
    <w:r w:rsidRPr="002B7C14">
      <w:rPr>
        <w:rFonts w:ascii="Carlito" w:eastAsia="Carlito" w:hAnsi="Carlito" w:cs="Carlito"/>
        <w:sz w:val="16"/>
        <w:szCs w:val="16"/>
      </w:rPr>
      <w:t>„</w:t>
    </w:r>
    <w:r w:rsidRPr="002B7C14">
      <w:rPr>
        <w:rFonts w:ascii="Carlito" w:eastAsia="Carlito" w:hAnsi="Carlito" w:cs="Carlito"/>
        <w:b/>
        <w:sz w:val="16"/>
        <w:szCs w:val="16"/>
      </w:rPr>
      <w:t>Od ADEPTA do LIDERA - program rozwoju kompetencji i kwalifikacji na Uniwersytecie Medycznym w Białymstoku</w:t>
    </w:r>
    <w:r w:rsidRPr="002B7C14">
      <w:rPr>
        <w:rFonts w:ascii="Carlito" w:eastAsia="Carlito" w:hAnsi="Carlito" w:cs="Carlito"/>
        <w:sz w:val="16"/>
        <w:szCs w:val="16"/>
      </w:rPr>
      <w:t>”</w:t>
    </w:r>
  </w:p>
  <w:p w14:paraId="112C00E7" w14:textId="77777777" w:rsidR="002B7C14" w:rsidRPr="002B7C14" w:rsidRDefault="002B7C14" w:rsidP="002B7C14">
    <w:pPr>
      <w:widowControl w:val="0"/>
      <w:autoSpaceDE w:val="0"/>
      <w:autoSpaceDN w:val="0"/>
      <w:spacing w:after="0" w:line="193" w:lineRule="exact"/>
      <w:ind w:left="19" w:right="17"/>
      <w:jc w:val="center"/>
      <w:rPr>
        <w:rFonts w:ascii="Carlito" w:eastAsia="Carlito" w:hAnsi="Carlito" w:cs="Carlito"/>
        <w:sz w:val="16"/>
        <w:szCs w:val="16"/>
      </w:rPr>
    </w:pPr>
    <w:r w:rsidRPr="002B7C14">
      <w:rPr>
        <w:rFonts w:ascii="Carlito" w:eastAsia="Carlito" w:hAnsi="Carlito" w:cs="Carlito"/>
        <w:sz w:val="16"/>
        <w:szCs w:val="16"/>
      </w:rPr>
      <w:t>realizowany w ramach programu Fundusze Europejskie dla Rozwoju Społecznego 2021-2027</w:t>
    </w:r>
  </w:p>
  <w:p w14:paraId="602B561D" w14:textId="77777777" w:rsidR="002B7C14" w:rsidRPr="002B7C14" w:rsidRDefault="002B7C14" w:rsidP="002B7C14">
    <w:pPr>
      <w:widowControl w:val="0"/>
      <w:autoSpaceDE w:val="0"/>
      <w:autoSpaceDN w:val="0"/>
      <w:spacing w:after="0" w:line="193" w:lineRule="exact"/>
      <w:ind w:left="19" w:right="17"/>
      <w:jc w:val="center"/>
      <w:rPr>
        <w:rFonts w:ascii="Carlito" w:eastAsia="Carlito" w:hAnsi="Carlito" w:cs="Carlito"/>
        <w:sz w:val="16"/>
        <w:szCs w:val="16"/>
      </w:rPr>
    </w:pPr>
    <w:r w:rsidRPr="002B7C14">
      <w:rPr>
        <w:rFonts w:ascii="Carlito" w:eastAsia="Carlito" w:hAnsi="Carlito" w:cs="Carlito"/>
        <w:sz w:val="16"/>
        <w:szCs w:val="16"/>
      </w:rPr>
      <w:t>współfinansowanego ze środków Europejskiego Funduszu Społecznego Plus</w:t>
    </w:r>
  </w:p>
  <w:p w14:paraId="26D4B6D9" w14:textId="3C8F684A" w:rsidR="00610068" w:rsidRPr="002B7C14" w:rsidRDefault="00B64638" w:rsidP="002B7C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D4571" w14:textId="77777777" w:rsidR="00B64638" w:rsidRDefault="00B64638">
      <w:pPr>
        <w:spacing w:after="0" w:line="240" w:lineRule="auto"/>
      </w:pPr>
      <w:r>
        <w:separator/>
      </w:r>
    </w:p>
  </w:footnote>
  <w:footnote w:type="continuationSeparator" w:id="0">
    <w:p w14:paraId="71F5BDBA" w14:textId="77777777" w:rsidR="00B64638" w:rsidRDefault="00B64638">
      <w:pPr>
        <w:spacing w:after="0" w:line="240" w:lineRule="auto"/>
      </w:pPr>
      <w:r>
        <w:continuationSeparator/>
      </w:r>
    </w:p>
  </w:footnote>
  <w:footnote w:type="continuationNotice" w:id="1">
    <w:p w14:paraId="720577C8" w14:textId="77777777" w:rsidR="00B64638" w:rsidRDefault="00B64638">
      <w:pPr>
        <w:spacing w:after="0" w:line="240" w:lineRule="auto"/>
      </w:pPr>
    </w:p>
  </w:footnote>
  <w:footnote w:id="2">
    <w:p w14:paraId="17D2932E" w14:textId="799F536A" w:rsidR="004F0026" w:rsidRDefault="004F0026">
      <w:pPr>
        <w:pStyle w:val="Tekstprzypisudolnego"/>
      </w:pPr>
      <w:r>
        <w:rPr>
          <w:rStyle w:val="Odwoanieprzypisudolnego"/>
        </w:rPr>
        <w:footnoteRef/>
      </w:r>
      <w:r>
        <w:t xml:space="preserve"> Nr szkolenia odpowiada oznaczeniu w opisie Zadania 1 zawartym we wniosku o dofinansowanie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5F81" w14:textId="26D63EE6" w:rsidR="007D0747" w:rsidRDefault="002B7C14">
    <w:pPr>
      <w:pStyle w:val="Nagwek"/>
    </w:pPr>
    <w:r>
      <w:rPr>
        <w:noProof/>
        <w:lang w:eastAsia="pl-PL"/>
      </w:rPr>
      <w:drawing>
        <wp:inline distT="0" distB="0" distL="0" distR="0" wp14:anchorId="0437B4A2" wp14:editId="25328DF5">
          <wp:extent cx="5760085" cy="877570"/>
          <wp:effectExtent l="0" t="0" r="0" b="0"/>
          <wp:docPr id="12" name="Obraz 12" descr="logotypy: FERS, dofinansowane przez Ue,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UE-UMB_mono-png.png"/>
                  <pic:cNvPicPr/>
                </pic:nvPicPr>
                <pic:blipFill>
                  <a:blip r:embed="rId1">
                    <a:extLst>
                      <a:ext uri="{28A0092B-C50C-407E-A947-70E740481C1C}">
                        <a14:useLocalDpi xmlns:a14="http://schemas.microsoft.com/office/drawing/2010/main" val="0"/>
                      </a:ext>
                    </a:extLst>
                  </a:blip>
                  <a:stretch>
                    <a:fillRect/>
                  </a:stretch>
                </pic:blipFill>
                <pic:spPr>
                  <a:xfrm>
                    <a:off x="0" y="0"/>
                    <a:ext cx="5760085" cy="877570"/>
                  </a:xfrm>
                  <a:prstGeom prst="rect">
                    <a:avLst/>
                  </a:prstGeom>
                </pic:spPr>
              </pic:pic>
            </a:graphicData>
          </a:graphic>
        </wp:inline>
      </w:drawing>
    </w:r>
    <w:sdt>
      <w:sdtPr>
        <w:id w:val="-1642107656"/>
        <w:docPartObj>
          <w:docPartGallery w:val="Page Numbers (Margins)"/>
          <w:docPartUnique/>
        </w:docPartObj>
      </w:sdtPr>
      <w:sdtEndP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3E20"/>
    <w:multiLevelType w:val="hybridMultilevel"/>
    <w:tmpl w:val="47748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A9E19A"/>
    <w:multiLevelType w:val="hybridMultilevel"/>
    <w:tmpl w:val="CCA45722"/>
    <w:lvl w:ilvl="0" w:tplc="41C21CFE">
      <w:start w:val="5"/>
      <w:numFmt w:val="decimal"/>
      <w:lvlText w:val="%1)"/>
      <w:lvlJc w:val="left"/>
      <w:pPr>
        <w:ind w:left="720" w:hanging="360"/>
      </w:pPr>
    </w:lvl>
    <w:lvl w:ilvl="1" w:tplc="C42A0500">
      <w:start w:val="1"/>
      <w:numFmt w:val="lowerLetter"/>
      <w:lvlText w:val="%2."/>
      <w:lvlJc w:val="left"/>
      <w:pPr>
        <w:ind w:left="1440" w:hanging="360"/>
      </w:pPr>
    </w:lvl>
    <w:lvl w:ilvl="2" w:tplc="40BCF0A6">
      <w:start w:val="1"/>
      <w:numFmt w:val="lowerRoman"/>
      <w:lvlText w:val="%3."/>
      <w:lvlJc w:val="right"/>
      <w:pPr>
        <w:ind w:left="2160" w:hanging="180"/>
      </w:pPr>
    </w:lvl>
    <w:lvl w:ilvl="3" w:tplc="AAE81284">
      <w:start w:val="1"/>
      <w:numFmt w:val="decimal"/>
      <w:lvlText w:val="%4."/>
      <w:lvlJc w:val="left"/>
      <w:pPr>
        <w:ind w:left="2880" w:hanging="360"/>
      </w:pPr>
    </w:lvl>
    <w:lvl w:ilvl="4" w:tplc="D29AD44A">
      <w:start w:val="1"/>
      <w:numFmt w:val="lowerLetter"/>
      <w:lvlText w:val="%5."/>
      <w:lvlJc w:val="left"/>
      <w:pPr>
        <w:ind w:left="3600" w:hanging="360"/>
      </w:pPr>
    </w:lvl>
    <w:lvl w:ilvl="5" w:tplc="B8309A30">
      <w:start w:val="1"/>
      <w:numFmt w:val="lowerRoman"/>
      <w:lvlText w:val="%6."/>
      <w:lvlJc w:val="right"/>
      <w:pPr>
        <w:ind w:left="4320" w:hanging="180"/>
      </w:pPr>
    </w:lvl>
    <w:lvl w:ilvl="6" w:tplc="D07A91E0">
      <w:start w:val="1"/>
      <w:numFmt w:val="decimal"/>
      <w:lvlText w:val="%7."/>
      <w:lvlJc w:val="left"/>
      <w:pPr>
        <w:ind w:left="5040" w:hanging="360"/>
      </w:pPr>
    </w:lvl>
    <w:lvl w:ilvl="7" w:tplc="D2AEEB42">
      <w:start w:val="1"/>
      <w:numFmt w:val="lowerLetter"/>
      <w:lvlText w:val="%8."/>
      <w:lvlJc w:val="left"/>
      <w:pPr>
        <w:ind w:left="5760" w:hanging="360"/>
      </w:pPr>
    </w:lvl>
    <w:lvl w:ilvl="8" w:tplc="E8EA0760">
      <w:start w:val="1"/>
      <w:numFmt w:val="lowerRoman"/>
      <w:lvlText w:val="%9."/>
      <w:lvlJc w:val="right"/>
      <w:pPr>
        <w:ind w:left="6480" w:hanging="180"/>
      </w:pPr>
    </w:lvl>
  </w:abstractNum>
  <w:abstractNum w:abstractNumId="2" w15:restartNumberingAfterBreak="0">
    <w:nsid w:val="02D71C9F"/>
    <w:multiLevelType w:val="hybridMultilevel"/>
    <w:tmpl w:val="673A71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3E06610"/>
    <w:multiLevelType w:val="hybridMultilevel"/>
    <w:tmpl w:val="AF4A4B00"/>
    <w:lvl w:ilvl="0" w:tplc="C3B6CDCC">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C949AF"/>
    <w:multiLevelType w:val="hybridMultilevel"/>
    <w:tmpl w:val="B17EC8CE"/>
    <w:lvl w:ilvl="0" w:tplc="18F4ABC2">
      <w:start w:val="2"/>
      <w:numFmt w:val="decimal"/>
      <w:lvlText w:val="%1)"/>
      <w:lvlJc w:val="left"/>
      <w:pPr>
        <w:ind w:left="720" w:hanging="360"/>
      </w:pPr>
    </w:lvl>
    <w:lvl w:ilvl="1" w:tplc="9D74FE82">
      <w:start w:val="1"/>
      <w:numFmt w:val="lowerLetter"/>
      <w:lvlText w:val="%2."/>
      <w:lvlJc w:val="left"/>
      <w:pPr>
        <w:ind w:left="1440" w:hanging="360"/>
      </w:pPr>
    </w:lvl>
    <w:lvl w:ilvl="2" w:tplc="77E85EAE">
      <w:start w:val="1"/>
      <w:numFmt w:val="lowerRoman"/>
      <w:lvlText w:val="%3."/>
      <w:lvlJc w:val="right"/>
      <w:pPr>
        <w:ind w:left="2160" w:hanging="180"/>
      </w:pPr>
    </w:lvl>
    <w:lvl w:ilvl="3" w:tplc="9F7AAE34">
      <w:start w:val="1"/>
      <w:numFmt w:val="decimal"/>
      <w:lvlText w:val="%4."/>
      <w:lvlJc w:val="left"/>
      <w:pPr>
        <w:ind w:left="2880" w:hanging="360"/>
      </w:pPr>
    </w:lvl>
    <w:lvl w:ilvl="4" w:tplc="AC54B8F6">
      <w:start w:val="1"/>
      <w:numFmt w:val="lowerLetter"/>
      <w:lvlText w:val="%5."/>
      <w:lvlJc w:val="left"/>
      <w:pPr>
        <w:ind w:left="3600" w:hanging="360"/>
      </w:pPr>
    </w:lvl>
    <w:lvl w:ilvl="5" w:tplc="4A5C1496">
      <w:start w:val="1"/>
      <w:numFmt w:val="lowerRoman"/>
      <w:lvlText w:val="%6."/>
      <w:lvlJc w:val="right"/>
      <w:pPr>
        <w:ind w:left="4320" w:hanging="180"/>
      </w:pPr>
    </w:lvl>
    <w:lvl w:ilvl="6" w:tplc="001A6826">
      <w:start w:val="1"/>
      <w:numFmt w:val="decimal"/>
      <w:lvlText w:val="%7."/>
      <w:lvlJc w:val="left"/>
      <w:pPr>
        <w:ind w:left="5040" w:hanging="360"/>
      </w:pPr>
    </w:lvl>
    <w:lvl w:ilvl="7" w:tplc="F2EA8ECE">
      <w:start w:val="1"/>
      <w:numFmt w:val="lowerLetter"/>
      <w:lvlText w:val="%8."/>
      <w:lvlJc w:val="left"/>
      <w:pPr>
        <w:ind w:left="5760" w:hanging="360"/>
      </w:pPr>
    </w:lvl>
    <w:lvl w:ilvl="8" w:tplc="E9F4F868">
      <w:start w:val="1"/>
      <w:numFmt w:val="lowerRoman"/>
      <w:lvlText w:val="%9."/>
      <w:lvlJc w:val="right"/>
      <w:pPr>
        <w:ind w:left="6480" w:hanging="180"/>
      </w:pPr>
    </w:lvl>
  </w:abstractNum>
  <w:abstractNum w:abstractNumId="6" w15:restartNumberingAfterBreak="0">
    <w:nsid w:val="1082772C"/>
    <w:multiLevelType w:val="hybridMultilevel"/>
    <w:tmpl w:val="062036E4"/>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0D32F7F"/>
    <w:multiLevelType w:val="hybridMultilevel"/>
    <w:tmpl w:val="5C581D7A"/>
    <w:lvl w:ilvl="0" w:tplc="1E0E7252">
      <w:start w:val="1"/>
      <w:numFmt w:val="decimal"/>
      <w:lvlText w:val="%1)"/>
      <w:lvlJc w:val="left"/>
      <w:pPr>
        <w:ind w:left="360" w:hanging="360"/>
      </w:pPr>
    </w:lvl>
    <w:lvl w:ilvl="1" w:tplc="1C1479F4">
      <w:start w:val="1"/>
      <w:numFmt w:val="lowerLetter"/>
      <w:lvlText w:val="%2."/>
      <w:lvlJc w:val="left"/>
      <w:pPr>
        <w:ind w:left="1080" w:hanging="360"/>
      </w:pPr>
    </w:lvl>
    <w:lvl w:ilvl="2" w:tplc="ECE6CD5C">
      <w:start w:val="1"/>
      <w:numFmt w:val="lowerRoman"/>
      <w:lvlText w:val="%3."/>
      <w:lvlJc w:val="right"/>
      <w:pPr>
        <w:ind w:left="1800" w:hanging="180"/>
      </w:pPr>
    </w:lvl>
    <w:lvl w:ilvl="3" w:tplc="EE14FD2C">
      <w:start w:val="1"/>
      <w:numFmt w:val="decimal"/>
      <w:lvlText w:val="%4."/>
      <w:lvlJc w:val="left"/>
      <w:pPr>
        <w:ind w:left="2520" w:hanging="360"/>
      </w:pPr>
    </w:lvl>
    <w:lvl w:ilvl="4" w:tplc="27F082A6">
      <w:start w:val="1"/>
      <w:numFmt w:val="lowerLetter"/>
      <w:lvlText w:val="%5."/>
      <w:lvlJc w:val="left"/>
      <w:pPr>
        <w:ind w:left="3240" w:hanging="360"/>
      </w:pPr>
    </w:lvl>
    <w:lvl w:ilvl="5" w:tplc="A93AAD74">
      <w:start w:val="1"/>
      <w:numFmt w:val="lowerRoman"/>
      <w:lvlText w:val="%6."/>
      <w:lvlJc w:val="right"/>
      <w:pPr>
        <w:ind w:left="3960" w:hanging="180"/>
      </w:pPr>
    </w:lvl>
    <w:lvl w:ilvl="6" w:tplc="CDF6E73E">
      <w:start w:val="1"/>
      <w:numFmt w:val="decimal"/>
      <w:lvlText w:val="%7."/>
      <w:lvlJc w:val="left"/>
      <w:pPr>
        <w:ind w:left="4680" w:hanging="360"/>
      </w:pPr>
    </w:lvl>
    <w:lvl w:ilvl="7" w:tplc="F844FA44">
      <w:start w:val="1"/>
      <w:numFmt w:val="lowerLetter"/>
      <w:lvlText w:val="%8."/>
      <w:lvlJc w:val="left"/>
      <w:pPr>
        <w:ind w:left="5400" w:hanging="360"/>
      </w:pPr>
    </w:lvl>
    <w:lvl w:ilvl="8" w:tplc="B30A0656">
      <w:start w:val="1"/>
      <w:numFmt w:val="lowerRoman"/>
      <w:lvlText w:val="%9."/>
      <w:lvlJc w:val="right"/>
      <w:pPr>
        <w:ind w:left="6120" w:hanging="180"/>
      </w:pPr>
    </w:lvl>
  </w:abstractNum>
  <w:abstractNum w:abstractNumId="8" w15:restartNumberingAfterBreak="0">
    <w:nsid w:val="15F2294A"/>
    <w:multiLevelType w:val="hybridMultilevel"/>
    <w:tmpl w:val="42DC6E86"/>
    <w:lvl w:ilvl="0" w:tplc="0BFAC954">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1A149482"/>
    <w:multiLevelType w:val="hybridMultilevel"/>
    <w:tmpl w:val="5C581D7A"/>
    <w:lvl w:ilvl="0" w:tplc="1E0E7252">
      <w:start w:val="1"/>
      <w:numFmt w:val="decimal"/>
      <w:lvlText w:val="%1)"/>
      <w:lvlJc w:val="left"/>
      <w:pPr>
        <w:ind w:left="1440" w:hanging="360"/>
      </w:pPr>
    </w:lvl>
    <w:lvl w:ilvl="1" w:tplc="1C1479F4">
      <w:start w:val="1"/>
      <w:numFmt w:val="lowerLetter"/>
      <w:lvlText w:val="%2."/>
      <w:lvlJc w:val="left"/>
      <w:pPr>
        <w:ind w:left="2160" w:hanging="360"/>
      </w:pPr>
    </w:lvl>
    <w:lvl w:ilvl="2" w:tplc="ECE6CD5C">
      <w:start w:val="1"/>
      <w:numFmt w:val="lowerRoman"/>
      <w:lvlText w:val="%3."/>
      <w:lvlJc w:val="right"/>
      <w:pPr>
        <w:ind w:left="2880" w:hanging="180"/>
      </w:pPr>
    </w:lvl>
    <w:lvl w:ilvl="3" w:tplc="EE14FD2C">
      <w:start w:val="1"/>
      <w:numFmt w:val="decimal"/>
      <w:lvlText w:val="%4."/>
      <w:lvlJc w:val="left"/>
      <w:pPr>
        <w:ind w:left="3600" w:hanging="360"/>
      </w:pPr>
    </w:lvl>
    <w:lvl w:ilvl="4" w:tplc="27F082A6">
      <w:start w:val="1"/>
      <w:numFmt w:val="lowerLetter"/>
      <w:lvlText w:val="%5."/>
      <w:lvlJc w:val="left"/>
      <w:pPr>
        <w:ind w:left="4320" w:hanging="360"/>
      </w:pPr>
    </w:lvl>
    <w:lvl w:ilvl="5" w:tplc="A93AAD74">
      <w:start w:val="1"/>
      <w:numFmt w:val="lowerRoman"/>
      <w:lvlText w:val="%6."/>
      <w:lvlJc w:val="right"/>
      <w:pPr>
        <w:ind w:left="5040" w:hanging="180"/>
      </w:pPr>
    </w:lvl>
    <w:lvl w:ilvl="6" w:tplc="CDF6E73E">
      <w:start w:val="1"/>
      <w:numFmt w:val="decimal"/>
      <w:lvlText w:val="%7."/>
      <w:lvlJc w:val="left"/>
      <w:pPr>
        <w:ind w:left="5760" w:hanging="360"/>
      </w:pPr>
    </w:lvl>
    <w:lvl w:ilvl="7" w:tplc="F844FA44">
      <w:start w:val="1"/>
      <w:numFmt w:val="lowerLetter"/>
      <w:lvlText w:val="%8."/>
      <w:lvlJc w:val="left"/>
      <w:pPr>
        <w:ind w:left="6480" w:hanging="360"/>
      </w:pPr>
    </w:lvl>
    <w:lvl w:ilvl="8" w:tplc="B30A0656">
      <w:start w:val="1"/>
      <w:numFmt w:val="lowerRoman"/>
      <w:lvlText w:val="%9."/>
      <w:lvlJc w:val="right"/>
      <w:pPr>
        <w:ind w:left="7200" w:hanging="180"/>
      </w:pPr>
    </w:lvl>
  </w:abstractNum>
  <w:abstractNum w:abstractNumId="10" w15:restartNumberingAfterBreak="0">
    <w:nsid w:val="1A781254"/>
    <w:multiLevelType w:val="hybridMultilevel"/>
    <w:tmpl w:val="48428F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5F07EC"/>
    <w:multiLevelType w:val="hybridMultilevel"/>
    <w:tmpl w:val="EAC2AA5E"/>
    <w:lvl w:ilvl="0" w:tplc="3D5C78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8C257C1"/>
    <w:multiLevelType w:val="hybridMultilevel"/>
    <w:tmpl w:val="B16C2478"/>
    <w:styleLink w:val="Zaimportowanystyl5"/>
    <w:lvl w:ilvl="0" w:tplc="6236406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862DD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8DCF2">
      <w:start w:val="1"/>
      <w:numFmt w:val="lowerRoman"/>
      <w:lvlText w:val="%3."/>
      <w:lvlJc w:val="left"/>
      <w:pPr>
        <w:ind w:left="1724"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C94C5F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6A">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78A61C">
      <w:start w:val="1"/>
      <w:numFmt w:val="lowerRoman"/>
      <w:lvlText w:val="%6."/>
      <w:lvlJc w:val="left"/>
      <w:pPr>
        <w:ind w:left="3884"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D4DF90">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68F5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E6D980">
      <w:start w:val="1"/>
      <w:numFmt w:val="lowerRoman"/>
      <w:lvlText w:val="%9."/>
      <w:lvlJc w:val="left"/>
      <w:pPr>
        <w:ind w:left="6044"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4DC21AD"/>
    <w:multiLevelType w:val="hybridMultilevel"/>
    <w:tmpl w:val="63AE7108"/>
    <w:lvl w:ilvl="0" w:tplc="04150017">
      <w:start w:val="1"/>
      <w:numFmt w:val="lowerLetter"/>
      <w:lvlText w:val="%1)"/>
      <w:lvlJc w:val="left"/>
      <w:pPr>
        <w:ind w:left="1004" w:hanging="360"/>
      </w:pPr>
      <w:rPr>
        <w:rFonts w:hint="default"/>
      </w:rPr>
    </w:lvl>
    <w:lvl w:ilvl="1" w:tplc="825688D8">
      <w:start w:val="1"/>
      <w:numFmt w:val="bullet"/>
      <w:lvlText w:val="-"/>
      <w:lvlJc w:val="left"/>
      <w:pPr>
        <w:ind w:left="1724" w:hanging="360"/>
      </w:pPr>
      <w:rPr>
        <w:rFonts w:ascii="Calibri" w:eastAsiaTheme="minorEastAsia" w:hAnsi="Calibri" w:cs="Calibri" w:hint="default"/>
      </w:rPr>
    </w:lvl>
    <w:lvl w:ilvl="2" w:tplc="0809001B">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35F95E54"/>
    <w:multiLevelType w:val="hybridMultilevel"/>
    <w:tmpl w:val="01BE48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E90659"/>
    <w:multiLevelType w:val="hybridMultilevel"/>
    <w:tmpl w:val="3D487460"/>
    <w:lvl w:ilvl="0" w:tplc="E5824C46">
      <w:start w:val="9"/>
      <w:numFmt w:val="decimal"/>
      <w:lvlText w:val="%1)"/>
      <w:lvlJc w:val="left"/>
      <w:pPr>
        <w:ind w:left="720" w:hanging="360"/>
      </w:pPr>
    </w:lvl>
    <w:lvl w:ilvl="1" w:tplc="9D741544">
      <w:start w:val="1"/>
      <w:numFmt w:val="lowerLetter"/>
      <w:lvlText w:val="%2."/>
      <w:lvlJc w:val="left"/>
      <w:pPr>
        <w:ind w:left="1440" w:hanging="360"/>
      </w:pPr>
    </w:lvl>
    <w:lvl w:ilvl="2" w:tplc="4ECEAEC4">
      <w:start w:val="1"/>
      <w:numFmt w:val="lowerRoman"/>
      <w:lvlText w:val="%3."/>
      <w:lvlJc w:val="right"/>
      <w:pPr>
        <w:ind w:left="2160" w:hanging="180"/>
      </w:pPr>
    </w:lvl>
    <w:lvl w:ilvl="3" w:tplc="17600230">
      <w:start w:val="1"/>
      <w:numFmt w:val="decimal"/>
      <w:lvlText w:val="%4."/>
      <w:lvlJc w:val="left"/>
      <w:pPr>
        <w:ind w:left="2880" w:hanging="360"/>
      </w:pPr>
    </w:lvl>
    <w:lvl w:ilvl="4" w:tplc="5D200904">
      <w:start w:val="1"/>
      <w:numFmt w:val="lowerLetter"/>
      <w:lvlText w:val="%5."/>
      <w:lvlJc w:val="left"/>
      <w:pPr>
        <w:ind w:left="3600" w:hanging="360"/>
      </w:pPr>
    </w:lvl>
    <w:lvl w:ilvl="5" w:tplc="2B361F8A">
      <w:start w:val="1"/>
      <w:numFmt w:val="lowerRoman"/>
      <w:lvlText w:val="%6."/>
      <w:lvlJc w:val="right"/>
      <w:pPr>
        <w:ind w:left="4320" w:hanging="180"/>
      </w:pPr>
    </w:lvl>
    <w:lvl w:ilvl="6" w:tplc="45960FB0">
      <w:start w:val="1"/>
      <w:numFmt w:val="decimal"/>
      <w:lvlText w:val="%7."/>
      <w:lvlJc w:val="left"/>
      <w:pPr>
        <w:ind w:left="5040" w:hanging="360"/>
      </w:pPr>
    </w:lvl>
    <w:lvl w:ilvl="7" w:tplc="5022A3A2">
      <w:start w:val="1"/>
      <w:numFmt w:val="lowerLetter"/>
      <w:lvlText w:val="%8."/>
      <w:lvlJc w:val="left"/>
      <w:pPr>
        <w:ind w:left="5760" w:hanging="360"/>
      </w:pPr>
    </w:lvl>
    <w:lvl w:ilvl="8" w:tplc="18945CF0">
      <w:start w:val="1"/>
      <w:numFmt w:val="lowerRoman"/>
      <w:lvlText w:val="%9."/>
      <w:lvlJc w:val="right"/>
      <w:pPr>
        <w:ind w:left="6480" w:hanging="180"/>
      </w:pPr>
    </w:lvl>
  </w:abstractNum>
  <w:abstractNum w:abstractNumId="16" w15:restartNumberingAfterBreak="0">
    <w:nsid w:val="39373CA5"/>
    <w:multiLevelType w:val="hybridMultilevel"/>
    <w:tmpl w:val="9298371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595C1A"/>
    <w:multiLevelType w:val="multilevel"/>
    <w:tmpl w:val="53EE5130"/>
    <w:lvl w:ilvl="0">
      <w:start w:val="1"/>
      <w:numFmt w:val="lowerLetter"/>
      <w:lvlText w:val="%1)"/>
      <w:lvlJc w:val="left"/>
      <w:pPr>
        <w:ind w:left="644" w:hanging="360"/>
      </w:pPr>
      <w:rPr>
        <w:rFonts w:hint="default"/>
      </w:rPr>
    </w:lvl>
    <w:lvl w:ilvl="1">
      <w:start w:val="1"/>
      <w:numFmt w:val="lowerLetter"/>
      <w:lvlText w:val="%2)"/>
      <w:lvlJc w:val="left"/>
      <w:pPr>
        <w:ind w:left="1293"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231"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69" w:hanging="1440"/>
      </w:pPr>
      <w:rPr>
        <w:rFonts w:hint="default"/>
      </w:rPr>
    </w:lvl>
    <w:lvl w:ilvl="6">
      <w:start w:val="1"/>
      <w:numFmt w:val="decimal"/>
      <w:isLgl/>
      <w:lvlText w:val="%1.%2.%3.%4.%5.%6.%7."/>
      <w:lvlJc w:val="left"/>
      <w:pPr>
        <w:ind w:left="3458" w:hanging="1440"/>
      </w:pPr>
      <w:rPr>
        <w:rFonts w:hint="default"/>
      </w:rPr>
    </w:lvl>
    <w:lvl w:ilvl="7">
      <w:start w:val="1"/>
      <w:numFmt w:val="decimal"/>
      <w:isLgl/>
      <w:lvlText w:val="%1.%2.%3.%4.%5.%6.%7.%8."/>
      <w:lvlJc w:val="left"/>
      <w:pPr>
        <w:ind w:left="4107" w:hanging="1800"/>
      </w:pPr>
      <w:rPr>
        <w:rFonts w:hint="default"/>
      </w:rPr>
    </w:lvl>
    <w:lvl w:ilvl="8">
      <w:start w:val="1"/>
      <w:numFmt w:val="decimal"/>
      <w:isLgl/>
      <w:lvlText w:val="%1.%2.%3.%4.%5.%6.%7.%8.%9."/>
      <w:lvlJc w:val="left"/>
      <w:pPr>
        <w:ind w:left="4396" w:hanging="1800"/>
      </w:pPr>
      <w:rPr>
        <w:rFonts w:hint="default"/>
      </w:rPr>
    </w:lvl>
  </w:abstractNum>
  <w:abstractNum w:abstractNumId="18" w15:restartNumberingAfterBreak="0">
    <w:nsid w:val="39732461"/>
    <w:multiLevelType w:val="hybridMultilevel"/>
    <w:tmpl w:val="C9C2C7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945497"/>
    <w:multiLevelType w:val="hybridMultilevel"/>
    <w:tmpl w:val="C534EC90"/>
    <w:lvl w:ilvl="0" w:tplc="C6F8B1D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3D16A2BD"/>
    <w:multiLevelType w:val="hybridMultilevel"/>
    <w:tmpl w:val="69CACC44"/>
    <w:lvl w:ilvl="0" w:tplc="D9C64166">
      <w:start w:val="4"/>
      <w:numFmt w:val="decimal"/>
      <w:lvlText w:val="%1)"/>
      <w:lvlJc w:val="left"/>
      <w:pPr>
        <w:ind w:left="720" w:hanging="360"/>
      </w:pPr>
    </w:lvl>
    <w:lvl w:ilvl="1" w:tplc="403CC638">
      <w:start w:val="1"/>
      <w:numFmt w:val="lowerLetter"/>
      <w:lvlText w:val="%2."/>
      <w:lvlJc w:val="left"/>
      <w:pPr>
        <w:ind w:left="1440" w:hanging="360"/>
      </w:pPr>
    </w:lvl>
    <w:lvl w:ilvl="2" w:tplc="0450B1CE">
      <w:start w:val="1"/>
      <w:numFmt w:val="lowerRoman"/>
      <w:lvlText w:val="%3."/>
      <w:lvlJc w:val="right"/>
      <w:pPr>
        <w:ind w:left="2160" w:hanging="180"/>
      </w:pPr>
    </w:lvl>
    <w:lvl w:ilvl="3" w:tplc="AC2C97BC">
      <w:start w:val="1"/>
      <w:numFmt w:val="decimal"/>
      <w:lvlText w:val="%4."/>
      <w:lvlJc w:val="left"/>
      <w:pPr>
        <w:ind w:left="2880" w:hanging="360"/>
      </w:pPr>
    </w:lvl>
    <w:lvl w:ilvl="4" w:tplc="B42EF3AA">
      <w:start w:val="1"/>
      <w:numFmt w:val="lowerLetter"/>
      <w:lvlText w:val="%5."/>
      <w:lvlJc w:val="left"/>
      <w:pPr>
        <w:ind w:left="3600" w:hanging="360"/>
      </w:pPr>
    </w:lvl>
    <w:lvl w:ilvl="5" w:tplc="82F8D3A8">
      <w:start w:val="1"/>
      <w:numFmt w:val="lowerRoman"/>
      <w:lvlText w:val="%6."/>
      <w:lvlJc w:val="right"/>
      <w:pPr>
        <w:ind w:left="4320" w:hanging="180"/>
      </w:pPr>
    </w:lvl>
    <w:lvl w:ilvl="6" w:tplc="52B09C44">
      <w:start w:val="1"/>
      <w:numFmt w:val="decimal"/>
      <w:lvlText w:val="%7."/>
      <w:lvlJc w:val="left"/>
      <w:pPr>
        <w:ind w:left="5040" w:hanging="360"/>
      </w:pPr>
    </w:lvl>
    <w:lvl w:ilvl="7" w:tplc="64769ED8">
      <w:start w:val="1"/>
      <w:numFmt w:val="lowerLetter"/>
      <w:lvlText w:val="%8."/>
      <w:lvlJc w:val="left"/>
      <w:pPr>
        <w:ind w:left="5760" w:hanging="360"/>
      </w:pPr>
    </w:lvl>
    <w:lvl w:ilvl="8" w:tplc="4E6CF4AE">
      <w:start w:val="1"/>
      <w:numFmt w:val="lowerRoman"/>
      <w:lvlText w:val="%9."/>
      <w:lvlJc w:val="right"/>
      <w:pPr>
        <w:ind w:left="6480" w:hanging="180"/>
      </w:pPr>
    </w:lvl>
  </w:abstractNum>
  <w:abstractNum w:abstractNumId="21" w15:restartNumberingAfterBreak="0">
    <w:nsid w:val="45A50AEB"/>
    <w:multiLevelType w:val="hybridMultilevel"/>
    <w:tmpl w:val="369ED0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4810ED"/>
    <w:multiLevelType w:val="hybridMultilevel"/>
    <w:tmpl w:val="43C406C2"/>
    <w:lvl w:ilvl="0" w:tplc="96E8BE9A">
      <w:start w:val="1"/>
      <w:numFmt w:val="decimal"/>
      <w:lvlText w:val="%1."/>
      <w:lvlJc w:val="left"/>
      <w:pPr>
        <w:ind w:left="360" w:hanging="360"/>
      </w:pPr>
      <w:rPr>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D99B065"/>
    <w:multiLevelType w:val="hybridMultilevel"/>
    <w:tmpl w:val="7A78EDB2"/>
    <w:lvl w:ilvl="0" w:tplc="610681FA">
      <w:start w:val="3"/>
      <w:numFmt w:val="decimal"/>
      <w:lvlText w:val="%1)"/>
      <w:lvlJc w:val="left"/>
      <w:pPr>
        <w:ind w:left="720" w:hanging="360"/>
      </w:pPr>
    </w:lvl>
    <w:lvl w:ilvl="1" w:tplc="E5CA3960">
      <w:start w:val="1"/>
      <w:numFmt w:val="lowerLetter"/>
      <w:lvlText w:val="%2."/>
      <w:lvlJc w:val="left"/>
      <w:pPr>
        <w:ind w:left="1440" w:hanging="360"/>
      </w:pPr>
    </w:lvl>
    <w:lvl w:ilvl="2" w:tplc="A18E3E76">
      <w:start w:val="1"/>
      <w:numFmt w:val="lowerRoman"/>
      <w:lvlText w:val="%3."/>
      <w:lvlJc w:val="right"/>
      <w:pPr>
        <w:ind w:left="2160" w:hanging="180"/>
      </w:pPr>
    </w:lvl>
    <w:lvl w:ilvl="3" w:tplc="9C169776">
      <w:start w:val="1"/>
      <w:numFmt w:val="decimal"/>
      <w:lvlText w:val="%4."/>
      <w:lvlJc w:val="left"/>
      <w:pPr>
        <w:ind w:left="2880" w:hanging="360"/>
      </w:pPr>
    </w:lvl>
    <w:lvl w:ilvl="4" w:tplc="05C80CB0">
      <w:start w:val="1"/>
      <w:numFmt w:val="lowerLetter"/>
      <w:lvlText w:val="%5."/>
      <w:lvlJc w:val="left"/>
      <w:pPr>
        <w:ind w:left="3600" w:hanging="360"/>
      </w:pPr>
    </w:lvl>
    <w:lvl w:ilvl="5" w:tplc="1E5E562E">
      <w:start w:val="1"/>
      <w:numFmt w:val="lowerRoman"/>
      <w:lvlText w:val="%6."/>
      <w:lvlJc w:val="right"/>
      <w:pPr>
        <w:ind w:left="4320" w:hanging="180"/>
      </w:pPr>
    </w:lvl>
    <w:lvl w:ilvl="6" w:tplc="ACF6EFFA">
      <w:start w:val="1"/>
      <w:numFmt w:val="decimal"/>
      <w:lvlText w:val="%7."/>
      <w:lvlJc w:val="left"/>
      <w:pPr>
        <w:ind w:left="5040" w:hanging="360"/>
      </w:pPr>
    </w:lvl>
    <w:lvl w:ilvl="7" w:tplc="D124E84C">
      <w:start w:val="1"/>
      <w:numFmt w:val="lowerLetter"/>
      <w:lvlText w:val="%8."/>
      <w:lvlJc w:val="left"/>
      <w:pPr>
        <w:ind w:left="5760" w:hanging="360"/>
      </w:pPr>
    </w:lvl>
    <w:lvl w:ilvl="8" w:tplc="3850C442">
      <w:start w:val="1"/>
      <w:numFmt w:val="lowerRoman"/>
      <w:lvlText w:val="%9."/>
      <w:lvlJc w:val="right"/>
      <w:pPr>
        <w:ind w:left="6480" w:hanging="180"/>
      </w:pPr>
    </w:lvl>
  </w:abstractNum>
  <w:abstractNum w:abstractNumId="24" w15:restartNumberingAfterBreak="0">
    <w:nsid w:val="4FA2A761"/>
    <w:multiLevelType w:val="hybridMultilevel"/>
    <w:tmpl w:val="B75CC6F4"/>
    <w:lvl w:ilvl="0" w:tplc="2AB231FA">
      <w:start w:val="8"/>
      <w:numFmt w:val="decimal"/>
      <w:lvlText w:val="%1)"/>
      <w:lvlJc w:val="left"/>
      <w:pPr>
        <w:ind w:left="720" w:hanging="360"/>
      </w:pPr>
    </w:lvl>
    <w:lvl w:ilvl="1" w:tplc="C5BC7000">
      <w:start w:val="1"/>
      <w:numFmt w:val="lowerLetter"/>
      <w:lvlText w:val="%2."/>
      <w:lvlJc w:val="left"/>
      <w:pPr>
        <w:ind w:left="1440" w:hanging="360"/>
      </w:pPr>
    </w:lvl>
    <w:lvl w:ilvl="2" w:tplc="461870EA">
      <w:start w:val="1"/>
      <w:numFmt w:val="lowerRoman"/>
      <w:lvlText w:val="%3."/>
      <w:lvlJc w:val="right"/>
      <w:pPr>
        <w:ind w:left="2160" w:hanging="180"/>
      </w:pPr>
    </w:lvl>
    <w:lvl w:ilvl="3" w:tplc="6178C790">
      <w:start w:val="1"/>
      <w:numFmt w:val="decimal"/>
      <w:lvlText w:val="%4."/>
      <w:lvlJc w:val="left"/>
      <w:pPr>
        <w:ind w:left="2880" w:hanging="360"/>
      </w:pPr>
    </w:lvl>
    <w:lvl w:ilvl="4" w:tplc="5B7E4A86">
      <w:start w:val="1"/>
      <w:numFmt w:val="lowerLetter"/>
      <w:lvlText w:val="%5."/>
      <w:lvlJc w:val="left"/>
      <w:pPr>
        <w:ind w:left="3600" w:hanging="360"/>
      </w:pPr>
    </w:lvl>
    <w:lvl w:ilvl="5" w:tplc="4A284576">
      <w:start w:val="1"/>
      <w:numFmt w:val="lowerRoman"/>
      <w:lvlText w:val="%6."/>
      <w:lvlJc w:val="right"/>
      <w:pPr>
        <w:ind w:left="4320" w:hanging="180"/>
      </w:pPr>
    </w:lvl>
    <w:lvl w:ilvl="6" w:tplc="0E4A8F14">
      <w:start w:val="1"/>
      <w:numFmt w:val="decimal"/>
      <w:lvlText w:val="%7."/>
      <w:lvlJc w:val="left"/>
      <w:pPr>
        <w:ind w:left="5040" w:hanging="360"/>
      </w:pPr>
    </w:lvl>
    <w:lvl w:ilvl="7" w:tplc="696231A6">
      <w:start w:val="1"/>
      <w:numFmt w:val="lowerLetter"/>
      <w:lvlText w:val="%8."/>
      <w:lvlJc w:val="left"/>
      <w:pPr>
        <w:ind w:left="5760" w:hanging="360"/>
      </w:pPr>
    </w:lvl>
    <w:lvl w:ilvl="8" w:tplc="30685C06">
      <w:start w:val="1"/>
      <w:numFmt w:val="lowerRoman"/>
      <w:lvlText w:val="%9."/>
      <w:lvlJc w:val="right"/>
      <w:pPr>
        <w:ind w:left="6480" w:hanging="180"/>
      </w:pPr>
    </w:lvl>
  </w:abstractNum>
  <w:abstractNum w:abstractNumId="25" w15:restartNumberingAfterBreak="0">
    <w:nsid w:val="50244AA0"/>
    <w:multiLevelType w:val="hybridMultilevel"/>
    <w:tmpl w:val="1F22C9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0E065BC"/>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50E22CFA"/>
    <w:multiLevelType w:val="hybridMultilevel"/>
    <w:tmpl w:val="A368746E"/>
    <w:lvl w:ilvl="0" w:tplc="27621D8E">
      <w:start w:val="1"/>
      <w:numFmt w:val="decimal"/>
      <w:pStyle w:val="Nagwek1"/>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C77A99"/>
    <w:multiLevelType w:val="hybridMultilevel"/>
    <w:tmpl w:val="1F961E00"/>
    <w:styleLink w:val="Zaimportowanystyl11"/>
    <w:lvl w:ilvl="0" w:tplc="4948A37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586F8E2">
      <w:start w:val="1"/>
      <w:numFmt w:val="lowerLetter"/>
      <w:lvlText w:val="%2."/>
      <w:lvlJc w:val="left"/>
      <w:pPr>
        <w:ind w:left="9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2E6D1A">
      <w:start w:val="1"/>
      <w:numFmt w:val="lowerRoman"/>
      <w:lvlText w:val="%3."/>
      <w:lvlJc w:val="left"/>
      <w:pPr>
        <w:ind w:left="1664"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6A87AA">
      <w:start w:val="1"/>
      <w:numFmt w:val="decimal"/>
      <w:lvlText w:val="%4."/>
      <w:lvlJc w:val="left"/>
      <w:pPr>
        <w:ind w:left="23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7C3C3A">
      <w:start w:val="1"/>
      <w:numFmt w:val="lowerLetter"/>
      <w:lvlText w:val="%5."/>
      <w:lvlJc w:val="left"/>
      <w:pPr>
        <w:ind w:left="31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647220">
      <w:start w:val="1"/>
      <w:numFmt w:val="lowerRoman"/>
      <w:lvlText w:val="%6."/>
      <w:lvlJc w:val="left"/>
      <w:pPr>
        <w:ind w:left="3824"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A5CB4A4">
      <w:start w:val="1"/>
      <w:numFmt w:val="decimal"/>
      <w:lvlText w:val="%7."/>
      <w:lvlJc w:val="left"/>
      <w:pPr>
        <w:ind w:left="45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3E3708">
      <w:start w:val="1"/>
      <w:numFmt w:val="lowerLetter"/>
      <w:lvlText w:val="%8."/>
      <w:lvlJc w:val="left"/>
      <w:pPr>
        <w:ind w:left="52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C60C3A">
      <w:start w:val="1"/>
      <w:numFmt w:val="lowerRoman"/>
      <w:lvlText w:val="%9."/>
      <w:lvlJc w:val="left"/>
      <w:pPr>
        <w:ind w:left="5984"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AA72C92"/>
    <w:multiLevelType w:val="hybridMultilevel"/>
    <w:tmpl w:val="594E61DA"/>
    <w:lvl w:ilvl="0" w:tplc="7B98E950">
      <w:start w:val="6"/>
      <w:numFmt w:val="decimal"/>
      <w:lvlText w:val="%1)"/>
      <w:lvlJc w:val="left"/>
      <w:pPr>
        <w:ind w:left="720" w:hanging="360"/>
      </w:pPr>
    </w:lvl>
    <w:lvl w:ilvl="1" w:tplc="2728986E">
      <w:start w:val="1"/>
      <w:numFmt w:val="lowerLetter"/>
      <w:lvlText w:val="%2."/>
      <w:lvlJc w:val="left"/>
      <w:pPr>
        <w:ind w:left="1440" w:hanging="360"/>
      </w:pPr>
    </w:lvl>
    <w:lvl w:ilvl="2" w:tplc="43EE8C5A">
      <w:start w:val="1"/>
      <w:numFmt w:val="lowerRoman"/>
      <w:lvlText w:val="%3."/>
      <w:lvlJc w:val="right"/>
      <w:pPr>
        <w:ind w:left="2160" w:hanging="180"/>
      </w:pPr>
    </w:lvl>
    <w:lvl w:ilvl="3" w:tplc="C4FA4D9C">
      <w:start w:val="1"/>
      <w:numFmt w:val="decimal"/>
      <w:lvlText w:val="%4."/>
      <w:lvlJc w:val="left"/>
      <w:pPr>
        <w:ind w:left="2880" w:hanging="360"/>
      </w:pPr>
    </w:lvl>
    <w:lvl w:ilvl="4" w:tplc="F0D6E1E6">
      <w:start w:val="1"/>
      <w:numFmt w:val="lowerLetter"/>
      <w:lvlText w:val="%5."/>
      <w:lvlJc w:val="left"/>
      <w:pPr>
        <w:ind w:left="3600" w:hanging="360"/>
      </w:pPr>
    </w:lvl>
    <w:lvl w:ilvl="5" w:tplc="BDFCF732">
      <w:start w:val="1"/>
      <w:numFmt w:val="lowerRoman"/>
      <w:lvlText w:val="%6."/>
      <w:lvlJc w:val="right"/>
      <w:pPr>
        <w:ind w:left="4320" w:hanging="180"/>
      </w:pPr>
    </w:lvl>
    <w:lvl w:ilvl="6" w:tplc="E1F621E4">
      <w:start w:val="1"/>
      <w:numFmt w:val="decimal"/>
      <w:lvlText w:val="%7."/>
      <w:lvlJc w:val="left"/>
      <w:pPr>
        <w:ind w:left="5040" w:hanging="360"/>
      </w:pPr>
    </w:lvl>
    <w:lvl w:ilvl="7" w:tplc="9CC01178">
      <w:start w:val="1"/>
      <w:numFmt w:val="lowerLetter"/>
      <w:lvlText w:val="%8."/>
      <w:lvlJc w:val="left"/>
      <w:pPr>
        <w:ind w:left="5760" w:hanging="360"/>
      </w:pPr>
    </w:lvl>
    <w:lvl w:ilvl="8" w:tplc="85B6FD80">
      <w:start w:val="1"/>
      <w:numFmt w:val="lowerRoman"/>
      <w:lvlText w:val="%9."/>
      <w:lvlJc w:val="right"/>
      <w:pPr>
        <w:ind w:left="6480" w:hanging="180"/>
      </w:pPr>
    </w:lvl>
  </w:abstractNum>
  <w:abstractNum w:abstractNumId="30" w15:restartNumberingAfterBreak="0">
    <w:nsid w:val="5CA978CE"/>
    <w:multiLevelType w:val="hybridMultilevel"/>
    <w:tmpl w:val="673A71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E2151DE"/>
    <w:multiLevelType w:val="hybridMultilevel"/>
    <w:tmpl w:val="EF9839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AE52D8"/>
    <w:multiLevelType w:val="hybridMultilevel"/>
    <w:tmpl w:val="E6A260EA"/>
    <w:lvl w:ilvl="0" w:tplc="8D6AB624">
      <w:start w:val="7"/>
      <w:numFmt w:val="decimal"/>
      <w:lvlText w:val="%1)"/>
      <w:lvlJc w:val="left"/>
      <w:pPr>
        <w:ind w:left="720" w:hanging="360"/>
      </w:pPr>
    </w:lvl>
    <w:lvl w:ilvl="1" w:tplc="27DA3D6E">
      <w:start w:val="1"/>
      <w:numFmt w:val="lowerLetter"/>
      <w:lvlText w:val="%2."/>
      <w:lvlJc w:val="left"/>
      <w:pPr>
        <w:ind w:left="1440" w:hanging="360"/>
      </w:pPr>
    </w:lvl>
    <w:lvl w:ilvl="2" w:tplc="190A08CE">
      <w:start w:val="1"/>
      <w:numFmt w:val="lowerRoman"/>
      <w:lvlText w:val="%3."/>
      <w:lvlJc w:val="right"/>
      <w:pPr>
        <w:ind w:left="2160" w:hanging="180"/>
      </w:pPr>
    </w:lvl>
    <w:lvl w:ilvl="3" w:tplc="1B4A6A68">
      <w:start w:val="1"/>
      <w:numFmt w:val="decimal"/>
      <w:lvlText w:val="%4."/>
      <w:lvlJc w:val="left"/>
      <w:pPr>
        <w:ind w:left="2880" w:hanging="360"/>
      </w:pPr>
    </w:lvl>
    <w:lvl w:ilvl="4" w:tplc="7C704FCC">
      <w:start w:val="1"/>
      <w:numFmt w:val="lowerLetter"/>
      <w:lvlText w:val="%5."/>
      <w:lvlJc w:val="left"/>
      <w:pPr>
        <w:ind w:left="3600" w:hanging="360"/>
      </w:pPr>
    </w:lvl>
    <w:lvl w:ilvl="5" w:tplc="BCC09828">
      <w:start w:val="1"/>
      <w:numFmt w:val="lowerRoman"/>
      <w:lvlText w:val="%6."/>
      <w:lvlJc w:val="right"/>
      <w:pPr>
        <w:ind w:left="4320" w:hanging="180"/>
      </w:pPr>
    </w:lvl>
    <w:lvl w:ilvl="6" w:tplc="C7466D3A">
      <w:start w:val="1"/>
      <w:numFmt w:val="decimal"/>
      <w:lvlText w:val="%7."/>
      <w:lvlJc w:val="left"/>
      <w:pPr>
        <w:ind w:left="5040" w:hanging="360"/>
      </w:pPr>
    </w:lvl>
    <w:lvl w:ilvl="7" w:tplc="B01EF422">
      <w:start w:val="1"/>
      <w:numFmt w:val="lowerLetter"/>
      <w:lvlText w:val="%8."/>
      <w:lvlJc w:val="left"/>
      <w:pPr>
        <w:ind w:left="5760" w:hanging="360"/>
      </w:pPr>
    </w:lvl>
    <w:lvl w:ilvl="8" w:tplc="70FCF908">
      <w:start w:val="1"/>
      <w:numFmt w:val="lowerRoman"/>
      <w:lvlText w:val="%9."/>
      <w:lvlJc w:val="right"/>
      <w:pPr>
        <w:ind w:left="6480" w:hanging="180"/>
      </w:pPr>
    </w:lvl>
  </w:abstractNum>
  <w:abstractNum w:abstractNumId="33" w15:restartNumberingAfterBreak="0">
    <w:nsid w:val="64387529"/>
    <w:multiLevelType w:val="hybridMultilevel"/>
    <w:tmpl w:val="08CAA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643B60"/>
    <w:multiLevelType w:val="hybridMultilevel"/>
    <w:tmpl w:val="7D9AFBF0"/>
    <w:lvl w:ilvl="0" w:tplc="6082B9A0">
      <w:start w:val="1"/>
      <w:numFmt w:val="decimal"/>
      <w:lvlText w:val="%1."/>
      <w:lvlJc w:val="left"/>
      <w:pPr>
        <w:ind w:left="114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8597A0C"/>
    <w:multiLevelType w:val="hybridMultilevel"/>
    <w:tmpl w:val="F4C251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A83E26"/>
    <w:multiLevelType w:val="hybridMultilevel"/>
    <w:tmpl w:val="D3B67C9C"/>
    <w:lvl w:ilvl="0" w:tplc="04150011">
      <w:start w:val="1"/>
      <w:numFmt w:val="decimal"/>
      <w:lvlText w:val="%1)"/>
      <w:lvlJc w:val="left"/>
      <w:pPr>
        <w:ind w:left="114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C135319"/>
    <w:multiLevelType w:val="hybridMultilevel"/>
    <w:tmpl w:val="3E744CA0"/>
    <w:lvl w:ilvl="0" w:tplc="825688D8">
      <w:start w:val="1"/>
      <w:numFmt w:val="bullet"/>
      <w:lvlText w:val="-"/>
      <w:lvlJc w:val="left"/>
      <w:pPr>
        <w:ind w:left="720" w:hanging="360"/>
      </w:pPr>
      <w:rPr>
        <w:rFonts w:ascii="Calibri" w:eastAsiaTheme="minorEastAsia"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C2D59C9"/>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39" w15:restartNumberingAfterBreak="0">
    <w:nsid w:val="70694E6E"/>
    <w:multiLevelType w:val="hybridMultilevel"/>
    <w:tmpl w:val="C6EE37F6"/>
    <w:lvl w:ilvl="0" w:tplc="4AAAB4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84B214B"/>
    <w:multiLevelType w:val="multilevel"/>
    <w:tmpl w:val="F3A6B852"/>
    <w:lvl w:ilvl="0">
      <w:start w:val="1"/>
      <w:numFmt w:val="lowerLetter"/>
      <w:lvlText w:val="%1)"/>
      <w:lvlJc w:val="left"/>
      <w:pPr>
        <w:ind w:left="644" w:hanging="360"/>
      </w:pPr>
      <w:rPr>
        <w:rFonts w:hint="default"/>
      </w:rPr>
    </w:lvl>
    <w:lvl w:ilvl="1">
      <w:start w:val="1"/>
      <w:numFmt w:val="lowerLetter"/>
      <w:lvlText w:val="%2)"/>
      <w:lvlJc w:val="left"/>
      <w:pPr>
        <w:ind w:left="1293"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231"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69" w:hanging="1440"/>
      </w:pPr>
      <w:rPr>
        <w:rFonts w:hint="default"/>
      </w:rPr>
    </w:lvl>
    <w:lvl w:ilvl="6">
      <w:start w:val="1"/>
      <w:numFmt w:val="decimal"/>
      <w:isLgl/>
      <w:lvlText w:val="%1.%2.%3.%4.%5.%6.%7."/>
      <w:lvlJc w:val="left"/>
      <w:pPr>
        <w:ind w:left="3458" w:hanging="1440"/>
      </w:pPr>
      <w:rPr>
        <w:rFonts w:hint="default"/>
      </w:rPr>
    </w:lvl>
    <w:lvl w:ilvl="7">
      <w:start w:val="1"/>
      <w:numFmt w:val="decimal"/>
      <w:isLgl/>
      <w:lvlText w:val="%1.%2.%3.%4.%5.%6.%7.%8."/>
      <w:lvlJc w:val="left"/>
      <w:pPr>
        <w:ind w:left="4107" w:hanging="1800"/>
      </w:pPr>
      <w:rPr>
        <w:rFonts w:hint="default"/>
      </w:rPr>
    </w:lvl>
    <w:lvl w:ilvl="8">
      <w:start w:val="1"/>
      <w:numFmt w:val="decimal"/>
      <w:isLgl/>
      <w:lvlText w:val="%1.%2.%3.%4.%5.%6.%7.%8.%9."/>
      <w:lvlJc w:val="left"/>
      <w:pPr>
        <w:ind w:left="4396" w:hanging="1800"/>
      </w:pPr>
      <w:rPr>
        <w:rFonts w:hint="default"/>
      </w:rPr>
    </w:lvl>
  </w:abstractNum>
  <w:abstractNum w:abstractNumId="41" w15:restartNumberingAfterBreak="0">
    <w:nsid w:val="7F5112F4"/>
    <w:multiLevelType w:val="hybridMultilevel"/>
    <w:tmpl w:val="BE648824"/>
    <w:lvl w:ilvl="0" w:tplc="04150017">
      <w:start w:val="1"/>
      <w:numFmt w:val="lowerLetter"/>
      <w:lvlText w:val="%1)"/>
      <w:lvlJc w:val="left"/>
      <w:pPr>
        <w:ind w:left="720" w:hanging="360"/>
      </w:pPr>
    </w:lvl>
    <w:lvl w:ilvl="1" w:tplc="04150019" w:tentative="1">
      <w:start w:val="1"/>
      <w:numFmt w:val="lowerLetter"/>
      <w:lvlText w:val="%2."/>
      <w:lvlJc w:val="left"/>
      <w:pPr>
        <w:ind w:left="-330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1864" w:hanging="360"/>
      </w:pPr>
    </w:lvl>
    <w:lvl w:ilvl="4" w:tplc="04150019" w:tentative="1">
      <w:start w:val="1"/>
      <w:numFmt w:val="lowerLetter"/>
      <w:lvlText w:val="%5."/>
      <w:lvlJc w:val="left"/>
      <w:pPr>
        <w:ind w:left="-1144" w:hanging="360"/>
      </w:pPr>
    </w:lvl>
    <w:lvl w:ilvl="5" w:tplc="0415001B" w:tentative="1">
      <w:start w:val="1"/>
      <w:numFmt w:val="lowerRoman"/>
      <w:lvlText w:val="%6."/>
      <w:lvlJc w:val="right"/>
      <w:pPr>
        <w:ind w:left="-424" w:hanging="180"/>
      </w:pPr>
    </w:lvl>
    <w:lvl w:ilvl="6" w:tplc="0415000F" w:tentative="1">
      <w:start w:val="1"/>
      <w:numFmt w:val="decimal"/>
      <w:lvlText w:val="%7."/>
      <w:lvlJc w:val="left"/>
      <w:pPr>
        <w:ind w:left="296" w:hanging="360"/>
      </w:pPr>
    </w:lvl>
    <w:lvl w:ilvl="7" w:tplc="04150019" w:tentative="1">
      <w:start w:val="1"/>
      <w:numFmt w:val="lowerLetter"/>
      <w:lvlText w:val="%8."/>
      <w:lvlJc w:val="left"/>
      <w:pPr>
        <w:ind w:left="1016" w:hanging="360"/>
      </w:pPr>
    </w:lvl>
    <w:lvl w:ilvl="8" w:tplc="0415001B" w:tentative="1">
      <w:start w:val="1"/>
      <w:numFmt w:val="lowerRoman"/>
      <w:lvlText w:val="%9."/>
      <w:lvlJc w:val="right"/>
      <w:pPr>
        <w:ind w:left="1736" w:hanging="180"/>
      </w:pPr>
    </w:lvl>
  </w:abstractNum>
  <w:abstractNum w:abstractNumId="42" w15:restartNumberingAfterBreak="0">
    <w:nsid w:val="7F9F4681"/>
    <w:multiLevelType w:val="hybridMultilevel"/>
    <w:tmpl w:val="E7A06258"/>
    <w:lvl w:ilvl="0" w:tplc="FB847AD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4"/>
  </w:num>
  <w:num w:numId="3">
    <w:abstractNumId w:val="32"/>
  </w:num>
  <w:num w:numId="4">
    <w:abstractNumId w:val="29"/>
  </w:num>
  <w:num w:numId="5">
    <w:abstractNumId w:val="1"/>
  </w:num>
  <w:num w:numId="6">
    <w:abstractNumId w:val="20"/>
  </w:num>
  <w:num w:numId="7">
    <w:abstractNumId w:val="23"/>
  </w:num>
  <w:num w:numId="8">
    <w:abstractNumId w:val="5"/>
  </w:num>
  <w:num w:numId="9">
    <w:abstractNumId w:val="9"/>
  </w:num>
  <w:num w:numId="10">
    <w:abstractNumId w:val="38"/>
  </w:num>
  <w:num w:numId="11">
    <w:abstractNumId w:val="34"/>
  </w:num>
  <w:num w:numId="12">
    <w:abstractNumId w:val="33"/>
  </w:num>
  <w:num w:numId="13">
    <w:abstractNumId w:val="6"/>
  </w:num>
  <w:num w:numId="14">
    <w:abstractNumId w:val="28"/>
  </w:num>
  <w:num w:numId="15">
    <w:abstractNumId w:val="8"/>
  </w:num>
  <w:num w:numId="16">
    <w:abstractNumId w:val="12"/>
  </w:num>
  <w:num w:numId="17">
    <w:abstractNumId w:val="37"/>
  </w:num>
  <w:num w:numId="18">
    <w:abstractNumId w:val="17"/>
  </w:num>
  <w:num w:numId="19">
    <w:abstractNumId w:val="40"/>
  </w:num>
  <w:num w:numId="20">
    <w:abstractNumId w:val="41"/>
  </w:num>
  <w:num w:numId="21">
    <w:abstractNumId w:val="39"/>
  </w:num>
  <w:num w:numId="22">
    <w:abstractNumId w:val="13"/>
  </w:num>
  <w:num w:numId="23">
    <w:abstractNumId w:val="18"/>
  </w:num>
  <w:num w:numId="24">
    <w:abstractNumId w:val="2"/>
  </w:num>
  <w:num w:numId="25">
    <w:abstractNumId w:val="31"/>
  </w:num>
  <w:num w:numId="26">
    <w:abstractNumId w:val="25"/>
  </w:num>
  <w:num w:numId="27">
    <w:abstractNumId w:val="30"/>
  </w:num>
  <w:num w:numId="28">
    <w:abstractNumId w:val="35"/>
  </w:num>
  <w:num w:numId="29">
    <w:abstractNumId w:val="10"/>
  </w:num>
  <w:num w:numId="30">
    <w:abstractNumId w:val="22"/>
  </w:num>
  <w:num w:numId="31">
    <w:abstractNumId w:val="19"/>
  </w:num>
  <w:num w:numId="32">
    <w:abstractNumId w:val="27"/>
  </w:num>
  <w:num w:numId="33">
    <w:abstractNumId w:val="14"/>
  </w:num>
  <w:num w:numId="34">
    <w:abstractNumId w:val="42"/>
  </w:num>
  <w:num w:numId="35">
    <w:abstractNumId w:val="26"/>
  </w:num>
  <w:num w:numId="36">
    <w:abstractNumId w:val="0"/>
  </w:num>
  <w:num w:numId="37">
    <w:abstractNumId w:val="16"/>
  </w:num>
  <w:num w:numId="38">
    <w:abstractNumId w:val="21"/>
  </w:num>
  <w:num w:numId="39">
    <w:abstractNumId w:val="36"/>
  </w:num>
  <w:num w:numId="40">
    <w:abstractNumId w:val="11"/>
  </w:num>
  <w:num w:numId="41">
    <w:abstractNumId w:val="27"/>
  </w:num>
  <w:num w:numId="42">
    <w:abstractNumId w:val="3"/>
  </w:num>
  <w:num w:numId="43">
    <w:abstractNumId w:val="4"/>
  </w:num>
  <w:num w:numId="44">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B53"/>
    <w:rsid w:val="00000F44"/>
    <w:rsid w:val="0001596E"/>
    <w:rsid w:val="0002113D"/>
    <w:rsid w:val="00031DA8"/>
    <w:rsid w:val="000323DA"/>
    <w:rsid w:val="0004167A"/>
    <w:rsid w:val="00043E76"/>
    <w:rsid w:val="00045A85"/>
    <w:rsid w:val="00060120"/>
    <w:rsid w:val="00064104"/>
    <w:rsid w:val="00064636"/>
    <w:rsid w:val="00072C52"/>
    <w:rsid w:val="0007467F"/>
    <w:rsid w:val="00076E6C"/>
    <w:rsid w:val="000A301E"/>
    <w:rsid w:val="000A3B53"/>
    <w:rsid w:val="000B0FF9"/>
    <w:rsid w:val="000C0137"/>
    <w:rsid w:val="000F305F"/>
    <w:rsid w:val="00102E80"/>
    <w:rsid w:val="0011632C"/>
    <w:rsid w:val="00122EE9"/>
    <w:rsid w:val="00131022"/>
    <w:rsid w:val="001313A7"/>
    <w:rsid w:val="0013469D"/>
    <w:rsid w:val="001378CD"/>
    <w:rsid w:val="00141C5F"/>
    <w:rsid w:val="00144979"/>
    <w:rsid w:val="00154D9E"/>
    <w:rsid w:val="0015520E"/>
    <w:rsid w:val="00165A8F"/>
    <w:rsid w:val="0018255E"/>
    <w:rsid w:val="00182858"/>
    <w:rsid w:val="00192FFA"/>
    <w:rsid w:val="001A19BA"/>
    <w:rsid w:val="001B102B"/>
    <w:rsid w:val="001B59F2"/>
    <w:rsid w:val="001B6E9A"/>
    <w:rsid w:val="001C15E9"/>
    <w:rsid w:val="001C41FA"/>
    <w:rsid w:val="001D0E44"/>
    <w:rsid w:val="001D1645"/>
    <w:rsid w:val="001D2886"/>
    <w:rsid w:val="001F1730"/>
    <w:rsid w:val="001F362B"/>
    <w:rsid w:val="00217F5B"/>
    <w:rsid w:val="00227E05"/>
    <w:rsid w:val="00230C6F"/>
    <w:rsid w:val="00235ADC"/>
    <w:rsid w:val="00235E22"/>
    <w:rsid w:val="002514D8"/>
    <w:rsid w:val="0026651C"/>
    <w:rsid w:val="0027732B"/>
    <w:rsid w:val="00281BFE"/>
    <w:rsid w:val="00282294"/>
    <w:rsid w:val="0029692F"/>
    <w:rsid w:val="00296F17"/>
    <w:rsid w:val="002A68B2"/>
    <w:rsid w:val="002B41DA"/>
    <w:rsid w:val="002B6844"/>
    <w:rsid w:val="002B7C14"/>
    <w:rsid w:val="002C5AEE"/>
    <w:rsid w:val="002D58DB"/>
    <w:rsid w:val="002E007A"/>
    <w:rsid w:val="002E420A"/>
    <w:rsid w:val="002F1176"/>
    <w:rsid w:val="002F2B2E"/>
    <w:rsid w:val="002F44F5"/>
    <w:rsid w:val="002F634A"/>
    <w:rsid w:val="002F710F"/>
    <w:rsid w:val="00311150"/>
    <w:rsid w:val="00312FB7"/>
    <w:rsid w:val="00327EEC"/>
    <w:rsid w:val="00337789"/>
    <w:rsid w:val="0034397C"/>
    <w:rsid w:val="00343A82"/>
    <w:rsid w:val="0035378D"/>
    <w:rsid w:val="00357CD3"/>
    <w:rsid w:val="00365E2A"/>
    <w:rsid w:val="00371659"/>
    <w:rsid w:val="003808CA"/>
    <w:rsid w:val="003A02E6"/>
    <w:rsid w:val="003A33D8"/>
    <w:rsid w:val="003A69B3"/>
    <w:rsid w:val="003C4070"/>
    <w:rsid w:val="003E0E3E"/>
    <w:rsid w:val="003E227C"/>
    <w:rsid w:val="003E5975"/>
    <w:rsid w:val="003E5B5E"/>
    <w:rsid w:val="003E73C0"/>
    <w:rsid w:val="0040218E"/>
    <w:rsid w:val="00402C77"/>
    <w:rsid w:val="00412F40"/>
    <w:rsid w:val="00416E8A"/>
    <w:rsid w:val="00416F71"/>
    <w:rsid w:val="00440868"/>
    <w:rsid w:val="00461192"/>
    <w:rsid w:val="0046515F"/>
    <w:rsid w:val="00484BAA"/>
    <w:rsid w:val="00492134"/>
    <w:rsid w:val="00494383"/>
    <w:rsid w:val="004A075A"/>
    <w:rsid w:val="004A206D"/>
    <w:rsid w:val="004A4892"/>
    <w:rsid w:val="004C7A10"/>
    <w:rsid w:val="004D4840"/>
    <w:rsid w:val="004E3457"/>
    <w:rsid w:val="004E7B17"/>
    <w:rsid w:val="004F0026"/>
    <w:rsid w:val="004F15E1"/>
    <w:rsid w:val="004F7634"/>
    <w:rsid w:val="0050173D"/>
    <w:rsid w:val="00501C65"/>
    <w:rsid w:val="005164D2"/>
    <w:rsid w:val="00526AD9"/>
    <w:rsid w:val="00534BAA"/>
    <w:rsid w:val="00537C60"/>
    <w:rsid w:val="00542B6E"/>
    <w:rsid w:val="00544A54"/>
    <w:rsid w:val="00556BEE"/>
    <w:rsid w:val="005634C6"/>
    <w:rsid w:val="0057746D"/>
    <w:rsid w:val="00580A79"/>
    <w:rsid w:val="0059339F"/>
    <w:rsid w:val="005A74F3"/>
    <w:rsid w:val="005B6A4C"/>
    <w:rsid w:val="005C0AEC"/>
    <w:rsid w:val="005C2DAA"/>
    <w:rsid w:val="005C33E4"/>
    <w:rsid w:val="005C6987"/>
    <w:rsid w:val="005D4E23"/>
    <w:rsid w:val="005D5B26"/>
    <w:rsid w:val="005E160E"/>
    <w:rsid w:val="005E4BC2"/>
    <w:rsid w:val="005E5624"/>
    <w:rsid w:val="005F78B3"/>
    <w:rsid w:val="00615EE6"/>
    <w:rsid w:val="0062270F"/>
    <w:rsid w:val="00632363"/>
    <w:rsid w:val="006354C0"/>
    <w:rsid w:val="006454D3"/>
    <w:rsid w:val="006539E6"/>
    <w:rsid w:val="00664467"/>
    <w:rsid w:val="00664E25"/>
    <w:rsid w:val="00676830"/>
    <w:rsid w:val="00680A3A"/>
    <w:rsid w:val="006974C4"/>
    <w:rsid w:val="006A0C15"/>
    <w:rsid w:val="006C0E1C"/>
    <w:rsid w:val="006D2DB6"/>
    <w:rsid w:val="006D3014"/>
    <w:rsid w:val="006D4C28"/>
    <w:rsid w:val="006D548D"/>
    <w:rsid w:val="006E16D3"/>
    <w:rsid w:val="006E2522"/>
    <w:rsid w:val="006E4B75"/>
    <w:rsid w:val="006F123D"/>
    <w:rsid w:val="00711905"/>
    <w:rsid w:val="00737A55"/>
    <w:rsid w:val="00751018"/>
    <w:rsid w:val="00754077"/>
    <w:rsid w:val="007555E8"/>
    <w:rsid w:val="007569B3"/>
    <w:rsid w:val="00763029"/>
    <w:rsid w:val="00777D7D"/>
    <w:rsid w:val="007938CE"/>
    <w:rsid w:val="007C7855"/>
    <w:rsid w:val="007D143E"/>
    <w:rsid w:val="007D7BD1"/>
    <w:rsid w:val="007E4F73"/>
    <w:rsid w:val="007F1E73"/>
    <w:rsid w:val="0080098D"/>
    <w:rsid w:val="00801B78"/>
    <w:rsid w:val="00804C98"/>
    <w:rsid w:val="0080527B"/>
    <w:rsid w:val="0080644D"/>
    <w:rsid w:val="0080654C"/>
    <w:rsid w:val="00813D88"/>
    <w:rsid w:val="00822D58"/>
    <w:rsid w:val="00824016"/>
    <w:rsid w:val="00827C6B"/>
    <w:rsid w:val="008304FB"/>
    <w:rsid w:val="00834A14"/>
    <w:rsid w:val="00850806"/>
    <w:rsid w:val="00853445"/>
    <w:rsid w:val="00855E04"/>
    <w:rsid w:val="00860FC4"/>
    <w:rsid w:val="00863CAD"/>
    <w:rsid w:val="00870454"/>
    <w:rsid w:val="00882BAC"/>
    <w:rsid w:val="00891E14"/>
    <w:rsid w:val="00893EE5"/>
    <w:rsid w:val="008A1FCC"/>
    <w:rsid w:val="008A682F"/>
    <w:rsid w:val="008B1A5D"/>
    <w:rsid w:val="008C0383"/>
    <w:rsid w:val="008D30AD"/>
    <w:rsid w:val="008E3197"/>
    <w:rsid w:val="008F0071"/>
    <w:rsid w:val="008F46C6"/>
    <w:rsid w:val="00901EB4"/>
    <w:rsid w:val="00906291"/>
    <w:rsid w:val="009167CB"/>
    <w:rsid w:val="00916F10"/>
    <w:rsid w:val="00917729"/>
    <w:rsid w:val="00923081"/>
    <w:rsid w:val="00926954"/>
    <w:rsid w:val="00937CB0"/>
    <w:rsid w:val="00943551"/>
    <w:rsid w:val="00945975"/>
    <w:rsid w:val="00960158"/>
    <w:rsid w:val="009618EC"/>
    <w:rsid w:val="00970357"/>
    <w:rsid w:val="0097463D"/>
    <w:rsid w:val="0097706E"/>
    <w:rsid w:val="0098314A"/>
    <w:rsid w:val="0099366F"/>
    <w:rsid w:val="009A0C95"/>
    <w:rsid w:val="009A701C"/>
    <w:rsid w:val="009C75FD"/>
    <w:rsid w:val="009E11ED"/>
    <w:rsid w:val="009E1A91"/>
    <w:rsid w:val="009F76EE"/>
    <w:rsid w:val="00A01BA6"/>
    <w:rsid w:val="00A067A1"/>
    <w:rsid w:val="00A07A4F"/>
    <w:rsid w:val="00A10716"/>
    <w:rsid w:val="00A11D4F"/>
    <w:rsid w:val="00A2502A"/>
    <w:rsid w:val="00A308AF"/>
    <w:rsid w:val="00A33E91"/>
    <w:rsid w:val="00A42A41"/>
    <w:rsid w:val="00A65C6F"/>
    <w:rsid w:val="00A8521F"/>
    <w:rsid w:val="00A915B4"/>
    <w:rsid w:val="00A91E28"/>
    <w:rsid w:val="00A94652"/>
    <w:rsid w:val="00AA076F"/>
    <w:rsid w:val="00AA1A6E"/>
    <w:rsid w:val="00AA4682"/>
    <w:rsid w:val="00AA60E0"/>
    <w:rsid w:val="00AB173C"/>
    <w:rsid w:val="00AB1B98"/>
    <w:rsid w:val="00AB2B71"/>
    <w:rsid w:val="00AB7E9B"/>
    <w:rsid w:val="00AC1931"/>
    <w:rsid w:val="00AD046B"/>
    <w:rsid w:val="00AD54A9"/>
    <w:rsid w:val="00AE2B07"/>
    <w:rsid w:val="00AF23F0"/>
    <w:rsid w:val="00AF47BF"/>
    <w:rsid w:val="00B0114A"/>
    <w:rsid w:val="00B072BE"/>
    <w:rsid w:val="00B07480"/>
    <w:rsid w:val="00B13F00"/>
    <w:rsid w:val="00B14131"/>
    <w:rsid w:val="00B269FE"/>
    <w:rsid w:val="00B27449"/>
    <w:rsid w:val="00B361D6"/>
    <w:rsid w:val="00B403B2"/>
    <w:rsid w:val="00B46AF7"/>
    <w:rsid w:val="00B64638"/>
    <w:rsid w:val="00B65F64"/>
    <w:rsid w:val="00B7605A"/>
    <w:rsid w:val="00B8631A"/>
    <w:rsid w:val="00B902CE"/>
    <w:rsid w:val="00B95752"/>
    <w:rsid w:val="00B97CB7"/>
    <w:rsid w:val="00BA01C4"/>
    <w:rsid w:val="00BA5916"/>
    <w:rsid w:val="00BB0C95"/>
    <w:rsid w:val="00BC7100"/>
    <w:rsid w:val="00BE34C7"/>
    <w:rsid w:val="00BF4E0A"/>
    <w:rsid w:val="00C06EE3"/>
    <w:rsid w:val="00C42DC2"/>
    <w:rsid w:val="00C4624C"/>
    <w:rsid w:val="00C57D7E"/>
    <w:rsid w:val="00C63A57"/>
    <w:rsid w:val="00C70789"/>
    <w:rsid w:val="00C759D7"/>
    <w:rsid w:val="00C9161B"/>
    <w:rsid w:val="00CB188F"/>
    <w:rsid w:val="00CC05FB"/>
    <w:rsid w:val="00CC69A0"/>
    <w:rsid w:val="00CC7DAF"/>
    <w:rsid w:val="00CD2926"/>
    <w:rsid w:val="00CD2DDE"/>
    <w:rsid w:val="00CE0524"/>
    <w:rsid w:val="00CE3C9B"/>
    <w:rsid w:val="00CE54C8"/>
    <w:rsid w:val="00CE58B6"/>
    <w:rsid w:val="00CE7DF3"/>
    <w:rsid w:val="00CF208E"/>
    <w:rsid w:val="00D010CB"/>
    <w:rsid w:val="00D265F5"/>
    <w:rsid w:val="00D37E96"/>
    <w:rsid w:val="00D5383F"/>
    <w:rsid w:val="00D56B1D"/>
    <w:rsid w:val="00D66916"/>
    <w:rsid w:val="00D8194E"/>
    <w:rsid w:val="00D856AB"/>
    <w:rsid w:val="00D8657C"/>
    <w:rsid w:val="00D9121A"/>
    <w:rsid w:val="00D93A12"/>
    <w:rsid w:val="00DA2206"/>
    <w:rsid w:val="00DD23C3"/>
    <w:rsid w:val="00DD2FBE"/>
    <w:rsid w:val="00DD7C0C"/>
    <w:rsid w:val="00DE0CAC"/>
    <w:rsid w:val="00DE0D84"/>
    <w:rsid w:val="00DF3319"/>
    <w:rsid w:val="00DF520F"/>
    <w:rsid w:val="00DF753C"/>
    <w:rsid w:val="00E06215"/>
    <w:rsid w:val="00E0710A"/>
    <w:rsid w:val="00E07554"/>
    <w:rsid w:val="00E155BE"/>
    <w:rsid w:val="00E16591"/>
    <w:rsid w:val="00E21252"/>
    <w:rsid w:val="00E32781"/>
    <w:rsid w:val="00E37A18"/>
    <w:rsid w:val="00E46266"/>
    <w:rsid w:val="00E5035B"/>
    <w:rsid w:val="00E51111"/>
    <w:rsid w:val="00E51E40"/>
    <w:rsid w:val="00E52935"/>
    <w:rsid w:val="00E52D20"/>
    <w:rsid w:val="00E5356B"/>
    <w:rsid w:val="00E541E4"/>
    <w:rsid w:val="00E5549F"/>
    <w:rsid w:val="00E6110B"/>
    <w:rsid w:val="00E755D0"/>
    <w:rsid w:val="00E87CB3"/>
    <w:rsid w:val="00E967DB"/>
    <w:rsid w:val="00EA7F15"/>
    <w:rsid w:val="00EC4B00"/>
    <w:rsid w:val="00EC5920"/>
    <w:rsid w:val="00EC5B82"/>
    <w:rsid w:val="00ED2EFD"/>
    <w:rsid w:val="00ED3780"/>
    <w:rsid w:val="00ED779F"/>
    <w:rsid w:val="00F004BF"/>
    <w:rsid w:val="00F125A8"/>
    <w:rsid w:val="00F139C6"/>
    <w:rsid w:val="00F148FC"/>
    <w:rsid w:val="00F241E1"/>
    <w:rsid w:val="00F34178"/>
    <w:rsid w:val="00F352ED"/>
    <w:rsid w:val="00F72276"/>
    <w:rsid w:val="00F73FC9"/>
    <w:rsid w:val="00F87B56"/>
    <w:rsid w:val="00FA24DF"/>
    <w:rsid w:val="00FB6190"/>
    <w:rsid w:val="00FB7472"/>
    <w:rsid w:val="00FD6733"/>
    <w:rsid w:val="00FE17CB"/>
    <w:rsid w:val="00FE196D"/>
    <w:rsid w:val="00FE4F9E"/>
    <w:rsid w:val="010682F3"/>
    <w:rsid w:val="0A63E767"/>
    <w:rsid w:val="0C3FBFA9"/>
    <w:rsid w:val="10F2A623"/>
    <w:rsid w:val="150E5759"/>
    <w:rsid w:val="16B7A0FE"/>
    <w:rsid w:val="1A81F2F1"/>
    <w:rsid w:val="24A97EC2"/>
    <w:rsid w:val="2F71E27F"/>
    <w:rsid w:val="33DF7AB1"/>
    <w:rsid w:val="3619525D"/>
    <w:rsid w:val="3E83087F"/>
    <w:rsid w:val="499623E6"/>
    <w:rsid w:val="4BC59F20"/>
    <w:rsid w:val="574CE40F"/>
    <w:rsid w:val="5F4AF8CA"/>
    <w:rsid w:val="61BD0CF1"/>
    <w:rsid w:val="65DE9B72"/>
    <w:rsid w:val="68816A6E"/>
    <w:rsid w:val="746A96EC"/>
    <w:rsid w:val="776AB80F"/>
    <w:rsid w:val="7C5C1EE0"/>
    <w:rsid w:val="7ECFEC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EA8B0"/>
  <w15:docId w15:val="{917D177B-3ECD-4A00-A6D4-50A63B2C9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3B53"/>
    <w:pPr>
      <w:spacing w:after="200" w:line="276" w:lineRule="auto"/>
    </w:pPr>
    <w:rPr>
      <w:rFonts w:ascii="Calibri" w:eastAsia="Calibri" w:hAnsi="Calibri" w:cs="Times New Roman"/>
    </w:rPr>
  </w:style>
  <w:style w:type="paragraph" w:styleId="Nagwek1">
    <w:name w:val="heading 1"/>
    <w:basedOn w:val="Normalny"/>
    <w:next w:val="Normalny"/>
    <w:link w:val="Nagwek1Znak"/>
    <w:autoRedefine/>
    <w:uiPriority w:val="9"/>
    <w:qFormat/>
    <w:rsid w:val="00FE17CB"/>
    <w:pPr>
      <w:keepNext/>
      <w:keepLines/>
      <w:numPr>
        <w:numId w:val="32"/>
      </w:numPr>
      <w:spacing w:before="240" w:after="0"/>
      <w:ind w:left="0" w:firstLine="0"/>
      <w:outlineLvl w:val="0"/>
    </w:pPr>
    <w:rPr>
      <w:rFonts w:asciiTheme="majorHAnsi" w:eastAsiaTheme="majorEastAsia" w:hAnsiTheme="majorHAnsi" w:cstheme="majorBidi"/>
      <w:b/>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3B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3B53"/>
    <w:rPr>
      <w:rFonts w:ascii="Calibri" w:eastAsia="Calibri" w:hAnsi="Calibri" w:cs="Times New Roman"/>
    </w:rPr>
  </w:style>
  <w:style w:type="paragraph" w:styleId="Stopka">
    <w:name w:val="footer"/>
    <w:basedOn w:val="Normalny"/>
    <w:link w:val="StopkaZnak"/>
    <w:uiPriority w:val="99"/>
    <w:unhideWhenUsed/>
    <w:rsid w:val="000A3B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3B53"/>
    <w:rPr>
      <w:rFonts w:ascii="Calibri" w:eastAsia="Calibri" w:hAnsi="Calibri" w:cs="Times New Roman"/>
    </w:rPr>
  </w:style>
  <w:style w:type="paragraph" w:styleId="Akapitzlist">
    <w:name w:val="List Paragraph"/>
    <w:aliases w:val="maz_wyliczenie,opis dzialania,K-P_odwolanie,A_wyliczenie,Akapit z listą 1,List Paragraph1,T_SZ_List Paragraph,Lista PR,Numerowanie,Kolorowa lista — akcent 11,CW_Lista"/>
    <w:basedOn w:val="Normalny"/>
    <w:link w:val="AkapitzlistZnak"/>
    <w:uiPriority w:val="34"/>
    <w:qFormat/>
    <w:rsid w:val="000A3B53"/>
    <w:pPr>
      <w:spacing w:after="0" w:line="240" w:lineRule="auto"/>
      <w:ind w:left="720"/>
      <w:contextualSpacing/>
    </w:pPr>
    <w:rPr>
      <w:rFonts w:eastAsiaTheme="minorEastAsia"/>
      <w:sz w:val="24"/>
      <w:szCs w:val="24"/>
      <w:lang w:val="cs-CZ" w:eastAsia="pl-PL"/>
    </w:rPr>
  </w:style>
  <w:style w:type="paragraph" w:styleId="Tekstpodstawowy">
    <w:name w:val="Body Text"/>
    <w:basedOn w:val="Normalny"/>
    <w:link w:val="TekstpodstawowyZnak"/>
    <w:rsid w:val="000A3B53"/>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0A3B53"/>
    <w:rPr>
      <w:rFonts w:ascii="Times New Roman" w:eastAsia="Times New Roman" w:hAnsi="Times New Roman" w:cs="Times New Roman"/>
      <w:sz w:val="24"/>
      <w:szCs w:val="24"/>
    </w:rPr>
  </w:style>
  <w:style w:type="paragraph" w:styleId="Tekstpodstawowy2">
    <w:name w:val="Body Text 2"/>
    <w:basedOn w:val="Normalny"/>
    <w:link w:val="Tekstpodstawowy2Znak"/>
    <w:rsid w:val="000A3B53"/>
    <w:pPr>
      <w:spacing w:after="0" w:line="360" w:lineRule="auto"/>
      <w:jc w:val="both"/>
    </w:pPr>
    <w:rPr>
      <w:rFonts w:ascii="Arial" w:eastAsia="Times New Roman" w:hAnsi="Arial"/>
      <w:szCs w:val="24"/>
    </w:rPr>
  </w:style>
  <w:style w:type="character" w:customStyle="1" w:styleId="Tekstpodstawowy2Znak">
    <w:name w:val="Tekst podstawowy 2 Znak"/>
    <w:basedOn w:val="Domylnaczcionkaakapitu"/>
    <w:link w:val="Tekstpodstawowy2"/>
    <w:rsid w:val="000A3B53"/>
    <w:rPr>
      <w:rFonts w:ascii="Arial" w:eastAsia="Times New Roman" w:hAnsi="Arial" w:cs="Times New Roman"/>
      <w:szCs w:val="24"/>
    </w:rPr>
  </w:style>
  <w:style w:type="paragraph" w:styleId="Tytu">
    <w:name w:val="Title"/>
    <w:basedOn w:val="Normalny"/>
    <w:link w:val="TytuZnak"/>
    <w:qFormat/>
    <w:rsid w:val="007C7855"/>
    <w:pPr>
      <w:spacing w:after="0" w:line="240" w:lineRule="auto"/>
      <w:jc w:val="center"/>
    </w:pPr>
    <w:rPr>
      <w:rFonts w:eastAsia="Times New Roman"/>
      <w:b/>
      <w:sz w:val="28"/>
      <w:szCs w:val="20"/>
    </w:rPr>
  </w:style>
  <w:style w:type="character" w:customStyle="1" w:styleId="TytuZnak">
    <w:name w:val="Tytuł Znak"/>
    <w:basedOn w:val="Domylnaczcionkaakapitu"/>
    <w:link w:val="Tytu"/>
    <w:rsid w:val="007C7855"/>
    <w:rPr>
      <w:rFonts w:ascii="Calibri" w:eastAsia="Times New Roman" w:hAnsi="Calibri" w:cs="Times New Roman"/>
      <w:b/>
      <w:sz w:val="28"/>
      <w:szCs w:val="20"/>
    </w:rPr>
  </w:style>
  <w:style w:type="paragraph" w:styleId="Podtytu">
    <w:name w:val="Subtitle"/>
    <w:basedOn w:val="Normalny"/>
    <w:link w:val="PodtytuZnak"/>
    <w:qFormat/>
    <w:rsid w:val="00D856AB"/>
    <w:pPr>
      <w:tabs>
        <w:tab w:val="num" w:pos="1080"/>
      </w:tabs>
      <w:autoSpaceDE w:val="0"/>
      <w:autoSpaceDN w:val="0"/>
      <w:spacing w:before="240" w:after="0" w:line="360" w:lineRule="auto"/>
      <w:ind w:left="1077" w:hanging="720"/>
      <w:jc w:val="center"/>
    </w:pPr>
    <w:rPr>
      <w:rFonts w:ascii="Tahoma" w:eastAsia="Times New Roman" w:hAnsi="Tahoma"/>
      <w:b/>
      <w:bCs/>
    </w:rPr>
  </w:style>
  <w:style w:type="character" w:customStyle="1" w:styleId="PodtytuZnak">
    <w:name w:val="Podtytuł Znak"/>
    <w:basedOn w:val="Domylnaczcionkaakapitu"/>
    <w:link w:val="Podtytu"/>
    <w:rsid w:val="00D856AB"/>
    <w:rPr>
      <w:rFonts w:ascii="Tahoma" w:eastAsia="Times New Roman" w:hAnsi="Tahoma" w:cs="Times New Roman"/>
      <w:b/>
      <w:bCs/>
    </w:rPr>
  </w:style>
  <w:style w:type="paragraph" w:customStyle="1" w:styleId="Akapitzlist1">
    <w:name w:val="Akapit z listą1"/>
    <w:basedOn w:val="Normalny"/>
    <w:qFormat/>
    <w:rsid w:val="000A3B53"/>
    <w:pPr>
      <w:spacing w:after="0" w:line="240" w:lineRule="auto"/>
      <w:ind w:left="720"/>
      <w:contextualSpacing/>
    </w:pPr>
    <w:rPr>
      <w:rFonts w:ascii="Times New Roman" w:eastAsia="Times New Roman" w:hAnsi="Times New Roman"/>
      <w:sz w:val="24"/>
      <w:szCs w:val="24"/>
      <w:lang w:eastAsia="pl-PL"/>
    </w:rPr>
  </w:style>
  <w:style w:type="paragraph" w:customStyle="1" w:styleId="Subitemnumbered">
    <w:name w:val="Subitem numbered"/>
    <w:basedOn w:val="Normalny"/>
    <w:rsid w:val="000A3B53"/>
    <w:pPr>
      <w:spacing w:after="0" w:line="360" w:lineRule="auto"/>
      <w:ind w:left="567" w:hanging="283"/>
    </w:pPr>
    <w:rPr>
      <w:rFonts w:ascii="Arial" w:eastAsia="Times New Roman" w:hAnsi="Arial"/>
      <w:sz w:val="20"/>
      <w:szCs w:val="20"/>
      <w:lang w:eastAsia="pl-PL"/>
    </w:rPr>
  </w:style>
  <w:style w:type="character" w:styleId="Odwoaniedokomentarza">
    <w:name w:val="annotation reference"/>
    <w:basedOn w:val="Domylnaczcionkaakapitu"/>
    <w:uiPriority w:val="99"/>
    <w:semiHidden/>
    <w:unhideWhenUsed/>
    <w:rsid w:val="000A3B53"/>
    <w:rPr>
      <w:sz w:val="16"/>
      <w:szCs w:val="16"/>
    </w:rPr>
  </w:style>
  <w:style w:type="paragraph" w:styleId="Tekstkomentarza">
    <w:name w:val="annotation text"/>
    <w:basedOn w:val="Normalny"/>
    <w:link w:val="TekstkomentarzaZnak"/>
    <w:uiPriority w:val="99"/>
    <w:semiHidden/>
    <w:unhideWhenUsed/>
    <w:rsid w:val="000A3B5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3B53"/>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0A3B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3B53"/>
    <w:rPr>
      <w:rFonts w:ascii="Segoe UI" w:eastAsia="Calibri" w:hAnsi="Segoe UI" w:cs="Segoe UI"/>
      <w:sz w:val="18"/>
      <w:szCs w:val="18"/>
    </w:rPr>
  </w:style>
  <w:style w:type="numbering" w:customStyle="1" w:styleId="Zaimportowanystyl11">
    <w:name w:val="Zaimportowany styl 11"/>
    <w:rsid w:val="00B0114A"/>
    <w:pPr>
      <w:numPr>
        <w:numId w:val="14"/>
      </w:numPr>
    </w:pPr>
  </w:style>
  <w:style w:type="paragraph" w:styleId="Tematkomentarza">
    <w:name w:val="annotation subject"/>
    <w:basedOn w:val="Tekstkomentarza"/>
    <w:next w:val="Tekstkomentarza"/>
    <w:link w:val="TematkomentarzaZnak"/>
    <w:uiPriority w:val="99"/>
    <w:semiHidden/>
    <w:unhideWhenUsed/>
    <w:rsid w:val="00AD54A9"/>
    <w:rPr>
      <w:b/>
      <w:bCs/>
    </w:rPr>
  </w:style>
  <w:style w:type="character" w:customStyle="1" w:styleId="TematkomentarzaZnak">
    <w:name w:val="Temat komentarza Znak"/>
    <w:basedOn w:val="TekstkomentarzaZnak"/>
    <w:link w:val="Tematkomentarza"/>
    <w:uiPriority w:val="99"/>
    <w:semiHidden/>
    <w:rsid w:val="00AD54A9"/>
    <w:rPr>
      <w:rFonts w:ascii="Calibri" w:eastAsia="Calibri" w:hAnsi="Calibri" w:cs="Times New Roman"/>
      <w:b/>
      <w:bCs/>
      <w:sz w:val="20"/>
      <w:szCs w:val="20"/>
    </w:rPr>
  </w:style>
  <w:style w:type="paragraph" w:styleId="Tekstprzypisukocowego">
    <w:name w:val="endnote text"/>
    <w:basedOn w:val="Normalny"/>
    <w:link w:val="TekstprzypisukocowegoZnak"/>
    <w:uiPriority w:val="99"/>
    <w:semiHidden/>
    <w:unhideWhenUsed/>
    <w:rsid w:val="00B957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5752"/>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B95752"/>
    <w:rPr>
      <w:vertAlign w:val="superscript"/>
    </w:rPr>
  </w:style>
  <w:style w:type="numbering" w:customStyle="1" w:styleId="Zaimportowanystyl5">
    <w:name w:val="Zaimportowany styl 5"/>
    <w:rsid w:val="004E7B17"/>
    <w:pPr>
      <w:numPr>
        <w:numId w:val="16"/>
      </w:numPr>
    </w:pPr>
  </w:style>
  <w:style w:type="paragraph" w:styleId="Poprawka">
    <w:name w:val="Revision"/>
    <w:hidden/>
    <w:uiPriority w:val="99"/>
    <w:semiHidden/>
    <w:rsid w:val="00343A82"/>
    <w:pPr>
      <w:spacing w:after="0" w:line="240" w:lineRule="auto"/>
    </w:pPr>
    <w:rPr>
      <w:rFonts w:ascii="Calibri" w:eastAsia="Calibri" w:hAnsi="Calibri" w:cs="Times New Roman"/>
    </w:rPr>
  </w:style>
  <w:style w:type="character" w:customStyle="1" w:styleId="alb">
    <w:name w:val="a_lb"/>
    <w:basedOn w:val="Domylnaczcionkaakapitu"/>
    <w:rsid w:val="00A8521F"/>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
    <w:link w:val="Akapitzlist"/>
    <w:uiPriority w:val="34"/>
    <w:qFormat/>
    <w:locked/>
    <w:rsid w:val="00EA7F15"/>
    <w:rPr>
      <w:rFonts w:ascii="Calibri" w:eastAsiaTheme="minorEastAsia" w:hAnsi="Calibri" w:cs="Times New Roman"/>
      <w:sz w:val="24"/>
      <w:szCs w:val="24"/>
      <w:lang w:val="cs-CZ" w:eastAsia="pl-PL"/>
    </w:rPr>
  </w:style>
  <w:style w:type="character" w:styleId="Hipercze">
    <w:name w:val="Hyperlink"/>
    <w:basedOn w:val="Domylnaczcionkaakapitu"/>
    <w:uiPriority w:val="99"/>
    <w:unhideWhenUsed/>
    <w:rsid w:val="00031DA8"/>
    <w:rPr>
      <w:color w:val="0563C1" w:themeColor="hyperlink"/>
      <w:u w:val="single"/>
    </w:rPr>
  </w:style>
  <w:style w:type="character" w:customStyle="1" w:styleId="Nierozpoznanawzmianka1">
    <w:name w:val="Nierozpoznana wzmianka1"/>
    <w:basedOn w:val="Domylnaczcionkaakapitu"/>
    <w:uiPriority w:val="99"/>
    <w:semiHidden/>
    <w:unhideWhenUsed/>
    <w:rsid w:val="00031DA8"/>
    <w:rPr>
      <w:color w:val="605E5C"/>
      <w:shd w:val="clear" w:color="auto" w:fill="E1DFDD"/>
    </w:rPr>
  </w:style>
  <w:style w:type="paragraph" w:styleId="NormalnyWeb">
    <w:name w:val="Normal (Web)"/>
    <w:basedOn w:val="Normalny"/>
    <w:uiPriority w:val="99"/>
    <w:unhideWhenUsed/>
    <w:rsid w:val="00A11D4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i-provider">
    <w:name w:val="ui-provider"/>
    <w:basedOn w:val="Domylnaczcionkaakapitu"/>
    <w:rsid w:val="001B59F2"/>
  </w:style>
  <w:style w:type="character" w:customStyle="1" w:styleId="Nagwek1Znak">
    <w:name w:val="Nagłówek 1 Znak"/>
    <w:basedOn w:val="Domylnaczcionkaakapitu"/>
    <w:link w:val="Nagwek1"/>
    <w:uiPriority w:val="9"/>
    <w:rsid w:val="00FE17CB"/>
    <w:rPr>
      <w:rFonts w:asciiTheme="majorHAnsi" w:eastAsiaTheme="majorEastAsia" w:hAnsiTheme="majorHAnsi" w:cstheme="majorBidi"/>
      <w:b/>
      <w:sz w:val="28"/>
      <w:szCs w:val="32"/>
    </w:rPr>
  </w:style>
  <w:style w:type="paragraph" w:styleId="Tekstprzypisudolnego">
    <w:name w:val="footnote text"/>
    <w:basedOn w:val="Normalny"/>
    <w:link w:val="TekstprzypisudolnegoZnak"/>
    <w:uiPriority w:val="99"/>
    <w:semiHidden/>
    <w:unhideWhenUsed/>
    <w:rsid w:val="004F002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F0026"/>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4F00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00921">
      <w:bodyDiv w:val="1"/>
      <w:marLeft w:val="0"/>
      <w:marRight w:val="0"/>
      <w:marTop w:val="0"/>
      <w:marBottom w:val="0"/>
      <w:divBdr>
        <w:top w:val="none" w:sz="0" w:space="0" w:color="auto"/>
        <w:left w:val="none" w:sz="0" w:space="0" w:color="auto"/>
        <w:bottom w:val="none" w:sz="0" w:space="0" w:color="auto"/>
        <w:right w:val="none" w:sz="0" w:space="0" w:color="auto"/>
      </w:divBdr>
      <w:divsChild>
        <w:div w:id="2113671729">
          <w:marLeft w:val="0"/>
          <w:marRight w:val="0"/>
          <w:marTop w:val="0"/>
          <w:marBottom w:val="0"/>
          <w:divBdr>
            <w:top w:val="none" w:sz="0" w:space="0" w:color="auto"/>
            <w:left w:val="none" w:sz="0" w:space="0" w:color="auto"/>
            <w:bottom w:val="none" w:sz="0" w:space="0" w:color="auto"/>
            <w:right w:val="none" w:sz="0" w:space="0" w:color="auto"/>
          </w:divBdr>
        </w:div>
        <w:div w:id="2117603329">
          <w:marLeft w:val="0"/>
          <w:marRight w:val="0"/>
          <w:marTop w:val="0"/>
          <w:marBottom w:val="0"/>
          <w:divBdr>
            <w:top w:val="none" w:sz="0" w:space="0" w:color="auto"/>
            <w:left w:val="none" w:sz="0" w:space="0" w:color="auto"/>
            <w:bottom w:val="none" w:sz="0" w:space="0" w:color="auto"/>
            <w:right w:val="none" w:sz="0" w:space="0" w:color="auto"/>
          </w:divBdr>
        </w:div>
      </w:divsChild>
    </w:div>
    <w:div w:id="400295893">
      <w:bodyDiv w:val="1"/>
      <w:marLeft w:val="0"/>
      <w:marRight w:val="0"/>
      <w:marTop w:val="0"/>
      <w:marBottom w:val="0"/>
      <w:divBdr>
        <w:top w:val="none" w:sz="0" w:space="0" w:color="auto"/>
        <w:left w:val="none" w:sz="0" w:space="0" w:color="auto"/>
        <w:bottom w:val="none" w:sz="0" w:space="0" w:color="auto"/>
        <w:right w:val="none" w:sz="0" w:space="0" w:color="auto"/>
      </w:divBdr>
      <w:divsChild>
        <w:div w:id="20523028">
          <w:marLeft w:val="0"/>
          <w:marRight w:val="0"/>
          <w:marTop w:val="0"/>
          <w:marBottom w:val="0"/>
          <w:divBdr>
            <w:top w:val="none" w:sz="0" w:space="0" w:color="auto"/>
            <w:left w:val="none" w:sz="0" w:space="0" w:color="auto"/>
            <w:bottom w:val="none" w:sz="0" w:space="0" w:color="auto"/>
            <w:right w:val="none" w:sz="0" w:space="0" w:color="auto"/>
          </w:divBdr>
        </w:div>
      </w:divsChild>
    </w:div>
    <w:div w:id="1457675035">
      <w:bodyDiv w:val="1"/>
      <w:marLeft w:val="0"/>
      <w:marRight w:val="0"/>
      <w:marTop w:val="0"/>
      <w:marBottom w:val="0"/>
      <w:divBdr>
        <w:top w:val="none" w:sz="0" w:space="0" w:color="auto"/>
        <w:left w:val="none" w:sz="0" w:space="0" w:color="auto"/>
        <w:bottom w:val="none" w:sz="0" w:space="0" w:color="auto"/>
        <w:right w:val="none" w:sz="0" w:space="0" w:color="auto"/>
      </w:divBdr>
    </w:div>
    <w:div w:id="1498229155">
      <w:bodyDiv w:val="1"/>
      <w:marLeft w:val="0"/>
      <w:marRight w:val="0"/>
      <w:marTop w:val="0"/>
      <w:marBottom w:val="0"/>
      <w:divBdr>
        <w:top w:val="none" w:sz="0" w:space="0" w:color="auto"/>
        <w:left w:val="none" w:sz="0" w:space="0" w:color="auto"/>
        <w:bottom w:val="none" w:sz="0" w:space="0" w:color="auto"/>
        <w:right w:val="none" w:sz="0" w:space="0" w:color="auto"/>
      </w:divBdr>
      <w:divsChild>
        <w:div w:id="838079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x.pl/" TargetMode="External"/><Relationship Id="rId18" Type="http://schemas.openxmlformats.org/officeDocument/2006/relationships/hyperlink" Target="https://www.umb.edu.pl/photo/pliki/administracja/dzial-organizacji-i-kontroli/rodo/osoby_reprezentujace_i_do_kontaktu/osoby_reprezentujace_i_osoby_do_kontaktu_u_wykonawcy.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umb.edu.pl" TargetMode="External"/><Relationship Id="rId5" Type="http://schemas.openxmlformats.org/officeDocument/2006/relationships/numbering" Target="numbering.xml"/><Relationship Id="rId15" Type="http://schemas.openxmlformats.org/officeDocument/2006/relationships/hyperlink" Target="https://sip.lex.pl/" TargetMode="External"/><Relationship Id="rId10" Type="http://schemas.openxmlformats.org/officeDocument/2006/relationships/endnotes" Target="endnotes.xml"/><Relationship Id="rId19" Type="http://schemas.openxmlformats.org/officeDocument/2006/relationships/hyperlink" Target="mailto:iod@umb.edu.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 Id="Rdb2f72304a884a9f"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9720AFB6F2D3479FA3D83930D605DF" ma:contentTypeVersion="18" ma:contentTypeDescription="Create a new document." ma:contentTypeScope="" ma:versionID="6aebfd8304c92704144828c704bb07f2">
  <xsd:schema xmlns:xsd="http://www.w3.org/2001/XMLSchema" xmlns:xs="http://www.w3.org/2001/XMLSchema" xmlns:p="http://schemas.microsoft.com/office/2006/metadata/properties" xmlns:ns3="d07685d0-b257-4a92-b5e4-9e107d543f90" xmlns:ns4="b258f35c-0e29-45ee-af41-dc388c8c7cb7" targetNamespace="http://schemas.microsoft.com/office/2006/metadata/properties" ma:root="true" ma:fieldsID="319f946d623ae7b4d966dc2ba523f7ef" ns3:_="" ns4:_="">
    <xsd:import namespace="d07685d0-b257-4a92-b5e4-9e107d543f90"/>
    <xsd:import namespace="b258f35c-0e29-45ee-af41-dc388c8c7c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MediaServiceAutoKeyPoints" minOccurs="0"/>
                <xsd:element ref="ns3:MediaServiceKeyPoints" minOccurs="0"/>
                <xsd:element ref="ns3:MediaServiceLocation"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685d0-b257-4a92-b5e4-9e107d543f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58f35c-0e29-45ee-af41-dc388c8c7cb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07685d0-b257-4a92-b5e4-9e107d543f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6A80C-97FE-4333-B4B3-FFD6340BD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685d0-b257-4a92-b5e4-9e107d543f90"/>
    <ds:schemaRef ds:uri="b258f35c-0e29-45ee-af41-dc388c8c7c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75DBC1-6A77-45C8-B287-1A36C0888907}">
  <ds:schemaRefs>
    <ds:schemaRef ds:uri="http://schemas.microsoft.com/office/2006/metadata/properties"/>
    <ds:schemaRef ds:uri="http://schemas.microsoft.com/office/infopath/2007/PartnerControls"/>
    <ds:schemaRef ds:uri="d07685d0-b257-4a92-b5e4-9e107d543f90"/>
  </ds:schemaRefs>
</ds:datastoreItem>
</file>

<file path=customXml/itemProps3.xml><?xml version="1.0" encoding="utf-8"?>
<ds:datastoreItem xmlns:ds="http://schemas.openxmlformats.org/officeDocument/2006/customXml" ds:itemID="{62C88065-F8C4-43C1-9A26-DA1EF55F912C}">
  <ds:schemaRefs>
    <ds:schemaRef ds:uri="http://schemas.microsoft.com/sharepoint/v3/contenttype/forms"/>
  </ds:schemaRefs>
</ds:datastoreItem>
</file>

<file path=customXml/itemProps4.xml><?xml version="1.0" encoding="utf-8"?>
<ds:datastoreItem xmlns:ds="http://schemas.openxmlformats.org/officeDocument/2006/customXml" ds:itemID="{93625121-7D9A-4634-8B41-E5F1FEDB0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5557</Words>
  <Characters>33348</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Pyłko</dc:creator>
  <cp:lastModifiedBy>Agata Rekuć</cp:lastModifiedBy>
  <cp:revision>6</cp:revision>
  <cp:lastPrinted>2022-06-15T09:17:00Z</cp:lastPrinted>
  <dcterms:created xsi:type="dcterms:W3CDTF">2024-04-17T08:10:00Z</dcterms:created>
  <dcterms:modified xsi:type="dcterms:W3CDTF">2024-06-12T07:17:00Z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0x010100309720AFB6F2D3479FA3D83930D605DF</vt:lpwstr>
  </property>
</Properties>
</file>