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64" w:rsidRDefault="00557AA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:rsidR="00774864" w:rsidRDefault="00774864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Ogłoszenia</w:t>
      </w:r>
      <w:r w:rsidR="00557AAF">
        <w:rPr>
          <w:rFonts w:ascii="Arial" w:hAnsi="Arial" w:cs="Arial"/>
          <w:b/>
          <w:bCs/>
        </w:rPr>
        <w:t xml:space="preserve"> </w:t>
      </w:r>
    </w:p>
    <w:p w:rsidR="008A0055" w:rsidRDefault="00774864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>ŁIN-I-2380</w:t>
      </w:r>
      <w:r w:rsidR="007023F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5</w:t>
      </w:r>
      <w:r w:rsidR="007023F6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/2023</w:t>
      </w:r>
      <w:r w:rsidR="00557AAF">
        <w:rPr>
          <w:rFonts w:ascii="Arial" w:hAnsi="Arial" w:cs="Arial"/>
          <w:b/>
          <w:bCs/>
        </w:rPr>
        <w:t xml:space="preserve"> 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8A0055" w:rsidRDefault="00557AAF">
      <w:pPr>
        <w:spacing w:line="276" w:lineRule="auto"/>
        <w:ind w:left="426"/>
        <w:jc w:val="center"/>
      </w:pPr>
      <w:r w:rsidRPr="004B644A">
        <w:rPr>
          <w:rFonts w:ascii="Arial" w:hAnsi="Arial" w:cs="Arial"/>
          <w:b/>
          <w:sz w:val="22"/>
          <w:szCs w:val="22"/>
        </w:rPr>
        <w:t xml:space="preserve">na  dostawę </w:t>
      </w:r>
      <w:r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7023F6">
        <w:rPr>
          <w:rFonts w:ascii="Arial" w:hAnsi="Arial" w:cs="Arial"/>
          <w:b/>
          <w:bCs/>
          <w:sz w:val="22"/>
          <w:szCs w:val="22"/>
        </w:rPr>
        <w:t>urządzeń drukujących</w:t>
      </w:r>
    </w:p>
    <w:p w:rsidR="008A0055" w:rsidRDefault="008A0055">
      <w:pPr>
        <w:jc w:val="center"/>
        <w:rPr>
          <w:rFonts w:ascii="Arial" w:hAnsi="Arial" w:cs="Arial"/>
          <w:b/>
        </w:rPr>
      </w:pPr>
    </w:p>
    <w:p w:rsidR="00CF6F58" w:rsidRDefault="00CF6F58">
      <w:pPr>
        <w:jc w:val="center"/>
        <w:rPr>
          <w:rFonts w:ascii="Arial" w:hAnsi="Arial" w:cs="Arial"/>
          <w:b/>
        </w:rPr>
      </w:pP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Pr="00886EF9" w:rsidRDefault="007023F6" w:rsidP="00C905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Drukarka </w:t>
            </w:r>
            <w:proofErr w:type="spellStart"/>
            <w:r>
              <w:rPr>
                <w:rFonts w:ascii="Arial" w:hAnsi="Arial" w:cs="Arial"/>
                <w:b/>
              </w:rPr>
              <w:t>Brother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0A74B6">
              <w:rPr>
                <w:rFonts w:ascii="Arial" w:hAnsi="Arial" w:cs="Arial"/>
                <w:b/>
              </w:rPr>
              <w:t xml:space="preserve">HL-L5200DW </w:t>
            </w:r>
            <w:r w:rsidRPr="007023F6">
              <w:rPr>
                <w:rFonts w:ascii="Arial" w:hAnsi="Arial" w:cs="Arial"/>
              </w:rPr>
              <w:t>+kabel drukarkowy USB 1,8m, listwa przepięciowa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A74B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Pr="00886EF9" w:rsidRDefault="007023F6" w:rsidP="00C905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Urządzenie wielofunkcyjne A4 </w:t>
            </w:r>
            <w:proofErr w:type="spellStart"/>
            <w:r>
              <w:rPr>
                <w:rFonts w:ascii="Arial" w:hAnsi="Arial" w:cs="Arial"/>
                <w:b/>
              </w:rPr>
              <w:t>Brother</w:t>
            </w:r>
            <w:proofErr w:type="spellEnd"/>
            <w:r w:rsidR="000A74B6">
              <w:rPr>
                <w:rFonts w:ascii="Arial" w:hAnsi="Arial" w:cs="Arial"/>
                <w:b/>
              </w:rPr>
              <w:t xml:space="preserve"> MFC-L6800DW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A74B6">
              <w:rPr>
                <w:rFonts w:ascii="Arial" w:hAnsi="Arial" w:cs="Arial"/>
              </w:rPr>
              <w:t>+</w:t>
            </w:r>
            <w:r w:rsidR="000A74B6" w:rsidRPr="000A74B6">
              <w:rPr>
                <w:rFonts w:ascii="Arial" w:hAnsi="Arial" w:cs="Arial"/>
              </w:rPr>
              <w:t xml:space="preserve"> kabel drukarkowy USB 1,8m, listwa prz</w:t>
            </w:r>
            <w:r w:rsidR="000A74B6">
              <w:rPr>
                <w:rFonts w:ascii="Arial" w:hAnsi="Arial" w:cs="Arial"/>
              </w:rPr>
              <w:t>e</w:t>
            </w:r>
            <w:r w:rsidR="000A74B6" w:rsidRPr="000A74B6">
              <w:rPr>
                <w:rFonts w:ascii="Arial" w:hAnsi="Arial" w:cs="Arial"/>
              </w:rPr>
              <w:t>pięciowa</w:t>
            </w:r>
            <w:r w:rsidR="000A74B6">
              <w:rPr>
                <w:rFonts w:ascii="Arial" w:hAnsi="Arial" w:cs="Arial"/>
              </w:rPr>
              <w:t>*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Pr="000A74B6" w:rsidRDefault="000A74B6">
            <w:pPr>
              <w:pStyle w:val="Zawartotabeli"/>
              <w:jc w:val="center"/>
              <w:rPr>
                <w:rFonts w:ascii="Arial" w:hAnsi="Arial"/>
                <w:b/>
              </w:rPr>
            </w:pPr>
            <w:r w:rsidRPr="000A74B6">
              <w:rPr>
                <w:rFonts w:ascii="Arial" w:hAnsi="Arial"/>
                <w:b/>
              </w:rPr>
              <w:t>2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</w:tbl>
    <w:p w:rsidR="008A0055" w:rsidRPr="00774864" w:rsidRDefault="00774864" w:rsidP="00774864">
      <w:pPr>
        <w:rPr>
          <w:rFonts w:ascii="Arial" w:hAnsi="Arial" w:cs="Arial"/>
          <w:b/>
          <w:color w:val="FF0000"/>
        </w:rPr>
      </w:pPr>
      <w:r w:rsidRPr="00774864">
        <w:rPr>
          <w:rFonts w:ascii="Arial" w:hAnsi="Arial" w:cs="Arial"/>
          <w:b/>
          <w:color w:val="FF0000"/>
        </w:rPr>
        <w:t>*Szczegółowe informacje w Opisie Przedmiotu Zamówienia (</w:t>
      </w:r>
      <w:proofErr w:type="spellStart"/>
      <w:r w:rsidRPr="00774864">
        <w:rPr>
          <w:rFonts w:ascii="Arial" w:hAnsi="Arial" w:cs="Arial"/>
          <w:b/>
          <w:color w:val="FF0000"/>
        </w:rPr>
        <w:t>zał</w:t>
      </w:r>
      <w:proofErr w:type="spellEnd"/>
      <w:r w:rsidRPr="00774864">
        <w:rPr>
          <w:rFonts w:ascii="Arial" w:hAnsi="Arial" w:cs="Arial"/>
          <w:b/>
          <w:color w:val="FF0000"/>
        </w:rPr>
        <w:t xml:space="preserve"> 1 do Formularza Ofertowego)</w:t>
      </w:r>
    </w:p>
    <w:p w:rsidR="008A0055" w:rsidRPr="00774864" w:rsidRDefault="008A0055">
      <w:pPr>
        <w:pStyle w:val="Tekstpodstawowy"/>
        <w:spacing w:line="240" w:lineRule="auto"/>
        <w:rPr>
          <w:rFonts w:ascii="Arial" w:hAnsi="Arial" w:cs="Arial"/>
          <w:b/>
          <w:color w:val="FF0000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 xml:space="preserve">Termin dostawy </w:t>
      </w:r>
      <w:r w:rsidR="00837ADE">
        <w:rPr>
          <w:rFonts w:ascii="Arial" w:hAnsi="Arial" w:cs="Arial"/>
        </w:rPr>
        <w:t xml:space="preserve">                 </w:t>
      </w:r>
      <w:bookmarkStart w:id="0" w:name="_GoBack"/>
      <w:bookmarkEnd w:id="0"/>
      <w:r w:rsidR="00837ADE">
        <w:rPr>
          <w:rFonts w:ascii="Arial" w:hAnsi="Arial" w:cs="Arial"/>
        </w:rPr>
        <w:t xml:space="preserve">  -   </w:t>
      </w:r>
      <w:r>
        <w:rPr>
          <w:rFonts w:ascii="Arial" w:hAnsi="Arial" w:cs="Arial"/>
        </w:rPr>
        <w:t>do</w:t>
      </w:r>
      <w:r w:rsidR="00837ADE">
        <w:rPr>
          <w:rFonts w:ascii="Arial" w:hAnsi="Arial" w:cs="Arial"/>
        </w:rPr>
        <w:t xml:space="preserve"> dnia 27.11.2023r.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B70FED">
        <w:rPr>
          <w:rFonts w:ascii="Arial" w:hAnsi="Arial" w:cs="Arial"/>
        </w:rPr>
        <w:t>………..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B70FED" w:rsidRPr="00B70FED" w:rsidRDefault="00B70FED" w:rsidP="00B70FED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Default="008A0055">
      <w:pPr>
        <w:pStyle w:val="Tekstpodstawowy"/>
        <w:spacing w:line="100" w:lineRule="atLeast"/>
        <w:rPr>
          <w:rFonts w:ascii="Arial" w:hAnsi="Arial" w:cs="Arial"/>
          <w:sz w:val="20"/>
          <w:szCs w:val="20"/>
        </w:rPr>
      </w:pPr>
    </w:p>
    <w:p w:rsidR="00EE47A5" w:rsidRPr="00EE47A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>Oświadczamy, że zapoznaliśmy się z treścią ogłoszenia, nie wnosimy do niego zastrzeżeń oraz zdobyliśmy konieczne informacje do przygotowania oferty.</w:t>
      </w:r>
    </w:p>
    <w:p w:rsidR="008A005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 </w:t>
      </w:r>
      <w:r w:rsidR="00EE47A5" w:rsidRPr="00824886">
        <w:rPr>
          <w:rFonts w:ascii="Arial" w:hAnsi="Arial" w:cs="Arial"/>
          <w:sz w:val="20"/>
          <w:szCs w:val="20"/>
        </w:rPr>
        <w:t xml:space="preserve">Oświadczamy, że zawarty do ogłoszenia wzór umowy został przez nas zaakceptowany </w:t>
      </w:r>
      <w:r w:rsidR="00EE47A5">
        <w:rPr>
          <w:rFonts w:ascii="Arial" w:hAnsi="Arial" w:cs="Arial"/>
          <w:sz w:val="20"/>
          <w:szCs w:val="20"/>
        </w:rPr>
        <w:t xml:space="preserve">                                  </w:t>
      </w:r>
      <w:r w:rsidR="00EE47A5" w:rsidRPr="00824886">
        <w:rPr>
          <w:rFonts w:ascii="Arial" w:hAnsi="Arial" w:cs="Arial"/>
          <w:sz w:val="20"/>
          <w:szCs w:val="20"/>
        </w:rPr>
        <w:t xml:space="preserve">i zobowiązujemy się, w przypadku wyboru naszej oferty, do </w:t>
      </w:r>
      <w:r w:rsidR="00EE47A5">
        <w:rPr>
          <w:rFonts w:ascii="Arial" w:hAnsi="Arial" w:cs="Arial"/>
          <w:sz w:val="20"/>
          <w:szCs w:val="20"/>
        </w:rPr>
        <w:t xml:space="preserve">ewentualnego </w:t>
      </w:r>
      <w:r w:rsidR="00EE47A5" w:rsidRPr="00824886">
        <w:rPr>
          <w:rFonts w:ascii="Arial" w:hAnsi="Arial" w:cs="Arial"/>
          <w:sz w:val="20"/>
          <w:szCs w:val="20"/>
        </w:rPr>
        <w:t xml:space="preserve">zawarcia umowy na wymienionych </w:t>
      </w:r>
      <w:r w:rsidR="00EE47A5">
        <w:rPr>
          <w:rFonts w:ascii="Arial" w:hAnsi="Arial" w:cs="Arial"/>
          <w:sz w:val="20"/>
          <w:szCs w:val="20"/>
        </w:rPr>
        <w:t xml:space="preserve"> </w:t>
      </w:r>
      <w:r w:rsidR="00EE47A5" w:rsidRPr="00824886">
        <w:rPr>
          <w:rFonts w:ascii="Arial" w:hAnsi="Arial" w:cs="Arial"/>
          <w:sz w:val="20"/>
          <w:szCs w:val="20"/>
        </w:rPr>
        <w:t>w niej warunkach, w miejscu i terminie wyznaczonym przez Zamawiającego</w:t>
      </w:r>
      <w:r w:rsidR="00EE47A5">
        <w:rPr>
          <w:rFonts w:ascii="Arial" w:hAnsi="Arial" w:cs="Arial"/>
          <w:sz w:val="20"/>
          <w:szCs w:val="20"/>
        </w:rPr>
        <w:t>.</w:t>
      </w:r>
    </w:p>
    <w:p w:rsidR="008A0055" w:rsidRDefault="00EE47A5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lastRenderedPageBreak/>
        <w:t>5</w:t>
      </w:r>
      <w:r w:rsidR="00557AAF">
        <w:rPr>
          <w:rFonts w:ascii="Arial" w:hAnsi="Arial" w:cs="Arial"/>
          <w:sz w:val="20"/>
        </w:rPr>
        <w:t>.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EE47A5" w:rsidP="00EE47A5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57AAF">
        <w:rPr>
          <w:rFonts w:ascii="Arial" w:hAnsi="Arial" w:cs="Arial"/>
          <w:sz w:val="20"/>
        </w:rPr>
        <w:t>.  Imię i nazwisko, nr telefonu</w:t>
      </w:r>
      <w:r w:rsidR="00DD0B62">
        <w:rPr>
          <w:rFonts w:ascii="Arial" w:hAnsi="Arial" w:cs="Arial"/>
          <w:sz w:val="20"/>
        </w:rPr>
        <w:t xml:space="preserve"> </w:t>
      </w:r>
      <w:r w:rsidR="00557AAF"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 w:rsidR="00557AAF"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8A0055" w:rsidRDefault="00557AAF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34400B" w:rsidRDefault="0034400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34400B" w:rsidRDefault="0034400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DD0B62" w:rsidRDefault="00DD0B62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8A0055" w:rsidRDefault="00557AAF">
      <w:pPr>
        <w:ind w:left="5103" w:right="-1"/>
        <w:jc w:val="center"/>
      </w:pPr>
      <w:bookmarkStart w:id="3" w:name="_Hlk150329554"/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Default="00557AAF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bookmarkEnd w:id="3"/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right="-1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right="-1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right="-1"/>
        <w:rPr>
          <w:rFonts w:ascii="Arial" w:hAnsi="Arial" w:cs="Arial"/>
          <w:sz w:val="18"/>
          <w:szCs w:val="18"/>
        </w:rPr>
      </w:pPr>
    </w:p>
    <w:p w:rsidR="00774864" w:rsidRDefault="00774864" w:rsidP="000A74B6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Formularz Ofertowego</w:t>
      </w: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0A74B6" w:rsidRPr="00B90B22" w:rsidRDefault="000A74B6" w:rsidP="000A74B6">
      <w:pPr>
        <w:rPr>
          <w:b/>
        </w:rPr>
      </w:pPr>
      <w:r w:rsidRPr="00B90B22">
        <w:rPr>
          <w:b/>
        </w:rPr>
        <w:t>Urządzenia drukujące</w:t>
      </w:r>
    </w:p>
    <w:p w:rsidR="000A74B6" w:rsidRDefault="000A74B6" w:rsidP="000A74B6">
      <w:r>
        <w:t>Zadanie 1. Dostawa drukarki laserowej</w:t>
      </w:r>
    </w:p>
    <w:p w:rsidR="000A74B6" w:rsidRDefault="000A74B6" w:rsidP="000A74B6">
      <w:r>
        <w:t>Drukarka laserowa – 4 sztuki</w:t>
      </w:r>
    </w:p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2598"/>
        <w:gridCol w:w="6275"/>
      </w:tblGrid>
      <w:tr w:rsidR="000A74B6" w:rsidTr="003B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>
              <w:t>Nazwa parametru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EC38EE">
              <w:t>Typ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Drukarka laserowa</w:t>
            </w:r>
          </w:p>
        </w:tc>
      </w:tr>
      <w:tr w:rsidR="000A74B6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953047">
              <w:t>Technologia druku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047">
              <w:t>Laserowa, monochromatyczna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6D0DA4">
              <w:t>Obsługiwane formaty nośników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A4</w:t>
            </w:r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A05949">
              <w:t>Podajnik papieru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949">
              <w:t>250 arkuszy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A05949">
              <w:t>Szybkość druku w mono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949">
              <w:t>do 42 str./min</w:t>
            </w:r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A05949">
              <w:t>Maksymalna rozdzielczość druku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949">
              <w:t xml:space="preserve">1200 x 1200 </w:t>
            </w:r>
            <w:proofErr w:type="spellStart"/>
            <w:r w:rsidRPr="00A05949">
              <w:t>dpi</w:t>
            </w:r>
            <w:proofErr w:type="spellEnd"/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A05949">
              <w:t>Druk dwustronny (dupleks)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949">
              <w:t>Automatyczny</w:t>
            </w:r>
          </w:p>
        </w:tc>
      </w:tr>
      <w:tr w:rsidR="000A74B6" w:rsidRPr="00A10B3C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A05949">
              <w:t>Interfejsy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</w:t>
            </w:r>
          </w:p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Wi-Fi</w:t>
            </w:r>
          </w:p>
          <w:p w:rsidR="000A74B6" w:rsidRPr="00A10B3C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 (Ethernet)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AF44B9">
              <w:t>Wyświetlacz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B9">
              <w:t>Wbudowany</w:t>
            </w:r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B300E5" w:rsidRDefault="000A74B6" w:rsidP="003B1357">
            <w:r w:rsidRPr="00AF44B9">
              <w:t>Maksymalna gramatura papieru</w:t>
            </w:r>
          </w:p>
        </w:tc>
        <w:tc>
          <w:tcPr>
            <w:tcW w:w="0" w:type="auto"/>
          </w:tcPr>
          <w:p w:rsidR="000A74B6" w:rsidRPr="00B300E5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4B9">
              <w:t>200 g/m²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B300E5" w:rsidRDefault="000A74B6" w:rsidP="003B1357">
            <w:r w:rsidRPr="00AF44B9">
              <w:t>Miesięczne obciążenie</w:t>
            </w:r>
          </w:p>
        </w:tc>
        <w:tc>
          <w:tcPr>
            <w:tcW w:w="0" w:type="auto"/>
          </w:tcPr>
          <w:p w:rsidR="000A74B6" w:rsidRPr="00B300E5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B9">
              <w:t>50000 str./miesiąc</w:t>
            </w:r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6E6688" w:rsidRDefault="000A74B6" w:rsidP="003B1357">
            <w:r w:rsidRPr="006E6688">
              <w:lastRenderedPageBreak/>
              <w:t>Dołączone akcesoria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 zasilający</w:t>
            </w:r>
          </w:p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Toner startowy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B300E5" w:rsidRDefault="000A74B6" w:rsidP="003B1357">
            <w:r w:rsidRPr="00A953AA">
              <w:t>Gwarancja</w:t>
            </w:r>
          </w:p>
        </w:tc>
        <w:tc>
          <w:tcPr>
            <w:tcW w:w="0" w:type="auto"/>
          </w:tcPr>
          <w:p w:rsidR="000A74B6" w:rsidRPr="00B300E5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 xml:space="preserve">Minimum </w:t>
            </w:r>
            <w:r>
              <w:t xml:space="preserve">24 </w:t>
            </w:r>
            <w:r w:rsidRPr="00A953AA">
              <w:t>miesi</w:t>
            </w:r>
            <w:r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:rsidR="000A74B6" w:rsidRDefault="000A74B6" w:rsidP="000A74B6">
      <w:r w:rsidRPr="00F066F9">
        <w:t>Oferowan</w:t>
      </w:r>
      <w:r>
        <w:t xml:space="preserve">a drukarka laserowa </w:t>
      </w:r>
      <w:r w:rsidRPr="00F066F9">
        <w:t>musi być fabrycznie now</w:t>
      </w:r>
      <w:r>
        <w:t>a</w:t>
      </w:r>
      <w:r w:rsidRPr="00F066F9">
        <w:t>, woln</w:t>
      </w:r>
      <w:r>
        <w:t>a</w:t>
      </w:r>
      <w:r w:rsidRPr="00F066F9">
        <w:t xml:space="preserve"> od wszelkich wad i uszkodzeń, bez wcześniejszej eksploatacji, pochodzić z legalnego kanału sprzedaży producenta oraz nie może być przedmiotem praw osób trzecich. Nie dopuszcza się użycia </w:t>
      </w:r>
      <w:r>
        <w:t xml:space="preserve">drukarki laserowej </w:t>
      </w:r>
      <w:r w:rsidRPr="00F066F9">
        <w:t>lub je</w:t>
      </w:r>
      <w:r>
        <w:t>j</w:t>
      </w:r>
      <w:r w:rsidRPr="00F066F9">
        <w:t xml:space="preserve"> elementów – odnawianych, demonstracyjnych lub powystawowych. Sprzęt gotowy do użytku po podłączeniu zasilania.</w:t>
      </w:r>
    </w:p>
    <w:p w:rsidR="000A74B6" w:rsidRDefault="000A74B6" w:rsidP="000A74B6"/>
    <w:p w:rsidR="000A74B6" w:rsidRDefault="000A74B6" w:rsidP="000A74B6">
      <w:r>
        <w:t>Zadanie 2. Dostawa u</w:t>
      </w:r>
      <w:r w:rsidRPr="00D30528">
        <w:t>rządzeni</w:t>
      </w:r>
      <w:r>
        <w:t>a</w:t>
      </w:r>
      <w:r w:rsidRPr="00D30528">
        <w:t xml:space="preserve"> wielofunkcyjne A4</w:t>
      </w:r>
    </w:p>
    <w:p w:rsidR="000A74B6" w:rsidRDefault="000A74B6" w:rsidP="000A74B6">
      <w:r w:rsidRPr="00D30528">
        <w:t>Urządzenie wielofunkcyjne A4</w:t>
      </w:r>
      <w:r>
        <w:t>– 2 sztuki</w:t>
      </w:r>
    </w:p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2598"/>
        <w:gridCol w:w="6275"/>
      </w:tblGrid>
      <w:tr w:rsidR="000A74B6" w:rsidTr="003B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bookmarkStart w:id="4" w:name="_Hlk149635798"/>
            <w:r>
              <w:t>Nazwa parametru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EC38EE">
              <w:t>Typ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528">
              <w:t>Urządzenie wielofunkcyjne A4</w:t>
            </w:r>
          </w:p>
        </w:tc>
      </w:tr>
      <w:tr w:rsidR="000A74B6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953047">
              <w:t>Technologia druku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047">
              <w:t>Laserowa, monochromatyczna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6D0DA4">
              <w:t>Obsługiwane formaty nośników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A4</w:t>
            </w:r>
          </w:p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A5</w:t>
            </w:r>
          </w:p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A6</w:t>
            </w:r>
          </w:p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Letter</w:t>
            </w:r>
            <w:proofErr w:type="spellEnd"/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A05949">
              <w:t>Podajnik papieru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520 </w:t>
            </w:r>
            <w:r w:rsidRPr="00A05949">
              <w:t>arkuszy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A05949" w:rsidRDefault="000A74B6" w:rsidP="003B1357">
            <w:r w:rsidRPr="009C13E2">
              <w:t>Liczba podajników papieru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A05949">
              <w:t>Szybkość druku w mono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949">
              <w:t>do 4</w:t>
            </w:r>
            <w:r>
              <w:t>6</w:t>
            </w:r>
            <w:r w:rsidRPr="00A05949">
              <w:t xml:space="preserve"> str./min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A05949">
              <w:t>Maksymalna rozdzielczość druku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949">
              <w:t xml:space="preserve">1200 x 1200 </w:t>
            </w:r>
            <w:proofErr w:type="spellStart"/>
            <w:r w:rsidRPr="00A05949">
              <w:t>dpi</w:t>
            </w:r>
            <w:proofErr w:type="spellEnd"/>
          </w:p>
        </w:tc>
      </w:tr>
      <w:tr w:rsidR="000A74B6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A05949">
              <w:t>Druk dwustronny (dupleks)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949">
              <w:t>Automatyczny</w:t>
            </w:r>
          </w:p>
        </w:tc>
      </w:tr>
      <w:tr w:rsidR="000A74B6" w:rsidRPr="00A10B3C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A05949">
              <w:t>Interfejsy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</w:t>
            </w:r>
          </w:p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Wi-Fi</w:t>
            </w:r>
          </w:p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 (Ethernet)</w:t>
            </w:r>
          </w:p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AirPrint</w:t>
            </w:r>
            <w:proofErr w:type="spellEnd"/>
          </w:p>
          <w:p w:rsidR="000A74B6" w:rsidRPr="00A10B3C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NFC</w:t>
            </w:r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AF44B9">
              <w:t>Wyświetlacz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4B9">
              <w:t>Wbudowany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AF44B9" w:rsidRDefault="000A74B6" w:rsidP="003B1357">
            <w:r w:rsidRPr="00AA3A3D">
              <w:t>Podajnik dokumentów skanera</w:t>
            </w:r>
          </w:p>
        </w:tc>
        <w:tc>
          <w:tcPr>
            <w:tcW w:w="0" w:type="auto"/>
          </w:tcPr>
          <w:p w:rsidR="000A74B6" w:rsidRPr="00AF44B9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3A3D">
              <w:t>Tak, z dupleksem (DADF)</w:t>
            </w:r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B300E5" w:rsidRDefault="000A74B6" w:rsidP="003B1357">
            <w:r w:rsidRPr="00AF44B9">
              <w:t>Maksymalna gramatura papieru</w:t>
            </w:r>
          </w:p>
        </w:tc>
        <w:tc>
          <w:tcPr>
            <w:tcW w:w="0" w:type="auto"/>
          </w:tcPr>
          <w:p w:rsidR="000A74B6" w:rsidRPr="00B300E5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4B9">
              <w:t>200 g/m²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B300E5" w:rsidRDefault="000A74B6" w:rsidP="003B1357">
            <w:r w:rsidRPr="00AF44B9">
              <w:t>Miesięczne obciążenie</w:t>
            </w:r>
          </w:p>
        </w:tc>
        <w:tc>
          <w:tcPr>
            <w:tcW w:w="0" w:type="auto"/>
          </w:tcPr>
          <w:p w:rsidR="000A74B6" w:rsidRPr="00B300E5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</w:t>
            </w:r>
            <w:r w:rsidRPr="00AF44B9">
              <w:t>000 str./miesiąc</w:t>
            </w:r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AF44B9" w:rsidRDefault="000A74B6" w:rsidP="003B1357">
            <w:r w:rsidRPr="00B747AE">
              <w:t>Dodatkowe informacje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Drukowanie bezpośrednio ze smartfonów i tabletów</w:t>
            </w:r>
          </w:p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Skanowanie do pamięci USB</w:t>
            </w:r>
          </w:p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Automatyczny podajnik dokumentów (ADF)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6E6688" w:rsidRDefault="000A74B6" w:rsidP="003B1357">
            <w:r w:rsidRPr="006E6688">
              <w:lastRenderedPageBreak/>
              <w:t>Dołączone akcesoria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Kabel zasilający</w:t>
            </w:r>
          </w:p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Toner startowy</w:t>
            </w:r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B300E5" w:rsidRDefault="000A74B6" w:rsidP="003B1357">
            <w:r w:rsidRPr="00A953AA">
              <w:t>Gwarancja</w:t>
            </w:r>
          </w:p>
        </w:tc>
        <w:tc>
          <w:tcPr>
            <w:tcW w:w="0" w:type="auto"/>
          </w:tcPr>
          <w:p w:rsidR="000A74B6" w:rsidRPr="00B300E5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3AA">
              <w:t xml:space="preserve">Minimum </w:t>
            </w:r>
            <w:r>
              <w:t xml:space="preserve">24 </w:t>
            </w:r>
            <w:r w:rsidRPr="00A953AA">
              <w:t>miesi</w:t>
            </w:r>
            <w:r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bookmarkEnd w:id="4"/>
    <w:p w:rsidR="000A74B6" w:rsidRDefault="000A74B6" w:rsidP="000A74B6">
      <w:r w:rsidRPr="00F066F9">
        <w:t>Oferowan</w:t>
      </w:r>
      <w:r>
        <w:t xml:space="preserve">a drukarka laserowa </w:t>
      </w:r>
      <w:r w:rsidRPr="00F066F9">
        <w:t>musi być fabrycznie now</w:t>
      </w:r>
      <w:r>
        <w:t>a</w:t>
      </w:r>
      <w:r w:rsidRPr="00F066F9">
        <w:t>, woln</w:t>
      </w:r>
      <w:r>
        <w:t>a</w:t>
      </w:r>
      <w:r w:rsidRPr="00F066F9">
        <w:t xml:space="preserve"> od wszelkich wad i uszkodzeń, bez wcześniejszej eksploatacji, pochodzić z legalnego kanału sprzedaży producenta oraz nie może być przedmiotem praw osób trzecich. Nie dopuszcza się użycia </w:t>
      </w:r>
      <w:r>
        <w:t xml:space="preserve">drukarki laserowej </w:t>
      </w:r>
      <w:r w:rsidRPr="00F066F9">
        <w:t>lub je</w:t>
      </w:r>
      <w:r>
        <w:t>j</w:t>
      </w:r>
      <w:r w:rsidRPr="00F066F9">
        <w:t xml:space="preserve"> elementów – odnawianych, demonstracyjnych lub powystawowych. Sprzęt gotowy do użytku po podłączeniu zasilania.</w:t>
      </w:r>
    </w:p>
    <w:p w:rsidR="000A74B6" w:rsidRDefault="000A74B6" w:rsidP="000A74B6"/>
    <w:p w:rsidR="000A74B6" w:rsidRDefault="000A74B6" w:rsidP="000A74B6">
      <w:r>
        <w:t>Peryferia</w:t>
      </w:r>
    </w:p>
    <w:p w:rsidR="000A74B6" w:rsidRDefault="000A74B6" w:rsidP="000A74B6"/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2390"/>
        <w:gridCol w:w="6483"/>
      </w:tblGrid>
      <w:tr w:rsidR="000A74B6" w:rsidTr="003B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>
              <w:t>Nazwa parametru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EC38EE">
              <w:t>Typ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Listwa a</w:t>
            </w:r>
            <w:r w:rsidRPr="00EB1718">
              <w:t>ntyprzepięciowa</w:t>
            </w:r>
          </w:p>
        </w:tc>
      </w:tr>
      <w:tr w:rsidR="000A74B6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EB1718">
              <w:t>Liczba gniazd sieciowych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EB1718">
              <w:t>Długość przewodu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m</w:t>
            </w:r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EB1718">
              <w:t>Zabezpieczenie nadprądowe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718">
              <w:t>Bezpiecznik automatyczny 10 A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A05949" w:rsidRDefault="000A74B6" w:rsidP="003B1357">
            <w:r w:rsidRPr="00EB1718">
              <w:t>Napięcie znamionowe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 V</w:t>
            </w:r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EB1718">
              <w:t>Maksymalne obciążenie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718">
              <w:t>2500 W</w:t>
            </w:r>
          </w:p>
        </w:tc>
      </w:tr>
      <w:tr w:rsidR="000A74B6" w:rsidRPr="00B300E5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B300E5" w:rsidRDefault="000A74B6" w:rsidP="003B1357">
            <w:r w:rsidRPr="00A953AA">
              <w:t>Gwarancja</w:t>
            </w:r>
          </w:p>
        </w:tc>
        <w:tc>
          <w:tcPr>
            <w:tcW w:w="0" w:type="auto"/>
          </w:tcPr>
          <w:p w:rsidR="000A74B6" w:rsidRPr="00B300E5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 xml:space="preserve">Minimum </w:t>
            </w:r>
            <w:r>
              <w:t xml:space="preserve">36 </w:t>
            </w:r>
            <w:r w:rsidRPr="00A953AA">
              <w:t>miesi</w:t>
            </w:r>
            <w:r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:rsidR="000A74B6" w:rsidRDefault="000A74B6" w:rsidP="000A74B6"/>
    <w:p w:rsidR="000A74B6" w:rsidRDefault="000A74B6" w:rsidP="000A74B6"/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1844"/>
        <w:gridCol w:w="7029"/>
      </w:tblGrid>
      <w:tr w:rsidR="000A74B6" w:rsidTr="003B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>
              <w:t>Nazwa parametru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EC38EE">
              <w:t>Typ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Kabel drukarkowy</w:t>
            </w:r>
          </w:p>
        </w:tc>
      </w:tr>
      <w:tr w:rsidR="000A74B6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BD3EBB">
              <w:t>Złącze 1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49D2">
              <w:t>USB Typu-A męskie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BD3EBB">
              <w:t xml:space="preserve">Złącze </w:t>
            </w:r>
            <w:r>
              <w:t>2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49D2">
              <w:t>USB Typu-B męskie</w:t>
            </w:r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3849D2">
              <w:t>Standard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49D2">
              <w:t>USB 2.0</w:t>
            </w:r>
          </w:p>
        </w:tc>
      </w:tr>
      <w:tr w:rsidR="000A74B6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A05949" w:rsidRDefault="000A74B6" w:rsidP="003B1357">
            <w:r w:rsidRPr="003849D2">
              <w:t>Długość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1,8 m</w:t>
            </w:r>
          </w:p>
        </w:tc>
      </w:tr>
      <w:tr w:rsidR="000A74B6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Default="000A74B6" w:rsidP="003B1357">
            <w:r w:rsidRPr="003849D2">
              <w:t>Przepustowość</w:t>
            </w:r>
          </w:p>
        </w:tc>
        <w:tc>
          <w:tcPr>
            <w:tcW w:w="0" w:type="auto"/>
          </w:tcPr>
          <w:p w:rsidR="000A74B6" w:rsidRDefault="000A74B6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49D2">
              <w:t xml:space="preserve">do 480 </w:t>
            </w:r>
            <w:proofErr w:type="spellStart"/>
            <w:r w:rsidRPr="003849D2">
              <w:t>Mbit</w:t>
            </w:r>
            <w:proofErr w:type="spellEnd"/>
            <w:r w:rsidRPr="003849D2">
              <w:t>/s</w:t>
            </w:r>
          </w:p>
        </w:tc>
      </w:tr>
      <w:tr w:rsidR="000A74B6" w:rsidRPr="00B300E5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A74B6" w:rsidRPr="00B300E5" w:rsidRDefault="000A74B6" w:rsidP="003B1357">
            <w:r w:rsidRPr="00A953AA">
              <w:t>Gwarancja</w:t>
            </w:r>
          </w:p>
        </w:tc>
        <w:tc>
          <w:tcPr>
            <w:tcW w:w="0" w:type="auto"/>
          </w:tcPr>
          <w:p w:rsidR="000A74B6" w:rsidRPr="00B300E5" w:rsidRDefault="000A74B6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 xml:space="preserve">Minimum </w:t>
            </w:r>
            <w:r>
              <w:t xml:space="preserve">36 </w:t>
            </w:r>
            <w:r w:rsidRPr="00A953AA">
              <w:t>miesi</w:t>
            </w:r>
            <w:r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:rsidR="000A74B6" w:rsidRDefault="000A74B6" w:rsidP="000A74B6"/>
    <w:p w:rsidR="00774864" w:rsidRDefault="00774864" w:rsidP="00774864">
      <w:pPr>
        <w:tabs>
          <w:tab w:val="center" w:pos="4819"/>
        </w:tabs>
        <w:ind w:left="5103" w:right="-1"/>
        <w:jc w:val="both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left="5103" w:right="-1"/>
        <w:jc w:val="both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left="5103" w:right="-1"/>
        <w:jc w:val="both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left="5103" w:right="-1"/>
        <w:jc w:val="both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left="5103" w:right="-1"/>
        <w:jc w:val="both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ind w:left="5103" w:right="-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774864" w:rsidRDefault="00774864" w:rsidP="00774864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774864" w:rsidRDefault="00774864" w:rsidP="00774864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Pr="001349D7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sectPr w:rsidR="00774864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631" w:rsidRDefault="002F2631">
      <w:r>
        <w:separator/>
      </w:r>
    </w:p>
  </w:endnote>
  <w:endnote w:type="continuationSeparator" w:id="0">
    <w:p w:rsidR="002F2631" w:rsidRDefault="002F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631" w:rsidRDefault="002F2631">
      <w:r>
        <w:separator/>
      </w:r>
    </w:p>
  </w:footnote>
  <w:footnote w:type="continuationSeparator" w:id="0">
    <w:p w:rsidR="002F2631" w:rsidRDefault="002F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DD2"/>
    <w:multiLevelType w:val="hybridMultilevel"/>
    <w:tmpl w:val="A798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037381"/>
    <w:multiLevelType w:val="hybridMultilevel"/>
    <w:tmpl w:val="70CCA6B0"/>
    <w:lvl w:ilvl="0" w:tplc="AC469C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7137090B"/>
    <w:multiLevelType w:val="hybridMultilevel"/>
    <w:tmpl w:val="243A1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51166"/>
    <w:rsid w:val="000A362A"/>
    <w:rsid w:val="000A74B6"/>
    <w:rsid w:val="001349D7"/>
    <w:rsid w:val="002A2920"/>
    <w:rsid w:val="002B3A78"/>
    <w:rsid w:val="002F2631"/>
    <w:rsid w:val="0032572C"/>
    <w:rsid w:val="0034400B"/>
    <w:rsid w:val="00367E1F"/>
    <w:rsid w:val="00437E53"/>
    <w:rsid w:val="004B644A"/>
    <w:rsid w:val="00517D3A"/>
    <w:rsid w:val="00557AAF"/>
    <w:rsid w:val="00646398"/>
    <w:rsid w:val="006C61FD"/>
    <w:rsid w:val="007023F6"/>
    <w:rsid w:val="00733ADA"/>
    <w:rsid w:val="00774864"/>
    <w:rsid w:val="00837ADE"/>
    <w:rsid w:val="00886EF9"/>
    <w:rsid w:val="008A0055"/>
    <w:rsid w:val="00992A6A"/>
    <w:rsid w:val="009D5FB5"/>
    <w:rsid w:val="00A319E1"/>
    <w:rsid w:val="00AB5960"/>
    <w:rsid w:val="00B70FED"/>
    <w:rsid w:val="00C46B63"/>
    <w:rsid w:val="00C905A6"/>
    <w:rsid w:val="00CF6F58"/>
    <w:rsid w:val="00D71966"/>
    <w:rsid w:val="00DD0B62"/>
    <w:rsid w:val="00E24D9E"/>
    <w:rsid w:val="00E67E75"/>
    <w:rsid w:val="00EE47A5"/>
    <w:rsid w:val="00E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BE21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774864"/>
    <w:rPr>
      <w:rFonts w:eastAsiaTheme="minorEastAsia"/>
      <w:sz w:val="22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9FC1-7AB8-4677-826C-723FB280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5</cp:revision>
  <cp:lastPrinted>2016-07-26T13:33:00Z</cp:lastPrinted>
  <dcterms:created xsi:type="dcterms:W3CDTF">2023-11-08T09:14:00Z</dcterms:created>
  <dcterms:modified xsi:type="dcterms:W3CDTF">2023-11-08T10:20:00Z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