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BA17" w14:textId="2E467AA0" w:rsidR="00B72624" w:rsidRDefault="00B72624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0DB0E49" w14:textId="77777777" w:rsidR="008516ED" w:rsidRDefault="008516ED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335D3C7" w14:textId="77777777" w:rsidR="00B72624" w:rsidRPr="00B72624" w:rsidRDefault="00B72624" w:rsidP="00B72624">
      <w:pPr>
        <w:pStyle w:val="Nagwek"/>
        <w:jc w:val="center"/>
      </w:pPr>
      <w:r w:rsidRPr="002268F9">
        <w:rPr>
          <w:noProof/>
        </w:rPr>
        <w:drawing>
          <wp:inline distT="0" distB="0" distL="0" distR="0" wp14:anchorId="65A95BEB" wp14:editId="2D382083">
            <wp:extent cx="3613785" cy="89979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67D0" w14:textId="790E2AA7" w:rsidR="0067730C" w:rsidRPr="00B72624" w:rsidRDefault="00B72624" w:rsidP="004C15DE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    Bydgoszcz, dn. </w:t>
      </w:r>
      <w:r w:rsidR="007F135A">
        <w:rPr>
          <w:rFonts w:asciiTheme="minorHAnsi" w:hAnsiTheme="minorHAnsi" w:cs="Century Gothic"/>
          <w:sz w:val="20"/>
          <w:szCs w:val="20"/>
          <w:lang w:eastAsia="pl-PL"/>
        </w:rPr>
        <w:t>13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0</w:t>
      </w:r>
      <w:r w:rsidR="007F135A">
        <w:rPr>
          <w:rFonts w:asciiTheme="minorHAnsi" w:hAnsiTheme="minorHAnsi" w:cs="Century Gothic"/>
          <w:sz w:val="20"/>
          <w:szCs w:val="20"/>
          <w:lang w:eastAsia="pl-PL"/>
        </w:rPr>
        <w:t>3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 202</w:t>
      </w:r>
      <w:r w:rsidR="007F135A">
        <w:rPr>
          <w:rFonts w:asciiTheme="minorHAnsi" w:hAnsiTheme="minorHAnsi" w:cs="Century Gothic"/>
          <w:sz w:val="20"/>
          <w:szCs w:val="20"/>
          <w:lang w:eastAsia="pl-PL"/>
        </w:rPr>
        <w:t>3</w:t>
      </w:r>
      <w:r w:rsidR="0067730C"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r. </w:t>
      </w:r>
    </w:p>
    <w:p w14:paraId="613D6D54" w14:textId="77777777" w:rsidR="0067730C" w:rsidRPr="00B72624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0C981665" w14:textId="77777777" w:rsidR="0067730C" w:rsidRPr="00B72624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B72624">
        <w:rPr>
          <w:rFonts w:ascii="Century Gothic" w:hAnsi="Century Gothic" w:cs="Century Gothic"/>
          <w:sz w:val="20"/>
          <w:szCs w:val="20"/>
          <w:lang w:eastAsia="pl-PL"/>
        </w:rPr>
        <w:tab/>
      </w:r>
    </w:p>
    <w:p w14:paraId="419FE33A" w14:textId="55983B8C" w:rsidR="00B72624" w:rsidRPr="00B72624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UKW/D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ZP-</w:t>
      </w: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282-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ZO-</w:t>
      </w:r>
      <w:r w:rsidR="007F135A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8</w:t>
      </w:r>
      <w:r w:rsidR="00B72624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/202</w:t>
      </w:r>
      <w:r w:rsidR="007F135A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3</w:t>
      </w:r>
    </w:p>
    <w:p w14:paraId="2DDD0D4D" w14:textId="77777777" w:rsidR="0067730C" w:rsidRPr="00AE1927" w:rsidRDefault="0067730C" w:rsidP="00365250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145405A9" w14:textId="77777777" w:rsidR="0067730C" w:rsidRPr="00B72624" w:rsidRDefault="00057CB8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WYBÓR NAJKORZYSTNIEJSZEJ OFERTY </w:t>
      </w:r>
    </w:p>
    <w:p w14:paraId="7669F131" w14:textId="77777777" w:rsidR="0067730C" w:rsidRDefault="0067730C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W TRYBIE</w:t>
      </w:r>
      <w:r w:rsidR="00B72624"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 </w:t>
      </w: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ZAPYTANIA OFERTOWEGO </w:t>
      </w:r>
    </w:p>
    <w:p w14:paraId="5956EBF8" w14:textId="77777777" w:rsidR="006E4825" w:rsidRDefault="006E4825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</w:p>
    <w:p w14:paraId="76A77D01" w14:textId="77777777" w:rsidR="006E4825" w:rsidRPr="00A91921" w:rsidRDefault="006E4825" w:rsidP="006E4825">
      <w:pPr>
        <w:pStyle w:val="Nagwek2"/>
        <w:shd w:val="clear" w:color="auto" w:fill="FFFFFF"/>
        <w:spacing w:before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A91921">
        <w:rPr>
          <w:rStyle w:val="fontstyle01"/>
          <w:rFonts w:asciiTheme="minorHAnsi" w:hAnsiTheme="minorHAnsi"/>
          <w:i/>
        </w:rPr>
        <w:t xml:space="preserve">Postępowanie prowadzone jest w formie Zapytania Ofertowego zgodnie z zasadą konkurencyjności, transparentności i przejrzystości na podstawie </w:t>
      </w:r>
      <w:r w:rsidRPr="00A91921">
        <w:rPr>
          <w:rFonts w:asciiTheme="minorHAnsi" w:hAnsiTheme="minorHAnsi"/>
          <w:i/>
          <w:color w:val="000000"/>
          <w:sz w:val="20"/>
          <w:szCs w:val="20"/>
        </w:rPr>
        <w:t>Zarządzenie nr 52/2020/2021 Rektora Uniwersytetu Kazimierza Wielkiego z dnia 23 lutego 2021 r. w sprawie wprowadzenia Regulaminu udzielania zamówień publicznych realizowanych przez Uniwersytet Kazimie</w:t>
      </w:r>
      <w:r>
        <w:rPr>
          <w:rFonts w:asciiTheme="minorHAnsi" w:hAnsiTheme="minorHAnsi"/>
          <w:i/>
          <w:color w:val="000000"/>
          <w:sz w:val="20"/>
          <w:szCs w:val="20"/>
        </w:rPr>
        <w:t>rza Wielkiego w Bydgoszczy.</w:t>
      </w:r>
    </w:p>
    <w:p w14:paraId="12738F7E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76549FA0" w14:textId="753DB2AA" w:rsidR="00BE26FE" w:rsidRPr="00AD03B1" w:rsidRDefault="0067730C" w:rsidP="00AD03B1">
      <w:pPr>
        <w:spacing w:before="120"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D03B1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AD03B1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AD03B1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6E4825" w:rsidRPr="00AD03B1">
        <w:rPr>
          <w:rFonts w:asciiTheme="minorHAnsi" w:hAnsiTheme="minorHAnsi" w:cs="Century Gothic"/>
          <w:sz w:val="20"/>
          <w:szCs w:val="20"/>
          <w:lang w:eastAsia="pl-PL"/>
        </w:rPr>
        <w:t>w postępowaniu</w:t>
      </w:r>
      <w:r w:rsidR="00BE26FE" w:rsidRPr="00AD03B1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UKW/DZP-</w:t>
      </w:r>
      <w:r w:rsidR="00B72624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282-ZO-</w:t>
      </w:r>
      <w:r w:rsidR="00AD03B1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8</w:t>
      </w:r>
      <w:r w:rsidR="00B72624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AD03B1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>3</w:t>
      </w:r>
      <w:r w:rsidR="00B72624" w:rsidRPr="00AD03B1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na</w:t>
      </w:r>
      <w:r w:rsidR="00AD03B1" w:rsidRPr="00AD03B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D03B1" w:rsidRPr="00AD03B1">
        <w:rPr>
          <w:rFonts w:asciiTheme="minorHAnsi" w:hAnsiTheme="minorHAnsi" w:cstheme="minorHAnsi"/>
          <w:b/>
          <w:i/>
          <w:sz w:val="20"/>
          <w:szCs w:val="20"/>
        </w:rPr>
        <w:t>Organizacj</w:t>
      </w:r>
      <w:r w:rsidR="00AD03B1" w:rsidRPr="00AD03B1">
        <w:rPr>
          <w:rFonts w:asciiTheme="minorHAnsi" w:hAnsiTheme="minorHAnsi" w:cstheme="minorHAnsi"/>
          <w:b/>
          <w:i/>
          <w:sz w:val="20"/>
          <w:szCs w:val="20"/>
        </w:rPr>
        <w:t>ę</w:t>
      </w:r>
      <w:r w:rsidR="00AD03B1" w:rsidRPr="00AD03B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D03B1" w:rsidRPr="00AD03B1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40 Międzynarodowej Konferencji Polskiego Towarzystwa Fykologicznego w terminie </w:t>
      </w:r>
      <w:r w:rsidR="00AD03B1" w:rsidRPr="00AD03B1">
        <w:rPr>
          <w:rFonts w:asciiTheme="minorHAnsi" w:hAnsiTheme="minorHAnsi" w:cstheme="minorHAnsi"/>
          <w:b/>
          <w:i/>
          <w:sz w:val="20"/>
          <w:szCs w:val="20"/>
        </w:rPr>
        <w:t>23 – 26 maja 2023 r. na terenie Pojezierza Brodnickiego</w:t>
      </w:r>
      <w:r w:rsidR="00B72624" w:rsidRPr="00AD03B1">
        <w:rPr>
          <w:rFonts w:asciiTheme="minorHAnsi" w:hAnsiTheme="minorHAnsi" w:cs="Courier New"/>
          <w:color w:val="000000"/>
          <w:sz w:val="20"/>
          <w:szCs w:val="20"/>
          <w:shd w:val="clear" w:color="auto" w:fill="FFFFFF"/>
        </w:rPr>
        <w:t xml:space="preserve">, </w:t>
      </w:r>
      <w:r w:rsidR="00F337CD" w:rsidRPr="00AD03B1">
        <w:rPr>
          <w:rFonts w:asciiTheme="minorHAnsi" w:eastAsia="Times New Roman" w:hAnsiTheme="minorHAnsi" w:cs="Arial"/>
          <w:color w:val="1B1B1B"/>
          <w:sz w:val="20"/>
          <w:szCs w:val="20"/>
          <w:u w:val="single"/>
          <w:lang w:eastAsia="pl-PL"/>
        </w:rPr>
        <w:t>została wybrana:</w:t>
      </w:r>
    </w:p>
    <w:p w14:paraId="277CA893" w14:textId="77777777" w:rsidR="00004F13" w:rsidRDefault="00004F13" w:rsidP="00F337C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745BD528" w14:textId="4F1CC9E9" w:rsidR="00B72624" w:rsidRPr="00AD03B1" w:rsidRDefault="00F337CD" w:rsidP="00B72624">
      <w:pPr>
        <w:widowControl w:val="0"/>
        <w:autoSpaceDE w:val="0"/>
        <w:autoSpaceDN w:val="0"/>
        <w:adjustRightInd w:val="0"/>
        <w:spacing w:before="60" w:after="60"/>
        <w:rPr>
          <w:rFonts w:cs="Arial"/>
          <w:b/>
          <w:bCs/>
          <w:color w:val="000000"/>
          <w:sz w:val="20"/>
          <w:szCs w:val="20"/>
          <w:u w:val="single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 w:rsidR="00B72624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1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 w:rsidR="00AD03B1" w:rsidRPr="00AD03B1">
        <w:rPr>
          <w:rFonts w:cs="Helvetica"/>
          <w:b/>
          <w:bCs/>
          <w:sz w:val="20"/>
          <w:szCs w:val="20"/>
          <w:u w:val="single"/>
          <w:shd w:val="clear" w:color="auto" w:fill="F5F5F5"/>
        </w:rPr>
        <w:t>Działalność Gastronomiczna i Hotelarstwo Hanna Szulc</w:t>
      </w:r>
    </w:p>
    <w:p w14:paraId="020D63DC" w14:textId="4C43A769" w:rsidR="00F337CD" w:rsidRPr="00AD03B1" w:rsidRDefault="00AD03B1" w:rsidP="00B72624">
      <w:pPr>
        <w:spacing w:after="0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Gorczenica nr 91A</w:t>
      </w:r>
    </w:p>
    <w:p w14:paraId="5A7A3AFD" w14:textId="0ECA3AD8" w:rsidR="00AD03B1" w:rsidRDefault="00AD03B1" w:rsidP="00B72624">
      <w:pPr>
        <w:spacing w:after="0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87-300 Brodnica</w:t>
      </w:r>
    </w:p>
    <w:p w14:paraId="47626953" w14:textId="2A8AD4B9" w:rsidR="00AD03B1" w:rsidRPr="00AD03B1" w:rsidRDefault="00AD03B1" w:rsidP="00B72624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Cena oferty: 114.084,00 zł brutto</w:t>
      </w:r>
    </w:p>
    <w:p w14:paraId="3352EC49" w14:textId="77777777" w:rsidR="00AD03B1" w:rsidRDefault="00B72624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F337CD" w:rsidRPr="005F13DA">
        <w:rPr>
          <w:rFonts w:cs="Arial"/>
        </w:rPr>
        <w:t xml:space="preserve">   Ilość punkt</w:t>
      </w:r>
      <w:r w:rsidR="00F337CD">
        <w:rPr>
          <w:rFonts w:cs="Arial"/>
        </w:rPr>
        <w:t xml:space="preserve">ów wg kryteriów: - cena – waga </w:t>
      </w:r>
      <w:r w:rsidR="00AD03B1">
        <w:rPr>
          <w:rFonts w:cs="Arial"/>
        </w:rPr>
        <w:t>10</w:t>
      </w:r>
      <w:r w:rsidR="00F337CD">
        <w:rPr>
          <w:rFonts w:cs="Arial"/>
        </w:rPr>
        <w:t>0</w:t>
      </w:r>
      <w:r w:rsidR="00F337CD" w:rsidRPr="005F13DA">
        <w:rPr>
          <w:rFonts w:cs="Arial"/>
        </w:rPr>
        <w:t xml:space="preserve"> % –  </w:t>
      </w:r>
      <w:r w:rsidR="00AD03B1">
        <w:rPr>
          <w:rFonts w:cs="Arial"/>
          <w:b/>
        </w:rPr>
        <w:t>10</w:t>
      </w:r>
      <w:r>
        <w:rPr>
          <w:rFonts w:cs="Arial"/>
          <w:b/>
        </w:rPr>
        <w:t>0</w:t>
      </w:r>
      <w:r w:rsidR="00A66985">
        <w:rPr>
          <w:rFonts w:cs="Arial"/>
          <w:b/>
        </w:rPr>
        <w:t xml:space="preserve"> </w:t>
      </w:r>
      <w:r w:rsidR="00F337CD">
        <w:rPr>
          <w:rFonts w:cs="Arial"/>
          <w:b/>
        </w:rPr>
        <w:t>pkt</w:t>
      </w:r>
    </w:p>
    <w:p w14:paraId="1D212036" w14:textId="5EA6E02E" w:rsidR="00044AE0" w:rsidRP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A66985">
        <w:rPr>
          <w:rFonts w:asciiTheme="minorHAnsi" w:hAnsiTheme="minorHAnsi" w:cs="Century Gothic"/>
          <w:b/>
          <w:lang w:eastAsia="pl-PL"/>
        </w:rPr>
        <w:t>Razem: 100</w:t>
      </w:r>
      <w:r w:rsidR="00F337CD"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14:paraId="1ADD792F" w14:textId="77777777" w:rsidR="0067730C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14:paraId="3D7EB114" w14:textId="1D2938F1" w:rsidR="00004F13" w:rsidRDefault="00F337CD" w:rsidP="00B72624">
      <w:pPr>
        <w:autoSpaceDE w:val="0"/>
        <w:ind w:right="15"/>
        <w:jc w:val="both"/>
        <w:rPr>
          <w:sz w:val="20"/>
          <w:szCs w:val="20"/>
        </w:rPr>
      </w:pPr>
      <w:r w:rsidRPr="00AD03B1">
        <w:rPr>
          <w:sz w:val="20"/>
          <w:szCs w:val="20"/>
        </w:rPr>
        <w:t>Oferta ww. Wykonawcy zost</w:t>
      </w:r>
      <w:r w:rsidR="00004F13" w:rsidRPr="00AD03B1">
        <w:rPr>
          <w:sz w:val="20"/>
          <w:szCs w:val="20"/>
        </w:rPr>
        <w:t>ała uznana za najkorzystniejszą</w:t>
      </w:r>
      <w:r w:rsidRPr="00AD03B1">
        <w:rPr>
          <w:sz w:val="20"/>
          <w:szCs w:val="20"/>
        </w:rPr>
        <w:t xml:space="preserve"> na podstawie kryteriów oceny ofert określonych w Zapytaniu Ofer</w:t>
      </w:r>
      <w:r w:rsidR="00B72624" w:rsidRPr="00AD03B1">
        <w:rPr>
          <w:sz w:val="20"/>
          <w:szCs w:val="20"/>
        </w:rPr>
        <w:t>towym nr UKW/DZP-282-ZO-</w:t>
      </w:r>
      <w:r w:rsidR="00AD03B1">
        <w:rPr>
          <w:sz w:val="20"/>
          <w:szCs w:val="20"/>
        </w:rPr>
        <w:t>8</w:t>
      </w:r>
      <w:r w:rsidR="00B72624" w:rsidRPr="00AD03B1">
        <w:rPr>
          <w:sz w:val="20"/>
          <w:szCs w:val="20"/>
        </w:rPr>
        <w:t>/202</w:t>
      </w:r>
      <w:r w:rsidR="00AD03B1">
        <w:rPr>
          <w:sz w:val="20"/>
          <w:szCs w:val="20"/>
        </w:rPr>
        <w:t>3</w:t>
      </w:r>
      <w:r w:rsidRPr="00AD03B1">
        <w:rPr>
          <w:sz w:val="20"/>
          <w:szCs w:val="20"/>
        </w:rPr>
        <w:t>, tj. zawierała najniższą cenę</w:t>
      </w:r>
      <w:r w:rsidR="00AD03B1">
        <w:rPr>
          <w:sz w:val="20"/>
          <w:szCs w:val="20"/>
        </w:rPr>
        <w:t>.</w:t>
      </w:r>
      <w:r w:rsidR="00DA10C8" w:rsidRPr="00AD03B1">
        <w:rPr>
          <w:sz w:val="20"/>
          <w:szCs w:val="20"/>
        </w:rPr>
        <w:t xml:space="preserve"> </w:t>
      </w:r>
      <w:r w:rsidR="00B72624" w:rsidRPr="00AD03B1">
        <w:rPr>
          <w:sz w:val="20"/>
          <w:szCs w:val="20"/>
        </w:rPr>
        <w:t xml:space="preserve">Zamawiający zbadał złożoną ofertę Wykonawcy wraz z wszystkimi wymaganymi dokumentami uznając, że  Wykonawca spełnia wszystkie warunki udziału w postępowaniu stawiane przez Zamawiającego w Zapytaniu Ofertowym oraz nie podlega wykluczeniu. </w:t>
      </w:r>
      <w:r w:rsidR="00004F13" w:rsidRPr="00AD03B1">
        <w:rPr>
          <w:sz w:val="20"/>
          <w:szCs w:val="20"/>
        </w:rPr>
        <w:t xml:space="preserve">Cena oferty mieści się w kwocie jaką Zamawiający przeznaczył na realizację zamówienia. </w:t>
      </w:r>
    </w:p>
    <w:p w14:paraId="517A46B3" w14:textId="59C2B2A8" w:rsidR="00AD03B1" w:rsidRDefault="00AD03B1" w:rsidP="00B72624">
      <w:pPr>
        <w:autoSpaceDE w:val="0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Pozostałe oferty złożone w niniejszym postępowaniu:</w:t>
      </w:r>
    </w:p>
    <w:p w14:paraId="0D813516" w14:textId="77777777" w:rsidR="00AD03B1" w:rsidRDefault="00AD03B1" w:rsidP="00AD03B1">
      <w:pPr>
        <w:autoSpaceDE w:val="0"/>
        <w:spacing w:after="0"/>
        <w:ind w:right="15"/>
        <w:jc w:val="both"/>
        <w:rPr>
          <w:b/>
          <w:bCs/>
        </w:rPr>
      </w:pPr>
      <w:r w:rsidRPr="00AD03B1">
        <w:rPr>
          <w:b/>
          <w:bCs/>
        </w:rPr>
        <w:t>Oferta nr 2</w:t>
      </w:r>
    </w:p>
    <w:p w14:paraId="35C9537A" w14:textId="511AD599" w:rsidR="00AD03B1" w:rsidRPr="00AD03B1" w:rsidRDefault="00AD03B1" w:rsidP="00AD03B1">
      <w:pPr>
        <w:autoSpaceDE w:val="0"/>
        <w:spacing w:after="0"/>
        <w:ind w:right="15"/>
        <w:jc w:val="both"/>
        <w:rPr>
          <w:b/>
          <w:bCs/>
        </w:rPr>
      </w:pPr>
      <w:r w:rsidRPr="00AD03B1">
        <w:rPr>
          <w:b/>
          <w:bCs/>
          <w:sz w:val="20"/>
          <w:szCs w:val="20"/>
          <w:u w:val="single"/>
        </w:rPr>
        <w:t xml:space="preserve">Sun &amp; </w:t>
      </w:r>
      <w:proofErr w:type="spellStart"/>
      <w:r w:rsidRPr="00AD03B1">
        <w:rPr>
          <w:b/>
          <w:bCs/>
          <w:sz w:val="20"/>
          <w:szCs w:val="20"/>
          <w:u w:val="single"/>
        </w:rPr>
        <w:t>More</w:t>
      </w:r>
      <w:proofErr w:type="spellEnd"/>
      <w:r w:rsidRPr="00AD03B1">
        <w:rPr>
          <w:b/>
          <w:bCs/>
          <w:sz w:val="20"/>
          <w:szCs w:val="20"/>
          <w:u w:val="single"/>
        </w:rPr>
        <w:t>, sp. z o.o.</w:t>
      </w:r>
    </w:p>
    <w:p w14:paraId="36FBADDD" w14:textId="0EADE197" w:rsidR="00AD03B1" w:rsidRDefault="00AD03B1" w:rsidP="00AD03B1">
      <w:pPr>
        <w:autoSpaceDE w:val="0"/>
        <w:spacing w:after="0"/>
        <w:ind w:right="17"/>
        <w:jc w:val="both"/>
        <w:rPr>
          <w:sz w:val="20"/>
          <w:szCs w:val="20"/>
        </w:rPr>
      </w:pPr>
      <w:r>
        <w:rPr>
          <w:sz w:val="20"/>
          <w:szCs w:val="20"/>
        </w:rPr>
        <w:t>ul. Madalińskiego 8 lok. 215</w:t>
      </w:r>
    </w:p>
    <w:p w14:paraId="68F47DDA" w14:textId="28A2307B" w:rsidR="00AD03B1" w:rsidRDefault="00AD03B1" w:rsidP="00AD03B1">
      <w:pPr>
        <w:autoSpaceDE w:val="0"/>
        <w:spacing w:after="0"/>
        <w:ind w:right="17"/>
        <w:jc w:val="both"/>
        <w:rPr>
          <w:sz w:val="20"/>
          <w:szCs w:val="20"/>
        </w:rPr>
      </w:pPr>
      <w:r>
        <w:rPr>
          <w:sz w:val="20"/>
          <w:szCs w:val="20"/>
        </w:rPr>
        <w:t>70-101 Szczecin</w:t>
      </w:r>
    </w:p>
    <w:p w14:paraId="7470B81A" w14:textId="4DCC60B0" w:rsidR="00AD03B1" w:rsidRPr="00AD03B1" w:rsidRDefault="00AD03B1" w:rsidP="00AD03B1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Cena oferty: </w:t>
      </w:r>
      <w:r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144.000,00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zł brutto</w:t>
      </w:r>
    </w:p>
    <w:p w14:paraId="2353C405" w14:textId="7A09095A" w:rsid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lastRenderedPageBreak/>
        <w:t xml:space="preserve">    </w:t>
      </w:r>
      <w:r w:rsidRPr="005F13DA">
        <w:rPr>
          <w:rFonts w:cs="Arial"/>
        </w:rPr>
        <w:t xml:space="preserve">   Ilość punkt</w:t>
      </w:r>
      <w:r>
        <w:rPr>
          <w:rFonts w:cs="Arial"/>
        </w:rPr>
        <w:t>ów wg kryteriów: - cena – waga 100</w:t>
      </w:r>
      <w:r w:rsidRPr="005F13DA">
        <w:rPr>
          <w:rFonts w:cs="Arial"/>
        </w:rPr>
        <w:t xml:space="preserve"> % –  </w:t>
      </w:r>
      <w:r w:rsidR="00334691" w:rsidRPr="00334691">
        <w:rPr>
          <w:rFonts w:cs="Arial"/>
          <w:b/>
          <w:bCs/>
        </w:rPr>
        <w:t>79,23</w:t>
      </w:r>
      <w:r>
        <w:rPr>
          <w:rFonts w:cs="Arial"/>
          <w:b/>
        </w:rPr>
        <w:t xml:space="preserve"> pkt</w:t>
      </w:r>
    </w:p>
    <w:p w14:paraId="5F93AFFB" w14:textId="042BF459" w:rsidR="00AD03B1" w:rsidRP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>
        <w:rPr>
          <w:rFonts w:asciiTheme="minorHAnsi" w:hAnsiTheme="minorHAnsi" w:cs="Century Gothic"/>
          <w:b/>
          <w:lang w:eastAsia="pl-PL"/>
        </w:rPr>
        <w:t xml:space="preserve">Razem: </w:t>
      </w:r>
      <w:r w:rsidR="00334691">
        <w:rPr>
          <w:rFonts w:asciiTheme="minorHAnsi" w:hAnsiTheme="minorHAnsi" w:cs="Century Gothic"/>
          <w:b/>
          <w:lang w:eastAsia="pl-PL"/>
        </w:rPr>
        <w:t>79,23</w:t>
      </w:r>
      <w:r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14:paraId="532DBB12" w14:textId="77777777" w:rsidR="00AD03B1" w:rsidRPr="00AD03B1" w:rsidRDefault="00AD03B1" w:rsidP="00AD03B1">
      <w:pPr>
        <w:autoSpaceDE w:val="0"/>
        <w:spacing w:after="0"/>
        <w:ind w:right="15"/>
        <w:jc w:val="both"/>
        <w:rPr>
          <w:sz w:val="20"/>
          <w:szCs w:val="20"/>
        </w:rPr>
      </w:pPr>
    </w:p>
    <w:p w14:paraId="405C1E2A" w14:textId="77777777" w:rsidR="00057CB8" w:rsidRDefault="00057CB8" w:rsidP="00B72624">
      <w:pPr>
        <w:autoSpaceDE w:val="0"/>
        <w:ind w:right="15"/>
        <w:jc w:val="both"/>
      </w:pPr>
    </w:p>
    <w:p w14:paraId="28FDF931" w14:textId="0BCC4C1F" w:rsidR="00B72624" w:rsidRPr="00B72624" w:rsidRDefault="00334691" w:rsidP="00B72624">
      <w:pPr>
        <w:autoSpaceDE w:val="0"/>
        <w:ind w:right="15"/>
        <w:jc w:val="right"/>
        <w:rPr>
          <w:i/>
        </w:rPr>
      </w:pPr>
      <w:r>
        <w:rPr>
          <w:i/>
        </w:rPr>
        <w:t xml:space="preserve">(-) </w:t>
      </w:r>
      <w:r w:rsidR="00B72624" w:rsidRPr="00B72624">
        <w:rPr>
          <w:i/>
        </w:rPr>
        <w:t>Kanclerz</w:t>
      </w:r>
      <w:r>
        <w:rPr>
          <w:i/>
        </w:rPr>
        <w:t xml:space="preserve"> </w:t>
      </w:r>
      <w:r w:rsidR="00B72624" w:rsidRPr="00B72624">
        <w:rPr>
          <w:i/>
        </w:rPr>
        <w:t>UKW</w:t>
      </w:r>
    </w:p>
    <w:p w14:paraId="324D8EAA" w14:textId="21A526D4" w:rsidR="00B72624" w:rsidRPr="00B72624" w:rsidRDefault="00B72624" w:rsidP="00B72624">
      <w:pPr>
        <w:autoSpaceDE w:val="0"/>
        <w:ind w:right="15"/>
        <w:jc w:val="right"/>
        <w:rPr>
          <w:i/>
        </w:rPr>
      </w:pPr>
      <w:r w:rsidRPr="00B72624">
        <w:rPr>
          <w:i/>
        </w:rPr>
        <w:t xml:space="preserve">mgr </w:t>
      </w:r>
      <w:r w:rsidR="00334691">
        <w:rPr>
          <w:i/>
        </w:rPr>
        <w:t>Renata Malak</w:t>
      </w:r>
    </w:p>
    <w:p w14:paraId="6466DCA2" w14:textId="77777777" w:rsidR="00057CB8" w:rsidRPr="00B72624" w:rsidRDefault="00057CB8" w:rsidP="00B72624">
      <w:pPr>
        <w:autoSpaceDE w:val="0"/>
        <w:ind w:right="15"/>
        <w:jc w:val="both"/>
        <w:rPr>
          <w:i/>
        </w:rPr>
      </w:pPr>
    </w:p>
    <w:p w14:paraId="592B1AA0" w14:textId="77777777" w:rsidR="009C78E7" w:rsidRPr="00A66985" w:rsidRDefault="009C78E7" w:rsidP="00A66985">
      <w:pPr>
        <w:ind w:left="6372"/>
        <w:rPr>
          <w:rFonts w:asciiTheme="minorHAnsi" w:hAnsiTheme="minorHAnsi" w:cs="Century Gothic"/>
          <w:i/>
        </w:rPr>
      </w:pPr>
    </w:p>
    <w:sectPr w:rsidR="009C78E7" w:rsidRPr="00A66985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45BC"/>
    <w:rsid w:val="00004F13"/>
    <w:rsid w:val="00022097"/>
    <w:rsid w:val="000321F8"/>
    <w:rsid w:val="00044AE0"/>
    <w:rsid w:val="00057CB8"/>
    <w:rsid w:val="000C799A"/>
    <w:rsid w:val="000D697B"/>
    <w:rsid w:val="0010109F"/>
    <w:rsid w:val="002320C4"/>
    <w:rsid w:val="00272670"/>
    <w:rsid w:val="002B3980"/>
    <w:rsid w:val="002D63B4"/>
    <w:rsid w:val="00334691"/>
    <w:rsid w:val="00341DA1"/>
    <w:rsid w:val="00365250"/>
    <w:rsid w:val="003A6851"/>
    <w:rsid w:val="003E7B26"/>
    <w:rsid w:val="004101C6"/>
    <w:rsid w:val="00492C49"/>
    <w:rsid w:val="004C15DE"/>
    <w:rsid w:val="004C61BA"/>
    <w:rsid w:val="004F0062"/>
    <w:rsid w:val="006179DD"/>
    <w:rsid w:val="0063357E"/>
    <w:rsid w:val="0067730C"/>
    <w:rsid w:val="0069006F"/>
    <w:rsid w:val="006B39F3"/>
    <w:rsid w:val="006E4825"/>
    <w:rsid w:val="007160F6"/>
    <w:rsid w:val="0074672D"/>
    <w:rsid w:val="007C579D"/>
    <w:rsid w:val="007F135A"/>
    <w:rsid w:val="008309BA"/>
    <w:rsid w:val="008516ED"/>
    <w:rsid w:val="00887713"/>
    <w:rsid w:val="009B53B8"/>
    <w:rsid w:val="009C78E7"/>
    <w:rsid w:val="00A46E74"/>
    <w:rsid w:val="00A66985"/>
    <w:rsid w:val="00A97761"/>
    <w:rsid w:val="00AA3FD6"/>
    <w:rsid w:val="00AD03B1"/>
    <w:rsid w:val="00AE1927"/>
    <w:rsid w:val="00B04572"/>
    <w:rsid w:val="00B22486"/>
    <w:rsid w:val="00B55664"/>
    <w:rsid w:val="00B72624"/>
    <w:rsid w:val="00BE26FE"/>
    <w:rsid w:val="00BE4E9C"/>
    <w:rsid w:val="00C559CE"/>
    <w:rsid w:val="00CC7909"/>
    <w:rsid w:val="00DA10C8"/>
    <w:rsid w:val="00DB6222"/>
    <w:rsid w:val="00DE0B99"/>
    <w:rsid w:val="00DF2D84"/>
    <w:rsid w:val="00E244ED"/>
    <w:rsid w:val="00E33D91"/>
    <w:rsid w:val="00E72177"/>
    <w:rsid w:val="00E74DE3"/>
    <w:rsid w:val="00E80D39"/>
    <w:rsid w:val="00F311D6"/>
    <w:rsid w:val="00F337CD"/>
    <w:rsid w:val="00F61180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5CD6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E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B7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624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E4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ontstyle01">
    <w:name w:val="fontstyle01"/>
    <w:basedOn w:val="Domylnaczcionkaakapitu"/>
    <w:rsid w:val="006E482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2022-05-06T11:00:00Z</cp:lastPrinted>
  <dcterms:created xsi:type="dcterms:W3CDTF">2023-03-13T09:27:00Z</dcterms:created>
  <dcterms:modified xsi:type="dcterms:W3CDTF">2023-03-13T09:27:00Z</dcterms:modified>
</cp:coreProperties>
</file>