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3788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03B3B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23FE4AED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ED70CD3" w14:textId="77777777" w:rsidR="008E7E4A" w:rsidRPr="00D03B3B" w:rsidRDefault="00731439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 xml:space="preserve">§1 </w:t>
      </w:r>
    </w:p>
    <w:p w14:paraId="6D8D3CDD" w14:textId="0E6AA9E3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>Podstawa prawna</w:t>
      </w:r>
    </w:p>
    <w:p w14:paraId="5E64D129" w14:textId="7EE6FF1B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D03B3B">
        <w:rPr>
          <w:rFonts w:ascii="Times New Roman" w:hAnsi="Times New Roman" w:cs="Times New Roman"/>
        </w:rPr>
        <w:t>postępowania o udzielenie zamówienia publicznego, w trybie podstawowym na podstawie art. 275</w:t>
      </w:r>
      <w:r w:rsidR="00096131" w:rsidRPr="00D03B3B">
        <w:rPr>
          <w:rFonts w:ascii="Times New Roman" w:hAnsi="Times New Roman" w:cs="Times New Roman"/>
        </w:rPr>
        <w:t xml:space="preserve"> pkt 1</w:t>
      </w:r>
      <w:r w:rsidRPr="00D03B3B">
        <w:rPr>
          <w:rFonts w:ascii="Times New Roman" w:hAnsi="Times New Roman" w:cs="Times New Roman"/>
        </w:rPr>
        <w:t xml:space="preserve">, zgodnie z ustawą z dnia 11 września 2019 r. Prawo zamówień publicznych zwaną dalej „ustawą </w:t>
      </w:r>
      <w:proofErr w:type="spellStart"/>
      <w:r w:rsidRPr="00D03B3B">
        <w:rPr>
          <w:rFonts w:ascii="Times New Roman" w:hAnsi="Times New Roman" w:cs="Times New Roman"/>
        </w:rPr>
        <w:t>Pzp</w:t>
      </w:r>
      <w:proofErr w:type="spellEnd"/>
      <w:r w:rsidRPr="00D03B3B">
        <w:rPr>
          <w:rFonts w:ascii="Times New Roman" w:hAnsi="Times New Roman" w:cs="Times New Roman"/>
        </w:rPr>
        <w:t xml:space="preserve">”. </w:t>
      </w:r>
    </w:p>
    <w:p w14:paraId="5CB8FADE" w14:textId="51B63D1B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Nr postępowania 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WCh.26</w:t>
      </w:r>
      <w:r w:rsidR="00F753DB" w:rsidRPr="00D03B3B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366816">
        <w:rPr>
          <w:rFonts w:ascii="Times New Roman" w:hAnsi="Times New Roman" w:cs="Times New Roman"/>
          <w:color w:val="242424"/>
          <w:shd w:val="clear" w:color="auto" w:fill="FFFFFF"/>
        </w:rPr>
        <w:t>0</w:t>
      </w:r>
      <w:r w:rsidR="002E00A1">
        <w:rPr>
          <w:rFonts w:ascii="Times New Roman" w:hAnsi="Times New Roman" w:cs="Times New Roman"/>
          <w:color w:val="242424"/>
          <w:shd w:val="clear" w:color="auto" w:fill="FFFFFF"/>
        </w:rPr>
        <w:t>8</w:t>
      </w:r>
      <w:r w:rsidR="00636C3D" w:rsidRPr="00D03B3B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D03B3B">
        <w:rPr>
          <w:rFonts w:ascii="Times New Roman" w:hAnsi="Times New Roman" w:cs="Times New Roman"/>
          <w:color w:val="242424"/>
          <w:shd w:val="clear" w:color="auto" w:fill="FFFFFF"/>
        </w:rPr>
        <w:t>202</w:t>
      </w:r>
      <w:r w:rsidR="00366816">
        <w:rPr>
          <w:rFonts w:ascii="Times New Roman" w:hAnsi="Times New Roman" w:cs="Times New Roman"/>
          <w:color w:val="242424"/>
          <w:shd w:val="clear" w:color="auto" w:fill="FFFFFF"/>
        </w:rPr>
        <w:t>4</w:t>
      </w:r>
    </w:p>
    <w:p w14:paraId="112AA2FC" w14:textId="77777777" w:rsidR="008E7E4A" w:rsidRPr="00D03B3B" w:rsidRDefault="00930146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 xml:space="preserve">§2 </w:t>
      </w:r>
    </w:p>
    <w:p w14:paraId="3F7D02D8" w14:textId="4E9E4824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>Przedmiot umowy</w:t>
      </w:r>
    </w:p>
    <w:p w14:paraId="39E2FD66" w14:textId="5BA38F21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Przedmiotem umowy są sukcesywne dostawy </w:t>
      </w:r>
      <w:r w:rsidR="00AA7A2E">
        <w:rPr>
          <w:rStyle w:val="Teksttreci4Bezpogrubienia"/>
          <w:rFonts w:eastAsiaTheme="minorEastAsia"/>
          <w:sz w:val="22"/>
          <w:szCs w:val="22"/>
        </w:rPr>
        <w:t>środków ochrony indywidualnej</w:t>
      </w:r>
      <w:r w:rsidR="00627221" w:rsidRPr="00D03B3B">
        <w:rPr>
          <w:rStyle w:val="Teksttreci4Bezpogrubienia"/>
          <w:rFonts w:eastAsiaTheme="minorEastAsia"/>
          <w:sz w:val="22"/>
          <w:szCs w:val="22"/>
        </w:rPr>
        <w:t xml:space="preserve"> 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zgodnie z ofertą Wykonawcy z dnia ..................... stanowiącą załącznik nr 1 do niniejszej umowy. </w:t>
      </w:r>
    </w:p>
    <w:p w14:paraId="541FFF3B" w14:textId="0534F5AE" w:rsidR="002B3E2F" w:rsidRPr="00D03B3B" w:rsidRDefault="002B3E2F" w:rsidP="008E7E4A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Zamawiający informuje, że ilości wskazane w załączniku nr 1 są ilościami planowanymi. Wykonawca akceptuje, że ilości zawarte w załączniku nr </w:t>
      </w:r>
      <w:proofErr w:type="gramStart"/>
      <w:r w:rsidRPr="00D03B3B">
        <w:rPr>
          <w:rStyle w:val="Teksttreci4Bezpogrubienia"/>
          <w:rFonts w:eastAsiaTheme="minorEastAsia"/>
          <w:sz w:val="22"/>
          <w:szCs w:val="22"/>
        </w:rPr>
        <w:t>1  mają</w:t>
      </w:r>
      <w:proofErr w:type="gramEnd"/>
      <w:r w:rsidRPr="00D03B3B">
        <w:rPr>
          <w:rStyle w:val="Teksttreci4Bezpogrubienia"/>
          <w:rFonts w:eastAsiaTheme="minorEastAsia"/>
          <w:sz w:val="22"/>
          <w:szCs w:val="22"/>
        </w:rPr>
        <w:t xml:space="preserve"> charakter szacunkowy, a faktyczny zakres dostaw, w ramach przewidywanych ilości, będzie wynikał ze szczegółowych zamówień składanych przez Zamawiającego.</w:t>
      </w:r>
    </w:p>
    <w:p w14:paraId="6A8F57B8" w14:textId="77777777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>Zamawiający w trakcie realizacji umowy może dokonać przesunięć ilościowych poszczególnych towarów wymienionych w załączniku nr 1 według bieżących potrzeb, przy niezmiennej wartości umowy.</w:t>
      </w:r>
    </w:p>
    <w:p w14:paraId="18250D28" w14:textId="3049CC62" w:rsidR="002B3E2F" w:rsidRPr="00D03B3B" w:rsidRDefault="00103446" w:rsidP="001324F7">
      <w:pPr>
        <w:pStyle w:val="Akapitzlist"/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Zamawiający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gwarantuje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 zakup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5</w:t>
      </w:r>
      <w:r w:rsidRPr="00D03B3B">
        <w:rPr>
          <w:rStyle w:val="Teksttreci4Bezpogrubienia"/>
          <w:rFonts w:eastAsiaTheme="minorEastAsia"/>
          <w:sz w:val="22"/>
          <w:szCs w:val="22"/>
        </w:rPr>
        <w:t>0</w:t>
      </w:r>
      <w:r w:rsidR="002B3E2F" w:rsidRPr="00D03B3B">
        <w:rPr>
          <w:rStyle w:val="Teksttreci4Bezpogrubienia"/>
          <w:rFonts w:eastAsiaTheme="minorEastAsia"/>
          <w:sz w:val="22"/>
          <w:szCs w:val="22"/>
        </w:rPr>
        <w:t xml:space="preserve">% wartości przedmiotu umowy.    </w:t>
      </w:r>
    </w:p>
    <w:p w14:paraId="276C029C" w14:textId="77777777" w:rsidR="00211B4F" w:rsidRPr="00D03B3B" w:rsidRDefault="00211B4F" w:rsidP="008E7E4A">
      <w:pPr>
        <w:numPr>
          <w:ilvl w:val="0"/>
          <w:numId w:val="2"/>
        </w:numPr>
        <w:tabs>
          <w:tab w:val="clear" w:pos="720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Szczegółowy wykaz towarów składających się na przedmiot zamówienia zamieszczony jest w załączniku nr 1.</w:t>
      </w:r>
    </w:p>
    <w:p w14:paraId="4A0864DD" w14:textId="77777777" w:rsidR="008E7E4A" w:rsidRPr="00D03B3B" w:rsidRDefault="00782EE0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3 </w:t>
      </w:r>
    </w:p>
    <w:p w14:paraId="057DEAAA" w14:textId="3D2D0BB8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Termin i miejsce realizacji zamówienia</w:t>
      </w:r>
    </w:p>
    <w:p w14:paraId="4AA03321" w14:textId="41B0368C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Realizacja zamówienia odbywać się będzie przez 12 miesięcy od dnia zawarcia umowy</w:t>
      </w:r>
      <w:r w:rsidR="00755BC3" w:rsidRPr="00D03B3B">
        <w:rPr>
          <w:rFonts w:ascii="Times New Roman" w:hAnsi="Times New Roman" w:cs="Times New Roman"/>
        </w:rPr>
        <w:t xml:space="preserve"> </w:t>
      </w:r>
      <w:r w:rsidR="00755BC3" w:rsidRPr="00D03B3B">
        <w:rPr>
          <w:rFonts w:ascii="Times New Roman" w:eastAsia="Times New Roman" w:hAnsi="Times New Roman" w:cs="Times New Roman"/>
          <w:lang w:eastAsia="pl-PL"/>
        </w:rPr>
        <w:t>lub do wyczerpania limitu kwoty, o której mowa § 6 ust. 1</w:t>
      </w:r>
      <w:r w:rsidR="00051A07">
        <w:rPr>
          <w:rFonts w:ascii="Times New Roman" w:eastAsia="Times New Roman" w:hAnsi="Times New Roman" w:cs="Times New Roman"/>
          <w:lang w:eastAsia="pl-PL"/>
        </w:rPr>
        <w:t>.</w:t>
      </w:r>
    </w:p>
    <w:p w14:paraId="7ED65BBE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Miejscem realizacji zamówienia jest Politechnika Warszawska, Wydział Chemiczny, Gmach Technologii Chemicznej, 00-662 Warszawa, ul. Koszykowa 75, Magazyn Wydziału Chemicznego. </w:t>
      </w:r>
    </w:p>
    <w:p w14:paraId="008A714D" w14:textId="1222EFCA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Dostawy realizowane będą na podstawie zapotrzebowania, w którym wskazana będzie ilość i rodzaj zamawianych towarów, zgłaszanego przez Zamawiającego za pośrednictwem poczty elektronicznej lub poprzez stronę internetową Wykonawcy w ciągu …………. dni [zgodnie z ofertą] od daty zgłoszenia zapotrzebowania. </w:t>
      </w:r>
    </w:p>
    <w:p w14:paraId="5A295264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Ilość i rodzaj zamawianych towarów wynikać będzie z bieżących potrzeb Zamawiającego.</w:t>
      </w:r>
    </w:p>
    <w:p w14:paraId="75AE9D83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14:paraId="7E4AA1BD" w14:textId="40E55FC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Realizacja dostaw</w:t>
      </w:r>
    </w:p>
    <w:p w14:paraId="102BCC0B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zapewnia we własnym zakresie transport zamówionych towarów i ponosi pełną odpowiedzialność za dostawę do czasu przekazania jej Zamawiającemu.</w:t>
      </w:r>
    </w:p>
    <w:p w14:paraId="7B3F898D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Wykonawca zobowiązany jest do dostarczania towarów spełniających wszystkie wymagania techniczne określone w załączniku nr 1 i pochodzących od producentów wskazanych w ofercie. </w:t>
      </w:r>
    </w:p>
    <w:p w14:paraId="4F8CD1F8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 szczególnie uzasadnionych okolicznościach Wykonawca może dostarczyć towar innego producenta, pod warunkiem, że produkt ten spełnia wszystkie wymagania techniczne, a Wykonawca uzyskał wcześniejszą pisemną zgodę upoważnionego przedstawiciela Zamawiającego.</w:t>
      </w:r>
    </w:p>
    <w:p w14:paraId="685FF8B9" w14:textId="6155D021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Wszystkie towary będące przedmiotem niniejszej umowy objęte będą przez Wykonawcę gwarancją i rękojmią przez okres 12 miesięcy od daty dostawy.</w:t>
      </w:r>
    </w:p>
    <w:p w14:paraId="255C38F5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5 </w:t>
      </w:r>
    </w:p>
    <w:p w14:paraId="44D5C50C" w14:textId="09C75E39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Odbiór</w:t>
      </w:r>
    </w:p>
    <w:p w14:paraId="57F53027" w14:textId="10D090CC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dokona odbioru dostarczonych towarów w ciągu 3 dni roboczych od daty dostawy.</w:t>
      </w:r>
    </w:p>
    <w:p w14:paraId="2C4F8BFF" w14:textId="19113883" w:rsidR="004A4344" w:rsidRPr="00D03B3B" w:rsidRDefault="004A4344" w:rsidP="008E7E4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może odmówić przyjęcia dostarczonych towarów w dni uznane u Zamawiającego za wolne od pracy oraz w dni powszednie poza godzinami 08.30 - 15.30. </w:t>
      </w:r>
    </w:p>
    <w:p w14:paraId="74453D5A" w14:textId="7BC56FF1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Jeżeli w dostawie znajdą się towary, które będą pochodzić od innych producentów niż wskazani w ofercie dla danej pozycji z oferty z zastrzeżeni</w:t>
      </w:r>
      <w:r w:rsidR="00E52AC1" w:rsidRPr="00D03B3B">
        <w:rPr>
          <w:rFonts w:ascii="Times New Roman" w:eastAsia="Times New Roman" w:hAnsi="Times New Roman" w:cs="Times New Roman"/>
          <w:lang w:eastAsia="pl-PL"/>
        </w:rPr>
        <w:t>em sytuacji, o której mowa w §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ust. 3, Zamawiający nie dokona odbioru tych towarów pozostawiając je do dyspozycji Wykonawcy i uzna, że dostawa została zrealizowana częściowo.</w:t>
      </w:r>
    </w:p>
    <w:p w14:paraId="1F4FA932" w14:textId="6E1AECA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Odbiór potwierdzony zostanie podpisaniem przez upoważnionego przedstawiciela Zamawiającego protokołu odbioru. 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w protokole odbioru Zamawiający wskaże wszystkie zakwestionowane towary.</w:t>
      </w:r>
    </w:p>
    <w:p w14:paraId="4E1AB49C" w14:textId="35C43D6A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niezwłocznie prześle podpisany protokół odbioru Wykonawcy za pośrednictwem poczty elektronicznej.</w:t>
      </w:r>
    </w:p>
    <w:p w14:paraId="718FAF84" w14:textId="410A56B4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>, Wykonawca zobowiązany jest do niezwłocznego uzupełnienia dostawy o zakwestionowane towary. Towary uzupełniające dostawę podlegać będą odbiorowi zgodnie z zapisami ust. 1 - 4.</w:t>
      </w:r>
    </w:p>
    <w:p w14:paraId="304D5BE8" w14:textId="7777777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Osobami upoważnionymi do współpracy przy realizacji niniejszego zamówienia w tym do podpisywania protokołów odbioru są …………………………………………………….</w:t>
      </w:r>
    </w:p>
    <w:p w14:paraId="1924CE4B" w14:textId="77777777" w:rsidR="008E7E4A" w:rsidRPr="00D03B3B" w:rsidRDefault="00FB740D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6 </w:t>
      </w:r>
    </w:p>
    <w:p w14:paraId="22CB9DFD" w14:textId="669AFE14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02542E58" w14:textId="77777777" w:rsidR="000C1C73" w:rsidRPr="00CA7581" w:rsidRDefault="00211B4F" w:rsidP="00DE718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CA7581">
        <w:rPr>
          <w:rFonts w:ascii="Times New Roman" w:eastAsia="Times New Roman" w:hAnsi="Times New Roman" w:cs="Times New Roman"/>
          <w:lang w:eastAsia="pl-PL"/>
        </w:rPr>
        <w:t>Maksymalna wartość umowy wynosi</w:t>
      </w:r>
      <w:r w:rsidR="000C1C73" w:rsidRPr="00CA7581">
        <w:rPr>
          <w:rFonts w:ascii="Times New Roman" w:eastAsia="Times New Roman" w:hAnsi="Times New Roman" w:cs="Times New Roman"/>
          <w:lang w:eastAsia="pl-PL"/>
        </w:rPr>
        <w:t>:</w:t>
      </w:r>
    </w:p>
    <w:p w14:paraId="2ABE7D9D" w14:textId="03B3441D" w:rsidR="00C15E2C" w:rsidRPr="00CA7581" w:rsidRDefault="00C15E2C" w:rsidP="00FD3FAE">
      <w:pPr>
        <w:pStyle w:val="Akapitzlist"/>
        <w:numPr>
          <w:ilvl w:val="0"/>
          <w:numId w:val="28"/>
        </w:numPr>
        <w:spacing w:line="276" w:lineRule="auto"/>
        <w:ind w:left="709" w:hanging="283"/>
        <w:rPr>
          <w:rFonts w:ascii="Times New Roman" w:eastAsia="Times New Roman" w:hAnsi="Times New Roman" w:cs="Times New Roman"/>
          <w:bCs/>
          <w:lang w:eastAsia="pl-PL"/>
        </w:rPr>
      </w:pPr>
      <w:r w:rsidRPr="00CA7581">
        <w:rPr>
          <w:rFonts w:ascii="Times New Roman" w:eastAsia="Times New Roman" w:hAnsi="Times New Roman" w:cs="Times New Roman"/>
          <w:lang w:eastAsia="pl-PL"/>
        </w:rPr>
        <w:t xml:space="preserve">zamówienie </w:t>
      </w:r>
      <w:bookmarkStart w:id="0" w:name="_Hlk150326941"/>
      <w:r w:rsidRPr="00CA7581">
        <w:rPr>
          <w:rFonts w:ascii="Times New Roman" w:eastAsia="Times New Roman" w:hAnsi="Times New Roman" w:cs="Times New Roman"/>
          <w:lang w:eastAsia="pl-PL"/>
        </w:rPr>
        <w:t>podstawowe na kwotę netto ……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>. PLN (słownie: ………………………………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 xml:space="preserve">. PLN), </w:t>
      </w:r>
      <w:bookmarkStart w:id="1" w:name="_Hlk146018131"/>
      <w:r w:rsidRPr="00CA7581">
        <w:rPr>
          <w:rFonts w:ascii="Times New Roman" w:eastAsia="Times New Roman" w:hAnsi="Times New Roman" w:cs="Times New Roman"/>
          <w:lang w:eastAsia="pl-PL"/>
        </w:rPr>
        <w:t>co po doliczeniu podatku VAT według stawki ………% w wysokości ……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>. PLN (słownie: …………………………. PLN) daje wynagrodzenie brutto ……………… PLN (słownie: …………………………. PLN</w:t>
      </w:r>
      <w:bookmarkEnd w:id="1"/>
      <w:r w:rsidRPr="00CA7581">
        <w:rPr>
          <w:rFonts w:ascii="Times New Roman" w:eastAsia="Times New Roman" w:hAnsi="Times New Roman" w:cs="Times New Roman"/>
          <w:lang w:eastAsia="pl-PL"/>
        </w:rPr>
        <w:t xml:space="preserve">) </w:t>
      </w:r>
      <w:bookmarkEnd w:id="0"/>
    </w:p>
    <w:p w14:paraId="2F06CF44" w14:textId="50B7382D" w:rsidR="001F11C9" w:rsidRPr="00CA7581" w:rsidRDefault="00C15E2C" w:rsidP="00FD3FAE">
      <w:pPr>
        <w:pStyle w:val="Akapitzlist"/>
        <w:numPr>
          <w:ilvl w:val="0"/>
          <w:numId w:val="28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bCs/>
          <w:lang w:eastAsia="pl-PL"/>
        </w:rPr>
      </w:pPr>
      <w:r w:rsidRPr="00CA7581">
        <w:rPr>
          <w:rFonts w:ascii="Times New Roman" w:eastAsia="Times New Roman" w:hAnsi="Times New Roman" w:cs="Times New Roman"/>
          <w:lang w:eastAsia="pl-PL"/>
        </w:rPr>
        <w:t xml:space="preserve">wznowienie na 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maksymalną  kwotę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 xml:space="preserve"> netto ………….. PLN (słownie: ………………………………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>. PLN), co po doliczeniu podatku VAT według stawki ………% w wysokości ……</w:t>
      </w:r>
      <w:proofErr w:type="gramStart"/>
      <w:r w:rsidRPr="00CA758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CA7581">
        <w:rPr>
          <w:rFonts w:ascii="Times New Roman" w:eastAsia="Times New Roman" w:hAnsi="Times New Roman" w:cs="Times New Roman"/>
          <w:lang w:eastAsia="pl-PL"/>
        </w:rPr>
        <w:t>. PLN (słownie: …………………………. PLN) daje wynagrodzenie brutto ……………… PLN (słownie: …………………………. PLN)</w:t>
      </w:r>
      <w:r w:rsidRPr="00CA758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0E0DD855" w14:textId="1DC4ECC6" w:rsidR="001F11C9" w:rsidRPr="00CA7581" w:rsidRDefault="001F11C9" w:rsidP="008E7E4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7581">
        <w:rPr>
          <w:rFonts w:ascii="Times New Roman" w:eastAsia="Times New Roman" w:hAnsi="Times New Roman" w:cs="Times New Roman"/>
          <w:lang w:eastAsia="pl-PL"/>
        </w:rPr>
        <w:t>Ceny jednostkowe netto zamawianych towarów zawarte są w załączniku nr 1 do niniejszej umowy.</w:t>
      </w:r>
    </w:p>
    <w:p w14:paraId="5BBD0D57" w14:textId="4C52C96F" w:rsidR="00211B4F" w:rsidRPr="00CA7581" w:rsidRDefault="001F11C9" w:rsidP="00DE7184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A7581">
        <w:rPr>
          <w:rFonts w:ascii="Times New Roman" w:eastAsia="Times New Roman" w:hAnsi="Times New Roman" w:cs="Times New Roman"/>
          <w:lang w:eastAsia="pl-PL"/>
        </w:rPr>
        <w:t xml:space="preserve">Wszelkie koszty związane z realizacją zamówienia w tym koszt </w:t>
      </w:r>
      <w:r w:rsidR="006078E0">
        <w:rPr>
          <w:rFonts w:ascii="Times New Roman" w:eastAsia="Times New Roman" w:hAnsi="Times New Roman" w:cs="Times New Roman"/>
          <w:lang w:eastAsia="pl-PL"/>
        </w:rPr>
        <w:t>środków ochrony indywidualnej</w:t>
      </w:r>
      <w:r w:rsidRPr="00CA7581">
        <w:rPr>
          <w:rFonts w:ascii="Times New Roman" w:eastAsia="Times New Roman" w:hAnsi="Times New Roman" w:cs="Times New Roman"/>
          <w:lang w:eastAsia="pl-PL"/>
        </w:rPr>
        <w:t>, opakowań, transportu, inne koszty, poza podatkiem VAT, zawarte są w cenach jednostkowych netto.</w:t>
      </w:r>
    </w:p>
    <w:p w14:paraId="5F78D73B" w14:textId="719477EF" w:rsidR="0004046C" w:rsidRDefault="0004046C" w:rsidP="00DE7184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przysługujące Wykonawcy uzależnione jest od ilości i wartości faktycznie wykonanych </w:t>
      </w:r>
      <w:r w:rsidR="00DE7184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</w:rPr>
        <w:t xml:space="preserve"> objętych przedmiotem umowy. </w:t>
      </w:r>
    </w:p>
    <w:p w14:paraId="4BD92DEF" w14:textId="77777777" w:rsidR="001C7B46" w:rsidRPr="001C7B46" w:rsidRDefault="001C7B46" w:rsidP="00CB5701">
      <w:pPr>
        <w:pStyle w:val="Akapitzlist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C7B46">
        <w:rPr>
          <w:rFonts w:ascii="Times New Roman" w:hAnsi="Times New Roman" w:cs="Times New Roman"/>
        </w:rPr>
        <w:t xml:space="preserve">Po każdej dostawie Wykonawca wystawi fakturę na kwotę netto wynikającą z wartości netto dostarczonych i odebranych przez upoważnionych przedstawicieli Zamawiającego zgodnie z postanowieniami § 5 ust. 1 – 4 towarów. </w:t>
      </w:r>
    </w:p>
    <w:p w14:paraId="0AB6CF6E" w14:textId="6A7E8711" w:rsidR="00456634" w:rsidRPr="00A34624" w:rsidRDefault="00BE2E56" w:rsidP="00CB5701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E2E56">
        <w:rPr>
          <w:rFonts w:ascii="Times New Roman" w:hAnsi="Times New Roman" w:cs="Times New Roman"/>
        </w:rPr>
        <w:t>Płatności następować będą po każdej dostawie przelewem w terminie do 30 dni od daty dostarczenia faktury.</w:t>
      </w:r>
    </w:p>
    <w:p w14:paraId="28DD5A42" w14:textId="3EA59F9F" w:rsidR="0004046C" w:rsidRPr="00A34624" w:rsidRDefault="0004046C" w:rsidP="00CB5701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realizacji umowy w kwocie niższej niż wymieniona w ust. 1 </w:t>
      </w:r>
      <w:r w:rsidR="00CB5701">
        <w:rPr>
          <w:rFonts w:ascii="Times New Roman" w:hAnsi="Times New Roman" w:cs="Times New Roman"/>
        </w:rPr>
        <w:t>pkt 1</w:t>
      </w:r>
      <w:r w:rsidR="00BD3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Wykonawcy nie przysługuje roszczenie o wykonanie umowy w pełnej kwocie, bowiem podane przez Zamawiającego ilości usług są ilościami planowanymi. </w:t>
      </w:r>
    </w:p>
    <w:p w14:paraId="4EDC525E" w14:textId="77777777" w:rsidR="0004046C" w:rsidRDefault="0004046C" w:rsidP="00DE7184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2" w:name="_Hlk94172144"/>
      <w:bookmarkStart w:id="3" w:name="_Hlk88570085"/>
      <w:r>
        <w:rPr>
          <w:rFonts w:ascii="Times New Roman" w:hAnsi="Times New Roman" w:cs="Times New Roman"/>
        </w:rPr>
        <w:t xml:space="preserve">W związku z realizacją niniejszej umowy Zamawiający oświadcza, że posiada status dużego przedsiębiorcy w rozumieniu przepisów ustawy z dnia 8 marca 2013 r. </w:t>
      </w:r>
      <w:r>
        <w:rPr>
          <w:rFonts w:ascii="Times New Roman" w:hAnsi="Times New Roman" w:cs="Times New Roman"/>
        </w:rPr>
        <w:br/>
      </w:r>
      <w:bookmarkStart w:id="4" w:name="_Hlk94163185"/>
      <w:r>
        <w:rPr>
          <w:rFonts w:ascii="Times New Roman" w:hAnsi="Times New Roman" w:cs="Times New Roman"/>
        </w:rPr>
        <w:t>o przeciwdziałaniu nadmiernym opóźnieniom w transakcjach handlowych</w:t>
      </w:r>
      <w:bookmarkEnd w:id="2"/>
      <w:bookmarkEnd w:id="4"/>
      <w:r>
        <w:rPr>
          <w:rFonts w:ascii="Times New Roman" w:hAnsi="Times New Roman" w:cs="Times New Roman"/>
        </w:rPr>
        <w:t>.</w:t>
      </w:r>
      <w:bookmarkEnd w:id="3"/>
    </w:p>
    <w:p w14:paraId="4BBE43C5" w14:textId="77777777" w:rsidR="008E7E4A" w:rsidRPr="00D03B3B" w:rsidRDefault="00592B98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14:paraId="259E5EFF" w14:textId="31437C25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47AF13C9" w14:textId="77777777" w:rsidR="00211B4F" w:rsidRPr="00D03B3B" w:rsidRDefault="00211B4F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zobowiązany jest do uiszczenia kar umownych:</w:t>
      </w:r>
    </w:p>
    <w:p w14:paraId="182C8332" w14:textId="431A5668" w:rsidR="00DE4581" w:rsidRPr="00D03B3B" w:rsidRDefault="00211B4F" w:rsidP="008E7E4A">
      <w:pPr>
        <w:numPr>
          <w:ilvl w:val="1"/>
          <w:numId w:val="7"/>
        </w:numPr>
        <w:tabs>
          <w:tab w:val="num" w:pos="709"/>
          <w:tab w:val="num" w:pos="993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Calibri" w:hAnsi="Times New Roman" w:cs="Times New Roman"/>
          <w:lang w:eastAsia="pl-PL"/>
        </w:rPr>
        <w:lastRenderedPageBreak/>
        <w:t>z tytułu zwłoki w dostawie lub części dostawy za każdy dzień zwłoki w wysokości 0,5% wartości n</w:t>
      </w:r>
      <w:r w:rsidR="00DE4581" w:rsidRPr="00D03B3B">
        <w:rPr>
          <w:rFonts w:ascii="Times New Roman" w:eastAsia="Calibri" w:hAnsi="Times New Roman" w:cs="Times New Roman"/>
          <w:lang w:eastAsia="pl-PL"/>
        </w:rPr>
        <w:t>etto dostawy lub części dostawy</w:t>
      </w:r>
      <w:r w:rsidR="00902ADF" w:rsidRPr="00D03B3B">
        <w:rPr>
          <w:rFonts w:ascii="Times New Roman" w:eastAsia="Calibri" w:hAnsi="Times New Roman" w:cs="Times New Roman"/>
          <w:lang w:eastAsia="pl-PL"/>
        </w:rPr>
        <w:t xml:space="preserve">, </w:t>
      </w:r>
      <w:r w:rsidR="00DE4581" w:rsidRPr="00D03B3B">
        <w:rPr>
          <w:rFonts w:ascii="Times New Roman" w:eastAsia="Times New Roman" w:hAnsi="Times New Roman" w:cs="Times New Roman"/>
          <w:lang w:eastAsia="pl-PL"/>
        </w:rPr>
        <w:t>maksymalna wysokość naliczonych kar umownych z tego tytułu wynosi 15% wartości umowy netto.</w:t>
      </w:r>
    </w:p>
    <w:p w14:paraId="0F4AE14A" w14:textId="03290230" w:rsidR="00211B4F" w:rsidRPr="00D03B3B" w:rsidRDefault="00211B4F" w:rsidP="008E7E4A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z tytułu odstąpienia od umowy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 xml:space="preserve">lub części umowy 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z przyczyn zawinionych przez Wykonawcę w wysokości 15% wartości netto umowy </w:t>
      </w:r>
      <w:r w:rsidR="002607C5" w:rsidRPr="00D03B3B">
        <w:rPr>
          <w:rFonts w:ascii="Times New Roman" w:eastAsia="Times New Roman" w:hAnsi="Times New Roman" w:cs="Times New Roman"/>
          <w:lang w:eastAsia="pl-PL"/>
        </w:rPr>
        <w:t xml:space="preserve">lub części umowy,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>pomniejszonej o wartość zrealizowanych dostaw maksymalna wysokość naliczonych kar umownych z tego tytułu wynosi 15% wartości umowy netto.</w:t>
      </w:r>
    </w:p>
    <w:p w14:paraId="26F10628" w14:textId="20F3A626" w:rsidR="00C32669" w:rsidRPr="00D03B3B" w:rsidRDefault="00C32669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Maksymalna łączna wysokość kar umownych, których mogą dochodzić strony wynosi </w:t>
      </w:r>
      <w:r w:rsidR="00FB42F7" w:rsidRPr="00D03B3B">
        <w:rPr>
          <w:rFonts w:ascii="Times New Roman" w:hAnsi="Times New Roman" w:cs="Times New Roman"/>
        </w:rPr>
        <w:t>15</w:t>
      </w:r>
      <w:r w:rsidRPr="00D03B3B">
        <w:rPr>
          <w:rFonts w:ascii="Times New Roman" w:hAnsi="Times New Roman" w:cs="Times New Roman"/>
        </w:rPr>
        <w:t>% wartości umowy netto.</w:t>
      </w:r>
    </w:p>
    <w:p w14:paraId="407AE746" w14:textId="479B2BED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46073D40" w14:textId="77777777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Kary za zwłokę w realizacji przedmiotu umowy, o których mowa w ust. 1 pkt. 1 potrącone zostaną w pierwszej kolejności z wynagrodzenia Wykonawcy. </w:t>
      </w:r>
    </w:p>
    <w:p w14:paraId="2C029A3B" w14:textId="77777777" w:rsidR="008E7E4A" w:rsidRPr="00D03B3B" w:rsidRDefault="00902ADF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14:paraId="768BFA44" w14:textId="0A1E048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14:paraId="34486FF8" w14:textId="04B21244" w:rsidR="00902ADF" w:rsidRPr="00D03B3B" w:rsidRDefault="00902ADF" w:rsidP="008E7E4A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60" w:line="276" w:lineRule="auto"/>
        <w:ind w:left="426" w:hanging="426"/>
        <w:contextualSpacing/>
        <w:jc w:val="both"/>
        <w:rPr>
          <w:rFonts w:eastAsiaTheme="minorEastAsia"/>
        </w:rPr>
      </w:pPr>
      <w:r w:rsidRPr="00D03B3B">
        <w:t>Zamawiający może odstąpić od umowy</w:t>
      </w:r>
      <w:r w:rsidR="00930146" w:rsidRPr="00D03B3B">
        <w:t xml:space="preserve"> lub części umowy</w:t>
      </w:r>
      <w:r w:rsidRPr="00D03B3B">
        <w:t>:</w:t>
      </w:r>
    </w:p>
    <w:p w14:paraId="59FC4D31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rFonts w:eastAsiaTheme="minorEastAsia"/>
        </w:rPr>
      </w:pPr>
      <w:r w:rsidRPr="00D03B3B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2A314F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stwierdzeniu przez Zamawiającego wady prawnej przedmiotu umowy lub jego części,</w:t>
      </w:r>
    </w:p>
    <w:p w14:paraId="50B27BBD" w14:textId="4D02B6D6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zwłoki w zrealizowaniu dostawy lub części dostawy przekraczającej 30 dni,</w:t>
      </w:r>
    </w:p>
    <w:p w14:paraId="6A41EBE8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powtarzających się po sobie zawinionych przez Wykonawcę opóźnieniach w realizacji dostaw,</w:t>
      </w:r>
    </w:p>
    <w:p w14:paraId="7E0412D9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reklamacjach dostarczanych towarów w ramach różnych dostaw,</w:t>
      </w:r>
    </w:p>
    <w:p w14:paraId="7D53FA6D" w14:textId="4ACAD11B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w przypadku opóźnienia w realizacji dostawy</w:t>
      </w:r>
      <w:r w:rsidR="00BC2674" w:rsidRPr="00D03B3B">
        <w:rPr>
          <w:rFonts w:eastAsia="Calibri"/>
          <w:lang w:eastAsia="pl-PL"/>
        </w:rPr>
        <w:t xml:space="preserve"> lub części dostawy</w:t>
      </w:r>
      <w:r w:rsidRPr="00D03B3B">
        <w:rPr>
          <w:rFonts w:eastAsia="Calibri"/>
          <w:lang w:eastAsia="pl-PL"/>
        </w:rPr>
        <w:t xml:space="preserve">, za które Wykonawca nie ponosi </w:t>
      </w:r>
      <w:proofErr w:type="gramStart"/>
      <w:r w:rsidRPr="00D03B3B">
        <w:rPr>
          <w:rFonts w:eastAsia="Calibri"/>
          <w:lang w:eastAsia="pl-PL"/>
        </w:rPr>
        <w:t>odpowiedzialności</w:t>
      </w:r>
      <w:proofErr w:type="gramEnd"/>
      <w:r w:rsidRPr="00D03B3B">
        <w:rPr>
          <w:rFonts w:eastAsia="Calibri"/>
          <w:lang w:eastAsia="pl-PL"/>
        </w:rPr>
        <w:t xml:space="preserve"> jeżeli opóźnienie to przekracza 30 dni,</w:t>
      </w:r>
    </w:p>
    <w:p w14:paraId="19BB2182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</w:pPr>
      <w:r w:rsidRPr="00D03B3B">
        <w:t>jeżeli zachodzi co najmniej jedna z następujących okoliczności:</w:t>
      </w:r>
    </w:p>
    <w:p w14:paraId="3B014015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  <w:rPr>
          <w:rFonts w:eastAsiaTheme="minorEastAsia"/>
        </w:rPr>
      </w:pPr>
      <w:r w:rsidRPr="00D03B3B">
        <w:t xml:space="preserve">dokonano zmiany umowy z naruszeniem art. 454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 xml:space="preserve"> i art. 455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>,</w:t>
      </w:r>
    </w:p>
    <w:p w14:paraId="3A0446E3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</w:pPr>
      <w:r w:rsidRPr="00D03B3B">
        <w:t xml:space="preserve">Trybunał Sprawiedliwości Unii Europejskiej stwierdził, w ramach procedury przewidzianej w art. 258 Traktatu o funkcjonowaniu Unii Europejskiej, </w:t>
      </w:r>
      <w:r w:rsidRPr="00D03B3B"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1204376" w14:textId="28182FCE" w:rsidR="00902ADF" w:rsidRPr="00D03B3B" w:rsidRDefault="00CA39DD" w:rsidP="008E7E4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Oświadczenie o odstąpieniu od Umowy lub części umowy lub części </w:t>
      </w:r>
      <w:proofErr w:type="gramStart"/>
      <w:r w:rsidRPr="00D03B3B">
        <w:rPr>
          <w:rFonts w:ascii="Times New Roman" w:eastAsia="Times New Roman" w:hAnsi="Times New Roman" w:cs="Times New Roman"/>
        </w:rPr>
        <w:t>zamówienia  może</w:t>
      </w:r>
      <w:proofErr w:type="gramEnd"/>
      <w:r w:rsidRPr="00D03B3B">
        <w:rPr>
          <w:rFonts w:ascii="Times New Roman" w:eastAsia="Times New Roman" w:hAnsi="Times New Roman" w:cs="Times New Roman"/>
        </w:rPr>
        <w:t xml:space="preserve"> być złożone w terminie 60 dni od dnia powzięcia informacji o zdarzeniach uzasadniających prawo do odstąpienia i powinno zawierać uzasadnienie, z zastrzeżeniem ust. 1 pkt 1, który przewiduje 30-dniowy termin na odstąpienie od Umowy.</w:t>
      </w:r>
    </w:p>
    <w:p w14:paraId="618DDA85" w14:textId="568A1F35" w:rsidR="00902ADF" w:rsidRPr="00D03B3B" w:rsidRDefault="00902ADF" w:rsidP="008E7E4A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 w:line="276" w:lineRule="auto"/>
        <w:contextualSpacing/>
        <w:jc w:val="both"/>
      </w:pPr>
      <w:r w:rsidRPr="00D03B3B">
        <w:t>Odstąpienie od Umowy powinno nastąpić w formie pisemnej pod rygorem nieważności takiego oświadczenia.</w:t>
      </w:r>
    </w:p>
    <w:p w14:paraId="16799E25" w14:textId="77777777" w:rsidR="008E7E4A" w:rsidRPr="00D03B3B" w:rsidRDefault="006B1510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5" w:name="bookmark52"/>
      <w:r w:rsidRPr="00D03B3B">
        <w:rPr>
          <w:rFonts w:ascii="Times New Roman" w:eastAsia="Times New Roman" w:hAnsi="Times New Roman" w:cs="Times New Roman"/>
          <w:b/>
          <w:bCs/>
        </w:rPr>
        <w:t xml:space="preserve">§ 9 </w:t>
      </w:r>
      <w:bookmarkEnd w:id="5"/>
    </w:p>
    <w:p w14:paraId="7A39F52F" w14:textId="78F94817" w:rsidR="006B1510" w:rsidRPr="00D03B3B" w:rsidRDefault="008E7E4A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03B3B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1C7FF641" w14:textId="6FA62405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Zmiana treści umowy może nastąpić wyłącznie w granicach unormowania art.455</w:t>
      </w:r>
      <w:r w:rsidRPr="00D03B3B">
        <w:rPr>
          <w:rFonts w:ascii="Times New Roman" w:eastAsia="Calibri" w:hAnsi="Times New Roman" w:cs="Times New Roman"/>
          <w:color w:val="FF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ustawy </w:t>
      </w:r>
      <w:proofErr w:type="spellStart"/>
      <w:r w:rsidRPr="00D03B3B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D03B3B">
        <w:rPr>
          <w:rFonts w:ascii="Times New Roman" w:eastAsia="Calibri" w:hAnsi="Times New Roman" w:cs="Times New Roman"/>
          <w:color w:val="000000"/>
        </w:rPr>
        <w:t xml:space="preserve"> i pod rygorem nieważności wymaga formy pisemnego aneksu skutecznego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lastRenderedPageBreak/>
        <w:t>po podpisaniu przez obie Strony za wyjątkiem zmiany § 5 ust. 7, które nie wymagają zawarcia aneksu. Wykonawca na piśmie przedstawi okoliczności będące przyczyną proponowanych zmian.</w:t>
      </w:r>
    </w:p>
    <w:p w14:paraId="7416CE7D" w14:textId="77777777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możliwość dokonania zmian postanowień umowy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t>w następujących przypadkach:</w:t>
      </w:r>
    </w:p>
    <w:p w14:paraId="29FC7810" w14:textId="34201E54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</w:rPr>
        <w:t xml:space="preserve">zmiana sposobu spełnienia świadczenia – spowodowana zaprzestaniem produkcji lub </w:t>
      </w:r>
      <w:r w:rsidRPr="00D03B3B">
        <w:rPr>
          <w:rFonts w:ascii="Times New Roman" w:eastAsia="Times New Roman" w:hAnsi="Times New Roman" w:cs="Times New Roman"/>
        </w:rPr>
        <w:t>wycofaniem z rynku towarów wskazanych w ofercie na skutek niedostępności,</w:t>
      </w:r>
    </w:p>
    <w:p w14:paraId="5596D1F5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powszechnie obowiązujących przepisów prawa w zakresie mającym wpływ na realizację umowy,</w:t>
      </w:r>
    </w:p>
    <w:p w14:paraId="16017D2C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1A07F705" w14:textId="55E68A7B" w:rsidR="008E2265" w:rsidRPr="005A1C7F" w:rsidRDefault="006B1510" w:rsidP="005A1C7F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72971A73" w14:textId="074B8A58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="000656EA" w:rsidRPr="000656EA">
        <w:rPr>
          <w:rFonts w:ascii="Times New Roman" w:eastAsia="Times New Roman" w:hAnsi="Times New Roman" w:cs="Times New Roman"/>
          <w:color w:val="000000"/>
        </w:rPr>
        <w:t xml:space="preserve">terminu realizacji umowy w </w:t>
      </w:r>
      <w:proofErr w:type="gramStart"/>
      <w:r w:rsidR="000656EA" w:rsidRPr="000656EA">
        <w:rPr>
          <w:rFonts w:ascii="Times New Roman" w:eastAsia="Times New Roman" w:hAnsi="Times New Roman" w:cs="Times New Roman"/>
          <w:color w:val="000000"/>
        </w:rPr>
        <w:t>sytuacji</w:t>
      </w:r>
      <w:proofErr w:type="gramEnd"/>
      <w:r w:rsidR="000656EA" w:rsidRPr="000656EA">
        <w:rPr>
          <w:rFonts w:ascii="Times New Roman" w:eastAsia="Times New Roman" w:hAnsi="Times New Roman" w:cs="Times New Roman"/>
          <w:color w:val="000000"/>
        </w:rPr>
        <w:t xml:space="preserve"> gdy ze względów organizacyjnych lub losowych Zamawiający zmuszony będzie do przesunięcia terminu dostawy, również z uwagi na problemy z zaopatrzeniem występujące u Wykonawcy</w:t>
      </w:r>
      <w:r w:rsidR="00DD1F94" w:rsidRPr="00DD1F94">
        <w:t xml:space="preserve"> </w:t>
      </w:r>
      <w:r w:rsidR="00DD1F94" w:rsidRPr="00DD1F94">
        <w:rPr>
          <w:rFonts w:ascii="Times New Roman" w:eastAsia="Times New Roman" w:hAnsi="Times New Roman" w:cs="Times New Roman"/>
          <w:color w:val="000000"/>
        </w:rPr>
        <w:t>w przypadku wystąpienia siły wyższej i o okres nie dłuższy niż czas trwania siły wyższej</w:t>
      </w:r>
      <w:r w:rsidR="00DD1F94">
        <w:rPr>
          <w:rFonts w:ascii="Times New Roman" w:eastAsia="Times New Roman" w:hAnsi="Times New Roman" w:cs="Times New Roman"/>
          <w:color w:val="000000"/>
        </w:rPr>
        <w:t>.</w:t>
      </w:r>
    </w:p>
    <w:p w14:paraId="29DE9EFF" w14:textId="77777777" w:rsidR="006B1510" w:rsidRPr="00D03B3B" w:rsidRDefault="006B1510" w:rsidP="008E7E4A">
      <w:pPr>
        <w:numPr>
          <w:ilvl w:val="0"/>
          <w:numId w:val="20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Siła wyższa jest to zdarzenie, którego stro</w:t>
      </w:r>
      <w:r w:rsidRPr="00D03B3B">
        <w:rPr>
          <w:rFonts w:ascii="Times New Roman" w:eastAsia="Calibri" w:hAnsi="Times New Roman" w:cs="Times New Roman"/>
        </w:rPr>
        <w:t xml:space="preserve">ny nie mogły przewidzieć, któremu nie mogły zapobiec, ani nie mogą przeciwdziałać, a które umożliwia Wykonawcy wykonanie </w:t>
      </w:r>
      <w:r w:rsidRPr="00D03B3B">
        <w:rPr>
          <w:rFonts w:ascii="Times New Roman" w:eastAsia="Calibri" w:hAnsi="Times New Roman" w:cs="Times New Roman"/>
        </w:rPr>
        <w:br/>
        <w:t>w części lub w całości jego zobowiązań. Siła wyższa obejmuje w szczególności, następujące zdarzenia:</w:t>
      </w:r>
    </w:p>
    <w:p w14:paraId="5C8661CB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2A629BB0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23FB7AD8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01A4640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A9DEC7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378519C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4B5A58D3" w14:textId="67CCD439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bunty, niepokoje, strajki, okupacje budowy przez osoby inne niż pracownicy Wykonawcy i jego podwykonawców, inne wydarzenia losowe.</w:t>
      </w:r>
    </w:p>
    <w:p w14:paraId="640E651A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749771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 xml:space="preserve">Braków surowcowych, niedoborów siły roboczej, zastosowanie części wadliwych </w:t>
      </w:r>
      <w:r w:rsidRPr="00D03B3B">
        <w:rPr>
          <w:rFonts w:ascii="Times New Roman" w:eastAsia="Calibri" w:hAnsi="Times New Roman" w:cs="Times New Roman"/>
        </w:rPr>
        <w:br/>
        <w:t>i przerw w pracy nie uznaje się jako czynników losowych.</w:t>
      </w:r>
    </w:p>
    <w:p w14:paraId="786B066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Zmiany, o których mowa w ust. 2 nie mogą modyfikować ogólnego charakteru Umowy.</w:t>
      </w:r>
    </w:p>
    <w:p w14:paraId="3CE23F3E" w14:textId="15E1F200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Zamawiający przewiduje zmianę wysokości wynagrodzenia Wykonawcy w przypadku zmiany ceny towarów wskazanych w załączniku nr 1</w:t>
      </w:r>
      <w:r w:rsidR="00300B0B" w:rsidRPr="00D03B3B">
        <w:rPr>
          <w:rFonts w:ascii="Times New Roman" w:eastAsia="Calibri" w:hAnsi="Times New Roman" w:cs="Times New Roman"/>
          <w:color w:val="000000"/>
        </w:rPr>
        <w:t xml:space="preserve"> do umowy</w:t>
      </w:r>
      <w:r w:rsidRPr="00D03B3B">
        <w:rPr>
          <w:rFonts w:ascii="Times New Roman" w:eastAsia="Calibri" w:hAnsi="Times New Roman" w:cs="Times New Roman"/>
          <w:color w:val="000000"/>
        </w:rPr>
        <w:t>.</w:t>
      </w:r>
    </w:p>
    <w:p w14:paraId="4EA0F77A" w14:textId="047F24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W sytuacji wzrostu ceny towarów wskazanych w ust. 7,</w:t>
      </w:r>
      <w:r w:rsidR="00C40C38" w:rsidRPr="00D03B3B">
        <w:rPr>
          <w:rFonts w:ascii="Times New Roman" w:eastAsia="Calibri" w:hAnsi="Times New Roman" w:cs="Times New Roman"/>
          <w:color w:val="00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powyżej 10% Wykonawca jest uprawniony złożyć Zamawiającemu pisemny wniosek o zmianę Umowy w zakresie zmiany cen jednostkowych netto towarów oraz wynagrodzenia Wykonawcy. </w:t>
      </w:r>
    </w:p>
    <w:p w14:paraId="1042E7E1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Wniosek powinien </w:t>
      </w:r>
      <w:proofErr w:type="gramStart"/>
      <w:r w:rsidRPr="00D03B3B">
        <w:rPr>
          <w:rFonts w:ascii="Times New Roman" w:eastAsia="Calibri" w:hAnsi="Times New Roman" w:cs="Times New Roman"/>
          <w:color w:val="000000"/>
        </w:rPr>
        <w:t>zawierać  uzasadnienie</w:t>
      </w:r>
      <w:proofErr w:type="gramEnd"/>
      <w:r w:rsidRPr="00D03B3B">
        <w:rPr>
          <w:rFonts w:ascii="Times New Roman" w:eastAsia="Calibri" w:hAnsi="Times New Roman" w:cs="Times New Roman"/>
          <w:color w:val="000000"/>
        </w:rPr>
        <w:t xml:space="preserve"> faktyczne wraz z dostarczeniem dowodów dot. wzrostu cen producenta towarów, wyliczenie kwoty wynagrodzenia Wykonawcy po zmianie Umowy. </w:t>
      </w:r>
    </w:p>
    <w:p w14:paraId="71C64D12" w14:textId="6E4DBE19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Wniosek o którym mowa w ust. 9 Wykonawca może </w:t>
      </w:r>
      <w:proofErr w:type="gramStart"/>
      <w:r w:rsidRPr="00D03B3B">
        <w:rPr>
          <w:rFonts w:ascii="Times New Roman" w:eastAsia="Calibri" w:hAnsi="Times New Roman" w:cs="Times New Roman"/>
          <w:color w:val="000000"/>
        </w:rPr>
        <w:t>złożyć  nie</w:t>
      </w:r>
      <w:proofErr w:type="gramEnd"/>
      <w:r w:rsidRPr="00D03B3B">
        <w:rPr>
          <w:rFonts w:ascii="Times New Roman" w:eastAsia="Calibri" w:hAnsi="Times New Roman" w:cs="Times New Roman"/>
          <w:color w:val="000000"/>
        </w:rPr>
        <w:t xml:space="preserve"> wcześniej niż po upływie 6 miesięcy od dnia zawarcia umowy.</w:t>
      </w:r>
    </w:p>
    <w:p w14:paraId="5F879D6E" w14:textId="666FDC64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lastRenderedPageBreak/>
        <w:t xml:space="preserve">Zamawiający przewiduje możliwości wprowadzanie </w:t>
      </w:r>
      <w:r w:rsidR="00687307">
        <w:rPr>
          <w:rFonts w:ascii="Times New Roman" w:eastAsia="Calibri" w:hAnsi="Times New Roman" w:cs="Times New Roman"/>
          <w:color w:val="000000"/>
        </w:rPr>
        <w:t>jedn</w:t>
      </w:r>
      <w:r w:rsidR="00D5627C">
        <w:rPr>
          <w:rFonts w:ascii="Times New Roman" w:eastAsia="Calibri" w:hAnsi="Times New Roman" w:cs="Times New Roman"/>
          <w:color w:val="000000"/>
        </w:rPr>
        <w:t>okrotnej</w:t>
      </w:r>
      <w:r w:rsidRPr="00D03B3B">
        <w:rPr>
          <w:rFonts w:ascii="Times New Roman" w:eastAsia="Calibri" w:hAnsi="Times New Roman" w:cs="Times New Roman"/>
          <w:color w:val="000000"/>
        </w:rPr>
        <w:t xml:space="preserve"> zmiany wynagrodzenia opisanej w ust. 8. </w:t>
      </w:r>
    </w:p>
    <w:p w14:paraId="5CC8BF5D" w14:textId="65E4D6D8" w:rsidR="006B1510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</w:t>
      </w:r>
      <w:proofErr w:type="gramStart"/>
      <w:r w:rsidRPr="00D03B3B">
        <w:rPr>
          <w:rFonts w:ascii="Times New Roman" w:eastAsia="Calibri" w:hAnsi="Times New Roman" w:cs="Times New Roman"/>
          <w:color w:val="000000"/>
        </w:rPr>
        <w:t>przewiduje  zwiększenie</w:t>
      </w:r>
      <w:proofErr w:type="gramEnd"/>
      <w:r w:rsidRPr="00D03B3B">
        <w:rPr>
          <w:rFonts w:ascii="Times New Roman" w:eastAsia="Calibri" w:hAnsi="Times New Roman" w:cs="Times New Roman"/>
          <w:color w:val="000000"/>
        </w:rPr>
        <w:t xml:space="preserve"> wynagrodzenia Wykonawcy </w:t>
      </w:r>
      <w:r w:rsidR="00FF1F9F">
        <w:rPr>
          <w:rFonts w:ascii="Times New Roman" w:eastAsia="Calibri" w:hAnsi="Times New Roman" w:cs="Times New Roman"/>
          <w:color w:val="000000"/>
        </w:rPr>
        <w:t xml:space="preserve">o którym mowa w </w:t>
      </w:r>
      <w:r w:rsidR="00516573" w:rsidRPr="00516573">
        <w:rPr>
          <w:rFonts w:ascii="Times New Roman" w:eastAsia="Calibri" w:hAnsi="Times New Roman" w:cs="Times New Roman"/>
          <w:color w:val="000000"/>
        </w:rPr>
        <w:t xml:space="preserve">§ </w:t>
      </w:r>
      <w:r w:rsidR="00516573">
        <w:rPr>
          <w:rFonts w:ascii="Times New Roman" w:eastAsia="Calibri" w:hAnsi="Times New Roman" w:cs="Times New Roman"/>
          <w:color w:val="000000"/>
        </w:rPr>
        <w:t>6</w:t>
      </w:r>
      <w:r w:rsidR="00516573" w:rsidRPr="00516573">
        <w:rPr>
          <w:rFonts w:ascii="Times New Roman" w:eastAsia="Calibri" w:hAnsi="Times New Roman" w:cs="Times New Roman"/>
          <w:color w:val="000000"/>
        </w:rPr>
        <w:t xml:space="preserve"> ust. 1</w:t>
      </w:r>
      <w:r w:rsidR="00516573">
        <w:rPr>
          <w:rFonts w:ascii="Times New Roman" w:eastAsia="Calibri" w:hAnsi="Times New Roman" w:cs="Times New Roman"/>
          <w:color w:val="000000"/>
        </w:rPr>
        <w:t xml:space="preserve"> pkt 1 </w:t>
      </w:r>
      <w:r w:rsidR="00F01DE4">
        <w:rPr>
          <w:rFonts w:ascii="Times New Roman" w:eastAsia="Calibri" w:hAnsi="Times New Roman" w:cs="Times New Roman"/>
          <w:color w:val="000000"/>
        </w:rPr>
        <w:t>i 2</w:t>
      </w:r>
      <w:r w:rsidRPr="00D03B3B">
        <w:rPr>
          <w:rFonts w:ascii="Times New Roman" w:eastAsia="Calibri" w:hAnsi="Times New Roman" w:cs="Times New Roman"/>
          <w:color w:val="000000"/>
        </w:rPr>
        <w:t xml:space="preserve"> nie więcej niż  10%</w:t>
      </w:r>
      <w:bookmarkStart w:id="6" w:name="_Hlk48819123"/>
      <w:bookmarkEnd w:id="6"/>
      <w:r w:rsidR="00C420C5">
        <w:rPr>
          <w:rFonts w:ascii="Times New Roman" w:eastAsia="Calibri" w:hAnsi="Times New Roman" w:cs="Times New Roman"/>
          <w:color w:val="000000"/>
        </w:rPr>
        <w:t xml:space="preserve"> </w:t>
      </w:r>
      <w:r w:rsidR="00316362">
        <w:rPr>
          <w:rFonts w:ascii="Times New Roman" w:eastAsia="Calibri" w:hAnsi="Times New Roman" w:cs="Times New Roman"/>
          <w:color w:val="000000"/>
        </w:rPr>
        <w:t xml:space="preserve">oddzielnie </w:t>
      </w:r>
      <w:r w:rsidR="00C420C5">
        <w:rPr>
          <w:rFonts w:ascii="Times New Roman" w:eastAsia="Calibri" w:hAnsi="Times New Roman" w:cs="Times New Roman"/>
          <w:color w:val="000000"/>
        </w:rPr>
        <w:t xml:space="preserve">dla </w:t>
      </w:r>
      <w:r w:rsidR="00D96127">
        <w:rPr>
          <w:rFonts w:ascii="Times New Roman" w:eastAsia="Calibri" w:hAnsi="Times New Roman" w:cs="Times New Roman"/>
          <w:color w:val="000000"/>
        </w:rPr>
        <w:t>zamówienia</w:t>
      </w:r>
      <w:r w:rsidR="00140CF4">
        <w:rPr>
          <w:rFonts w:ascii="Times New Roman" w:eastAsia="Calibri" w:hAnsi="Times New Roman" w:cs="Times New Roman"/>
          <w:color w:val="000000"/>
        </w:rPr>
        <w:t xml:space="preserve"> </w:t>
      </w:r>
      <w:r w:rsidR="00D96127">
        <w:rPr>
          <w:rFonts w:ascii="Times New Roman" w:eastAsia="Calibri" w:hAnsi="Times New Roman" w:cs="Times New Roman"/>
          <w:color w:val="000000"/>
        </w:rPr>
        <w:t>podstawowego</w:t>
      </w:r>
      <w:r w:rsidR="00140CF4">
        <w:rPr>
          <w:rFonts w:ascii="Times New Roman" w:eastAsia="Calibri" w:hAnsi="Times New Roman" w:cs="Times New Roman"/>
          <w:color w:val="000000"/>
        </w:rPr>
        <w:t xml:space="preserve"> </w:t>
      </w:r>
      <w:r w:rsidR="00D96127">
        <w:rPr>
          <w:rFonts w:ascii="Times New Roman" w:eastAsia="Calibri" w:hAnsi="Times New Roman" w:cs="Times New Roman"/>
          <w:color w:val="000000"/>
        </w:rPr>
        <w:t>i zamówienia</w:t>
      </w:r>
      <w:r w:rsidR="00140CF4">
        <w:rPr>
          <w:rFonts w:ascii="Times New Roman" w:eastAsia="Calibri" w:hAnsi="Times New Roman" w:cs="Times New Roman"/>
          <w:color w:val="000000"/>
        </w:rPr>
        <w:t xml:space="preserve"> </w:t>
      </w:r>
      <w:r w:rsidR="00D96127">
        <w:rPr>
          <w:rFonts w:ascii="Times New Roman" w:eastAsia="Calibri" w:hAnsi="Times New Roman" w:cs="Times New Roman"/>
          <w:color w:val="000000"/>
        </w:rPr>
        <w:t>wznawianego</w:t>
      </w:r>
      <w:r w:rsidR="00516573">
        <w:rPr>
          <w:rFonts w:ascii="Times New Roman" w:eastAsia="Calibri" w:hAnsi="Times New Roman" w:cs="Times New Roman"/>
          <w:color w:val="000000"/>
        </w:rPr>
        <w:t>.</w:t>
      </w:r>
    </w:p>
    <w:p w14:paraId="47BAEE06" w14:textId="57E1AF06" w:rsidR="006B208E" w:rsidRPr="00D03B3B" w:rsidRDefault="006B208E" w:rsidP="006B208E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16F5EED" w14:textId="287DD43A" w:rsidR="006B208E" w:rsidRPr="006B208E" w:rsidRDefault="006B208E" w:rsidP="006B208E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Wznowienia</w:t>
      </w:r>
    </w:p>
    <w:p w14:paraId="477F6012" w14:textId="11428FDC" w:rsidR="006B208E" w:rsidRPr="006B208E" w:rsidRDefault="006B208E" w:rsidP="006B208E">
      <w:pPr>
        <w:numPr>
          <w:ilvl w:val="0"/>
          <w:numId w:val="24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B208E">
        <w:rPr>
          <w:rFonts w:ascii="Times New Roman" w:eastAsia="Calibri" w:hAnsi="Times New Roman" w:cs="Times New Roman"/>
          <w:color w:val="000000"/>
        </w:rPr>
        <w:t xml:space="preserve">Zamawiający przewiduje możliwość zgłoszenia wznowienia zamówienia w okresie do </w:t>
      </w:r>
      <w:r w:rsidR="004464F9">
        <w:rPr>
          <w:rFonts w:ascii="Times New Roman" w:eastAsia="Calibri" w:hAnsi="Times New Roman" w:cs="Times New Roman"/>
          <w:color w:val="000000"/>
        </w:rPr>
        <w:t>12</w:t>
      </w:r>
      <w:r w:rsidRPr="006B208E">
        <w:rPr>
          <w:rFonts w:ascii="Times New Roman" w:eastAsia="Calibri" w:hAnsi="Times New Roman" w:cs="Times New Roman"/>
          <w:color w:val="000000"/>
        </w:rPr>
        <w:t xml:space="preserve"> miesięcy licząc od dnia zawarcia umowy.</w:t>
      </w:r>
    </w:p>
    <w:p w14:paraId="7C95694D" w14:textId="06999FA0" w:rsidR="006B208E" w:rsidRPr="006B208E" w:rsidRDefault="006B208E" w:rsidP="006B208E">
      <w:pPr>
        <w:numPr>
          <w:ilvl w:val="0"/>
          <w:numId w:val="24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B208E">
        <w:rPr>
          <w:rFonts w:ascii="Times New Roman" w:eastAsia="Calibri" w:hAnsi="Times New Roman" w:cs="Times New Roman"/>
          <w:color w:val="000000"/>
        </w:rPr>
        <w:t xml:space="preserve">Zamawiający przewiduje realizację wznowień do wartości umowy określonej w § </w:t>
      </w:r>
      <w:r w:rsidR="00D23A44">
        <w:rPr>
          <w:rFonts w:ascii="Times New Roman" w:eastAsia="Calibri" w:hAnsi="Times New Roman" w:cs="Times New Roman"/>
          <w:color w:val="000000"/>
        </w:rPr>
        <w:t>6</w:t>
      </w:r>
      <w:r w:rsidRPr="006B208E">
        <w:rPr>
          <w:rFonts w:ascii="Times New Roman" w:eastAsia="Calibri" w:hAnsi="Times New Roman" w:cs="Times New Roman"/>
          <w:color w:val="000000"/>
        </w:rPr>
        <w:t xml:space="preserve"> ust. 1 pkt. 2).</w:t>
      </w:r>
    </w:p>
    <w:p w14:paraId="0AF5BC37" w14:textId="77777777" w:rsidR="006B208E" w:rsidRPr="006B208E" w:rsidRDefault="006B208E" w:rsidP="006B208E">
      <w:pPr>
        <w:numPr>
          <w:ilvl w:val="0"/>
          <w:numId w:val="24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B208E">
        <w:rPr>
          <w:rFonts w:ascii="Times New Roman" w:eastAsia="Calibri" w:hAnsi="Times New Roman" w:cs="Times New Roman"/>
          <w:color w:val="000000"/>
        </w:rPr>
        <w:t>Do wznawianych zamówień mają zastosowanie wszystkie postanowienia niniejszej Umowy.</w:t>
      </w:r>
    </w:p>
    <w:p w14:paraId="10424C98" w14:textId="77777777" w:rsidR="006B208E" w:rsidRPr="006B208E" w:rsidRDefault="006B208E" w:rsidP="006B208E">
      <w:pPr>
        <w:numPr>
          <w:ilvl w:val="0"/>
          <w:numId w:val="24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B208E">
        <w:rPr>
          <w:rFonts w:ascii="Times New Roman" w:eastAsia="Calibri" w:hAnsi="Times New Roman" w:cs="Times New Roman"/>
          <w:color w:val="000000"/>
        </w:rPr>
        <w:t>Realizacja wznowienia dokonywana jest poprzez złożenie Wykonawcy przez Zamawiającego pisemnego oświadczenia określającego zakres i termin wznowienia.</w:t>
      </w:r>
    </w:p>
    <w:p w14:paraId="5A81290D" w14:textId="77777777" w:rsidR="006B208E" w:rsidRPr="006B208E" w:rsidRDefault="006B208E" w:rsidP="006B208E">
      <w:pPr>
        <w:numPr>
          <w:ilvl w:val="0"/>
          <w:numId w:val="24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B208E">
        <w:rPr>
          <w:rFonts w:ascii="Times New Roman" w:eastAsia="Calibri" w:hAnsi="Times New Roman" w:cs="Times New Roman"/>
          <w:color w:val="000000"/>
        </w:rPr>
        <w:t>Wykonawcy nie przysługuje żadne roszczenie w stosunku do Zamawiającego w przypadku, gdy Zamawiający ze wznowienia nie skorzysta.</w:t>
      </w:r>
    </w:p>
    <w:p w14:paraId="624AF82C" w14:textId="77777777" w:rsidR="006B208E" w:rsidRPr="00D03B3B" w:rsidRDefault="006B208E" w:rsidP="006B208E">
      <w:pPr>
        <w:spacing w:after="6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C87CD1E" w14:textId="2CD44BBE" w:rsidR="008E7E4A" w:rsidRPr="00D03B3B" w:rsidRDefault="006B1510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7" w:name="_Hlk166230774"/>
      <w:r w:rsidRPr="00D03B3B">
        <w:rPr>
          <w:rFonts w:ascii="Times New Roman" w:eastAsia="Times New Roman" w:hAnsi="Times New Roman" w:cs="Times New Roman"/>
          <w:b/>
          <w:lang w:eastAsia="pl-PL"/>
        </w:rPr>
        <w:t>§ 1</w:t>
      </w:r>
      <w:r w:rsidR="006B208E">
        <w:rPr>
          <w:rFonts w:ascii="Times New Roman" w:eastAsia="Times New Roman" w:hAnsi="Times New Roman" w:cs="Times New Roman"/>
          <w:b/>
          <w:lang w:eastAsia="pl-PL"/>
        </w:rPr>
        <w:t>1</w:t>
      </w:r>
      <w:r w:rsidR="00BC2674" w:rsidRPr="00D03B3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EC5D1C0" w14:textId="196BF74D" w:rsidR="00211B4F" w:rsidRPr="00D03B3B" w:rsidRDefault="008E7E4A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bookmarkEnd w:id="7"/>
    <w:p w14:paraId="6E1EFA8C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Niniejsza umowa podlega prawu polskiemu.</w:t>
      </w:r>
    </w:p>
    <w:p w14:paraId="357EB828" w14:textId="36AE810C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Wszelkie zmiany niniejszej mowy wymagają formy pisemnej podpisanej przez Strony pod rygorem nieważności za </w:t>
      </w:r>
      <w:proofErr w:type="gramStart"/>
      <w:r w:rsidRPr="00D03B3B">
        <w:rPr>
          <w:rFonts w:ascii="Times New Roman" w:eastAsia="Times New Roman" w:hAnsi="Times New Roman" w:cs="Times New Roman"/>
          <w:lang w:eastAsia="pl-PL"/>
        </w:rPr>
        <w:t xml:space="preserve">wyjątkiem </w:t>
      </w:r>
      <w:r w:rsidRPr="00D03B3B">
        <w:rPr>
          <w:rFonts w:ascii="Times New Roman" w:eastAsia="Calibri" w:hAnsi="Times New Roman" w:cs="Times New Roman"/>
        </w:rPr>
        <w:t xml:space="preserve"> zmiany</w:t>
      </w:r>
      <w:proofErr w:type="gramEnd"/>
      <w:r w:rsidRPr="00D03B3B">
        <w:rPr>
          <w:rFonts w:ascii="Times New Roman" w:eastAsia="Calibri" w:hAnsi="Times New Roman" w:cs="Times New Roman"/>
        </w:rPr>
        <w:t xml:space="preserve"> § 5 ust. 7</w:t>
      </w:r>
      <w:r w:rsidRPr="00D03B3B">
        <w:rPr>
          <w:rFonts w:ascii="Times New Roman" w:eastAsia="Calibri" w:hAnsi="Times New Roman" w:cs="Times New Roman"/>
          <w:color w:val="00B0F0"/>
        </w:rPr>
        <w:t>.</w:t>
      </w:r>
    </w:p>
    <w:p w14:paraId="596BB491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Wykonawca bez pisemnej zgody Zamawiającego pod rygorem nieważności nie może powierzyć wykonania umowy osobie </w:t>
      </w:r>
      <w:proofErr w:type="gramStart"/>
      <w:r w:rsidRPr="00D03B3B">
        <w:rPr>
          <w:rFonts w:ascii="Times New Roman" w:eastAsia="Times New Roman" w:hAnsi="Times New Roman" w:cs="Times New Roman"/>
          <w:lang w:eastAsia="pl-PL"/>
        </w:rPr>
        <w:t>trzeciej,</w:t>
      </w:r>
      <w:proofErr w:type="gramEnd"/>
      <w:r w:rsidRPr="00D03B3B">
        <w:rPr>
          <w:rFonts w:ascii="Times New Roman" w:eastAsia="Times New Roman" w:hAnsi="Times New Roman" w:cs="Times New Roman"/>
          <w:lang w:eastAsia="pl-PL"/>
        </w:rPr>
        <w:t xml:space="preserve"> ani przenieść na nią swoich wierzytelności wynikających z Umowy.</w:t>
      </w:r>
    </w:p>
    <w:p w14:paraId="13FAF6F2" w14:textId="77777777" w:rsidR="006F5E46" w:rsidRPr="00D03B3B" w:rsidRDefault="006F5E46" w:rsidP="00D03B3B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Poszczególne tytuły zastosowano w niniejszej Umowie jedynie dla jej przejrzystości i nie mają wpływu na jej interpretację.</w:t>
      </w:r>
    </w:p>
    <w:p w14:paraId="1DE05458" w14:textId="2A059CFB" w:rsidR="006F5E46" w:rsidRPr="00D03B3B" w:rsidRDefault="006F5E46" w:rsidP="00D03B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razie sporu związanego z realizacją niniejszej umowy, Strony będą dążyć do jego polubownego rozwiązania</w:t>
      </w:r>
      <w:r w:rsidR="004A6C8C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bookmarkStart w:id="8" w:name="_Hlk94163373"/>
      <w:bookmarkStart w:id="9" w:name="_Hlk89759928"/>
      <w:r w:rsidR="00434642" w:rsidRPr="00D03B3B">
        <w:rPr>
          <w:rFonts w:ascii="Times New Roman" w:hAnsi="Times New Roman" w:cs="Times New Roman"/>
        </w:rPr>
        <w:t xml:space="preserve">w </w:t>
      </w:r>
      <w:bookmarkStart w:id="10" w:name="_Hlk89336586"/>
      <w:bookmarkStart w:id="11" w:name="_Hlk85104411"/>
      <w:r w:rsidR="00434642" w:rsidRPr="00D03B3B">
        <w:rPr>
          <w:rFonts w:ascii="Times New Roman" w:hAnsi="Times New Roman" w:cs="Times New Roman"/>
        </w:rPr>
        <w:t>trybie zawezwania do próby ugodowej na podstawie przepisów art. 184-186 Kodeksu postępowania cywilnego</w:t>
      </w:r>
      <w:bookmarkEnd w:id="8"/>
      <w:bookmarkEnd w:id="10"/>
      <w:r w:rsidR="00434642" w:rsidRPr="00D03B3B">
        <w:rPr>
          <w:rFonts w:ascii="Times New Roman" w:hAnsi="Times New Roman" w:cs="Times New Roman"/>
        </w:rPr>
        <w:t>.</w:t>
      </w:r>
      <w:bookmarkEnd w:id="9"/>
      <w:bookmarkEnd w:id="11"/>
    </w:p>
    <w:p w14:paraId="421070D0" w14:textId="38CCA0DE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>oraz inne powszechnie obowiązujące przepisy prawa, a ewentualne spory między Stronami będą rozstrzygane według prawa polskiego przez Sąd właściwy</w:t>
      </w:r>
      <w:r w:rsidR="00BE0D0A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miejscowo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dla siedziby Zamawiającego.</w:t>
      </w:r>
      <w:bookmarkStart w:id="12" w:name="_Hlk48819371"/>
      <w:bookmarkEnd w:id="12"/>
    </w:p>
    <w:p w14:paraId="0BC4A1EC" w14:textId="0BE69DB6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Umowę sporządzono w dwóch jednobrzmiących egzemplarzach po jednym dla każdej ze </w:t>
      </w:r>
      <w:proofErr w:type="gramStart"/>
      <w:r w:rsidRPr="00D03B3B">
        <w:rPr>
          <w:rFonts w:ascii="Times New Roman" w:eastAsia="Times New Roman" w:hAnsi="Times New Roman" w:cs="Times New Roman"/>
          <w:kern w:val="2"/>
          <w:lang w:eastAsia="ar-SA"/>
        </w:rPr>
        <w:t>stron.</w:t>
      </w:r>
      <w:r w:rsidR="00727E96" w:rsidRPr="00D03B3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</w:t>
      </w:r>
      <w:proofErr w:type="gramEnd"/>
      <w:r w:rsidR="00727E96" w:rsidRPr="00D03B3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nie dotyczy zawierania umów podpisywanych elektronicznie</w:t>
      </w:r>
      <w:r w:rsidR="00727E96" w:rsidRPr="00D03B3B">
        <w:rPr>
          <w:rFonts w:ascii="Times New Roman" w:eastAsia="Times New Roman" w:hAnsi="Times New Roman" w:cs="Times New Roman"/>
          <w:kern w:val="2"/>
          <w:lang w:eastAsia="ar-SA"/>
        </w:rPr>
        <w:t>).</w:t>
      </w:r>
    </w:p>
    <w:p w14:paraId="3ED9AA9E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2FBCFC8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7A190F1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61FF3479" w14:textId="515F147B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1 do umowy – oferta Wykonawcy z dnia ….</w:t>
      </w:r>
    </w:p>
    <w:p w14:paraId="168CEF89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2 do umowy – Klauzula informacyjna RODO Politechniki Warszawskiej</w:t>
      </w:r>
    </w:p>
    <w:p w14:paraId="0A723187" w14:textId="4C8AE687" w:rsidR="00A55ADB" w:rsidRPr="008E7E4A" w:rsidRDefault="00A55ADB" w:rsidP="008E7E4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8C613" w14:textId="5C1831C7" w:rsidR="00BD3F38" w:rsidRPr="008E7E4A" w:rsidRDefault="00BD3F38" w:rsidP="00BD3F38">
      <w:pPr>
        <w:spacing w:after="120" w:line="276" w:lineRule="auto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bookmarkStart w:id="13" w:name="_GoBack"/>
      <w:bookmarkEnd w:id="13"/>
    </w:p>
    <w:sectPr w:rsidR="00BD3F38" w:rsidRPr="008E7E4A" w:rsidSect="00E22BF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C8BAA35" w16cex:dateUtc="2024-05-23T1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601" w14:textId="77777777" w:rsidR="005C22A8" w:rsidRDefault="005C22A8" w:rsidP="0073029C">
      <w:pPr>
        <w:spacing w:after="0" w:line="240" w:lineRule="auto"/>
      </w:pPr>
      <w:r>
        <w:separator/>
      </w:r>
    </w:p>
  </w:endnote>
  <w:endnote w:type="continuationSeparator" w:id="0">
    <w:p w14:paraId="44F4016B" w14:textId="77777777" w:rsidR="005C22A8" w:rsidRDefault="005C22A8" w:rsidP="0073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4D07" w14:textId="77777777" w:rsidR="005C22A8" w:rsidRDefault="005C22A8" w:rsidP="0073029C">
      <w:pPr>
        <w:spacing w:after="0" w:line="240" w:lineRule="auto"/>
      </w:pPr>
      <w:r>
        <w:separator/>
      </w:r>
    </w:p>
  </w:footnote>
  <w:footnote w:type="continuationSeparator" w:id="0">
    <w:p w14:paraId="364EAEB1" w14:textId="77777777" w:rsidR="005C22A8" w:rsidRDefault="005C22A8" w:rsidP="0073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D548" w14:textId="4CF1F724" w:rsidR="0073029C" w:rsidRPr="0073029C" w:rsidRDefault="0073029C" w:rsidP="0073029C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4</w:t>
    </w: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5D1FE7EC" w14:textId="34926C5A" w:rsidR="0073029C" w:rsidRPr="0073029C" w:rsidRDefault="0073029C" w:rsidP="0073029C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nr postępowania </w:t>
    </w:r>
    <w:r w:rsidR="008E219A">
      <w:rPr>
        <w:rFonts w:ascii="Times New Roman" w:eastAsia="Calibri" w:hAnsi="Times New Roman" w:cs="Times New Roman"/>
        <w:i/>
        <w:sz w:val="20"/>
        <w:szCs w:val="20"/>
      </w:rPr>
      <w:t>WCh.26</w:t>
    </w:r>
    <w:r w:rsidR="00BC6AA0">
      <w:rPr>
        <w:rFonts w:ascii="Times New Roman" w:eastAsia="Calibri" w:hAnsi="Times New Roman" w:cs="Times New Roman"/>
        <w:i/>
        <w:sz w:val="20"/>
        <w:szCs w:val="20"/>
      </w:rPr>
      <w:t>1</w:t>
    </w:r>
    <w:r w:rsidR="008E219A">
      <w:rPr>
        <w:rFonts w:ascii="Times New Roman" w:eastAsia="Calibri" w:hAnsi="Times New Roman" w:cs="Times New Roman"/>
        <w:i/>
        <w:sz w:val="20"/>
        <w:szCs w:val="20"/>
      </w:rPr>
      <w:t>.</w:t>
    </w:r>
    <w:r w:rsidR="00366816">
      <w:rPr>
        <w:rFonts w:ascii="Times New Roman" w:eastAsia="Calibri" w:hAnsi="Times New Roman" w:cs="Times New Roman"/>
        <w:i/>
        <w:sz w:val="20"/>
        <w:szCs w:val="20"/>
      </w:rPr>
      <w:t>0</w:t>
    </w:r>
    <w:r w:rsidR="002E00A1">
      <w:rPr>
        <w:rFonts w:ascii="Times New Roman" w:eastAsia="Calibri" w:hAnsi="Times New Roman" w:cs="Times New Roman"/>
        <w:i/>
        <w:sz w:val="20"/>
        <w:szCs w:val="20"/>
      </w:rPr>
      <w:t>8</w:t>
    </w:r>
    <w:r w:rsidRPr="0073029C">
      <w:rPr>
        <w:rFonts w:ascii="Times New Roman" w:eastAsia="Calibri" w:hAnsi="Times New Roman" w:cs="Times New Roman"/>
        <w:i/>
        <w:sz w:val="20"/>
        <w:szCs w:val="20"/>
      </w:rPr>
      <w:t>.202</w:t>
    </w:r>
    <w:r w:rsidR="00366816">
      <w:rPr>
        <w:rFonts w:ascii="Times New Roman" w:eastAsia="Calibri" w:hAnsi="Times New Roman" w:cs="Times New Roman"/>
        <w:i/>
        <w:sz w:val="20"/>
        <w:szCs w:val="20"/>
      </w:rPr>
      <w:t>4</w:t>
    </w:r>
  </w:p>
  <w:p w14:paraId="1D6CC643" w14:textId="77777777" w:rsidR="0073029C" w:rsidRDefault="0073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292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447F4B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1C4724"/>
    <w:multiLevelType w:val="multilevel"/>
    <w:tmpl w:val="D32E4A3C"/>
    <w:lvl w:ilvl="0">
      <w:start w:val="4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992" w:hanging="9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1276" w:hanging="28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559"/>
        </w:tabs>
        <w:ind w:left="1843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0D45A3"/>
    <w:multiLevelType w:val="multilevel"/>
    <w:tmpl w:val="D5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5F5264"/>
    <w:multiLevelType w:val="hybridMultilevel"/>
    <w:tmpl w:val="14242804"/>
    <w:lvl w:ilvl="0" w:tplc="AE6C0152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>
      <w:start w:val="1"/>
      <w:numFmt w:val="lowerRoman"/>
      <w:lvlText w:val="%3."/>
      <w:lvlJc w:val="right"/>
      <w:pPr>
        <w:ind w:left="2240" w:hanging="180"/>
      </w:pPr>
    </w:lvl>
    <w:lvl w:ilvl="3" w:tplc="0415000F">
      <w:start w:val="1"/>
      <w:numFmt w:val="decimal"/>
      <w:lvlText w:val="%4."/>
      <w:lvlJc w:val="left"/>
      <w:pPr>
        <w:ind w:left="2960" w:hanging="360"/>
      </w:pPr>
    </w:lvl>
    <w:lvl w:ilvl="4" w:tplc="04150019">
      <w:start w:val="1"/>
      <w:numFmt w:val="lowerLetter"/>
      <w:lvlText w:val="%5."/>
      <w:lvlJc w:val="left"/>
      <w:pPr>
        <w:ind w:left="3680" w:hanging="360"/>
      </w:pPr>
    </w:lvl>
    <w:lvl w:ilvl="5" w:tplc="0415001B">
      <w:start w:val="1"/>
      <w:numFmt w:val="lowerRoman"/>
      <w:lvlText w:val="%6."/>
      <w:lvlJc w:val="right"/>
      <w:pPr>
        <w:ind w:left="4400" w:hanging="180"/>
      </w:pPr>
    </w:lvl>
    <w:lvl w:ilvl="6" w:tplc="0415000F">
      <w:start w:val="1"/>
      <w:numFmt w:val="decimal"/>
      <w:lvlText w:val="%7."/>
      <w:lvlJc w:val="left"/>
      <w:pPr>
        <w:ind w:left="5120" w:hanging="360"/>
      </w:pPr>
    </w:lvl>
    <w:lvl w:ilvl="7" w:tplc="04150019">
      <w:start w:val="1"/>
      <w:numFmt w:val="lowerLetter"/>
      <w:lvlText w:val="%8."/>
      <w:lvlJc w:val="left"/>
      <w:pPr>
        <w:ind w:left="5840" w:hanging="360"/>
      </w:pPr>
    </w:lvl>
    <w:lvl w:ilvl="8" w:tplc="0415001B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57B5"/>
    <w:multiLevelType w:val="multilevel"/>
    <w:tmpl w:val="F8F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2A4C7D"/>
    <w:multiLevelType w:val="hybridMultilevel"/>
    <w:tmpl w:val="9ED0022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dstrike w:val="0"/>
        <w:u w:val="none"/>
        <w:effect w:val="none"/>
      </w:rPr>
    </w:lvl>
    <w:lvl w:ilvl="1" w:tplc="391A1D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  <w:strike w:val="0"/>
        <w:dstrike w:val="0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2737B86"/>
    <w:multiLevelType w:val="hybridMultilevel"/>
    <w:tmpl w:val="EA126C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806565B"/>
    <w:multiLevelType w:val="multilevel"/>
    <w:tmpl w:val="E1F2A682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2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7"/>
  </w:num>
  <w:num w:numId="15">
    <w:abstractNumId w:val="14"/>
  </w:num>
  <w:num w:numId="16">
    <w:abstractNumId w:val="12"/>
  </w:num>
  <w:num w:numId="17">
    <w:abstractNumId w:val="1"/>
  </w:num>
  <w:num w:numId="18">
    <w:abstractNumId w:val="19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8"/>
    <w:rsid w:val="0003797E"/>
    <w:rsid w:val="0004046C"/>
    <w:rsid w:val="00051A07"/>
    <w:rsid w:val="000656EA"/>
    <w:rsid w:val="00094610"/>
    <w:rsid w:val="00096131"/>
    <w:rsid w:val="000C1C73"/>
    <w:rsid w:val="000F7E37"/>
    <w:rsid w:val="00103446"/>
    <w:rsid w:val="001324F7"/>
    <w:rsid w:val="00140CF4"/>
    <w:rsid w:val="001C65DA"/>
    <w:rsid w:val="001C7B46"/>
    <w:rsid w:val="001F11C9"/>
    <w:rsid w:val="00211B4F"/>
    <w:rsid w:val="0023793A"/>
    <w:rsid w:val="0024117A"/>
    <w:rsid w:val="002577DC"/>
    <w:rsid w:val="002607C5"/>
    <w:rsid w:val="00260BFD"/>
    <w:rsid w:val="00264B83"/>
    <w:rsid w:val="00274196"/>
    <w:rsid w:val="002755FF"/>
    <w:rsid w:val="002845E1"/>
    <w:rsid w:val="002B3E2F"/>
    <w:rsid w:val="002D5828"/>
    <w:rsid w:val="002E00A1"/>
    <w:rsid w:val="002F2138"/>
    <w:rsid w:val="00300B0B"/>
    <w:rsid w:val="00316362"/>
    <w:rsid w:val="0033311A"/>
    <w:rsid w:val="00366816"/>
    <w:rsid w:val="00430AA0"/>
    <w:rsid w:val="00434642"/>
    <w:rsid w:val="004464F9"/>
    <w:rsid w:val="00456634"/>
    <w:rsid w:val="00466AFE"/>
    <w:rsid w:val="00477A1D"/>
    <w:rsid w:val="004A4344"/>
    <w:rsid w:val="004A6C8C"/>
    <w:rsid w:val="004F3DC6"/>
    <w:rsid w:val="00516573"/>
    <w:rsid w:val="005615F8"/>
    <w:rsid w:val="00592B98"/>
    <w:rsid w:val="005A1C7F"/>
    <w:rsid w:val="005B3A30"/>
    <w:rsid w:val="005C22A8"/>
    <w:rsid w:val="006078E0"/>
    <w:rsid w:val="00622A01"/>
    <w:rsid w:val="00627221"/>
    <w:rsid w:val="00634944"/>
    <w:rsid w:val="00636C3D"/>
    <w:rsid w:val="00663282"/>
    <w:rsid w:val="00687307"/>
    <w:rsid w:val="006A54A6"/>
    <w:rsid w:val="006B1510"/>
    <w:rsid w:val="006B172D"/>
    <w:rsid w:val="006B208E"/>
    <w:rsid w:val="006F1FB4"/>
    <w:rsid w:val="006F2834"/>
    <w:rsid w:val="006F5E46"/>
    <w:rsid w:val="00704998"/>
    <w:rsid w:val="007112E3"/>
    <w:rsid w:val="00727E96"/>
    <w:rsid w:val="0073029C"/>
    <w:rsid w:val="00731439"/>
    <w:rsid w:val="0073432B"/>
    <w:rsid w:val="00754748"/>
    <w:rsid w:val="00755BC3"/>
    <w:rsid w:val="007731B4"/>
    <w:rsid w:val="00782EE0"/>
    <w:rsid w:val="007D28D5"/>
    <w:rsid w:val="007D687F"/>
    <w:rsid w:val="007E04ED"/>
    <w:rsid w:val="008077AE"/>
    <w:rsid w:val="008216DA"/>
    <w:rsid w:val="00851EB7"/>
    <w:rsid w:val="00896221"/>
    <w:rsid w:val="008E219A"/>
    <w:rsid w:val="008E2265"/>
    <w:rsid w:val="008E7E4A"/>
    <w:rsid w:val="00902ADF"/>
    <w:rsid w:val="00930146"/>
    <w:rsid w:val="009B482F"/>
    <w:rsid w:val="00A32C0C"/>
    <w:rsid w:val="00A34624"/>
    <w:rsid w:val="00A55ADB"/>
    <w:rsid w:val="00A7220D"/>
    <w:rsid w:val="00AA7A2E"/>
    <w:rsid w:val="00AE1969"/>
    <w:rsid w:val="00AF60FA"/>
    <w:rsid w:val="00B00C32"/>
    <w:rsid w:val="00B06672"/>
    <w:rsid w:val="00BC15E3"/>
    <w:rsid w:val="00BC2674"/>
    <w:rsid w:val="00BC6AA0"/>
    <w:rsid w:val="00BD33A3"/>
    <w:rsid w:val="00BD3F38"/>
    <w:rsid w:val="00BD7EC5"/>
    <w:rsid w:val="00BE0D0A"/>
    <w:rsid w:val="00BE2E56"/>
    <w:rsid w:val="00C15E2C"/>
    <w:rsid w:val="00C2788D"/>
    <w:rsid w:val="00C32669"/>
    <w:rsid w:val="00C40C38"/>
    <w:rsid w:val="00C420C5"/>
    <w:rsid w:val="00C56474"/>
    <w:rsid w:val="00C8672D"/>
    <w:rsid w:val="00CA39DD"/>
    <w:rsid w:val="00CA7581"/>
    <w:rsid w:val="00CB5701"/>
    <w:rsid w:val="00CC5BDA"/>
    <w:rsid w:val="00CE1824"/>
    <w:rsid w:val="00D03B3B"/>
    <w:rsid w:val="00D03EC9"/>
    <w:rsid w:val="00D12F76"/>
    <w:rsid w:val="00D23A44"/>
    <w:rsid w:val="00D53C9C"/>
    <w:rsid w:val="00D5627C"/>
    <w:rsid w:val="00D870B1"/>
    <w:rsid w:val="00D96127"/>
    <w:rsid w:val="00DD1F94"/>
    <w:rsid w:val="00DD44A5"/>
    <w:rsid w:val="00DE4581"/>
    <w:rsid w:val="00DE7184"/>
    <w:rsid w:val="00E22BFF"/>
    <w:rsid w:val="00E52AC1"/>
    <w:rsid w:val="00E61A34"/>
    <w:rsid w:val="00E7554C"/>
    <w:rsid w:val="00EA71F7"/>
    <w:rsid w:val="00F01DE4"/>
    <w:rsid w:val="00F3068E"/>
    <w:rsid w:val="00F753DB"/>
    <w:rsid w:val="00FB42F7"/>
    <w:rsid w:val="00FB6884"/>
    <w:rsid w:val="00FB740D"/>
    <w:rsid w:val="00FD3FAE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B1D"/>
  <w15:chartTrackingRefBased/>
  <w15:docId w15:val="{95DEA7DF-2891-486D-A785-14EF50E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ignature,Numerowanie,Akapit z listą BS,Kolorowa lista — akcent 11,A_wyliczenie,K-P_odwolanie,Akapit z listą5,maz_wyliczenie,opis dzialania,L1,T_SZ_List Paragraph,normalny tekst,CW_Lista,Preambuła,Normal,Nagłowek 3,Dot pt"/>
    <w:basedOn w:val="Normalny"/>
    <w:link w:val="AkapitzlistZnak"/>
    <w:uiPriority w:val="34"/>
    <w:qFormat/>
    <w:rsid w:val="004A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3E2F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qFormat/>
    <w:rsid w:val="002B3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2B3E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Signature Znak,Numerowanie Znak,Akapit z listą BS Znak,Kolorowa lista — akcent 11 Znak,A_wyliczenie Znak,K-P_odwolanie Znak,Akapit z listą5 Znak,maz_wyliczenie Znak,opis dzialania Znak,L1 Znak,T_SZ_List Paragraph Znak,CW_Lista Znak"/>
    <w:link w:val="Akapitzlist"/>
    <w:uiPriority w:val="34"/>
    <w:qFormat/>
    <w:locked/>
    <w:rsid w:val="002B3E2F"/>
  </w:style>
  <w:style w:type="character" w:customStyle="1" w:styleId="Teksttreci7">
    <w:name w:val="Tekst treści (7)_"/>
    <w:basedOn w:val="Domylnaczcionkaakapitu"/>
    <w:link w:val="Teksttreci70"/>
    <w:qFormat/>
    <w:locked/>
    <w:rsid w:val="002B3E2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2B3E2F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qFormat/>
    <w:rsid w:val="002B3E2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qFormat/>
    <w:rsid w:val="00902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02ADF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9C"/>
  </w:style>
  <w:style w:type="paragraph" w:styleId="Stopka">
    <w:name w:val="footer"/>
    <w:basedOn w:val="Normalny"/>
    <w:link w:val="Stopka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9C"/>
  </w:style>
  <w:style w:type="character" w:styleId="Odwoaniedokomentarza">
    <w:name w:val="annotation reference"/>
    <w:basedOn w:val="Domylnaczcionkaakapitu"/>
    <w:uiPriority w:val="99"/>
    <w:semiHidden/>
    <w:unhideWhenUsed/>
    <w:rsid w:val="00037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7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7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Regulska-Cegiełka Adriana</cp:lastModifiedBy>
  <cp:revision>2</cp:revision>
  <cp:lastPrinted>2024-05-23T11:53:00Z</cp:lastPrinted>
  <dcterms:created xsi:type="dcterms:W3CDTF">2024-05-23T11:55:00Z</dcterms:created>
  <dcterms:modified xsi:type="dcterms:W3CDTF">2024-05-23T11:55:00Z</dcterms:modified>
</cp:coreProperties>
</file>