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DC54" w14:textId="2C8F1B46" w:rsidR="00113935" w:rsidRPr="002021C8" w:rsidRDefault="002021C8" w:rsidP="002021C8">
      <w:pPr>
        <w:rPr>
          <w:rFonts w:ascii="Calibri" w:hAnsi="Calibri" w:cs="Calibri"/>
          <w:b/>
          <w:bCs/>
          <w:sz w:val="20"/>
          <w:szCs w:val="20"/>
        </w:rPr>
      </w:pPr>
      <w:r w:rsidRPr="002021C8">
        <w:rPr>
          <w:rFonts w:ascii="Calibri" w:hAnsi="Calibri" w:cs="Calibri"/>
          <w:b/>
          <w:bCs/>
          <w:sz w:val="20"/>
          <w:szCs w:val="20"/>
        </w:rPr>
        <w:t xml:space="preserve">Załącznik nr 1 do </w:t>
      </w:r>
      <w:proofErr w:type="spellStart"/>
      <w:r w:rsidRPr="002021C8">
        <w:rPr>
          <w:rFonts w:ascii="Calibri" w:hAnsi="Calibri" w:cs="Calibri"/>
          <w:b/>
          <w:bCs/>
          <w:sz w:val="20"/>
          <w:szCs w:val="20"/>
        </w:rPr>
        <w:t>swz_opis</w:t>
      </w:r>
      <w:proofErr w:type="spellEnd"/>
      <w:r w:rsidRPr="002021C8">
        <w:rPr>
          <w:rFonts w:ascii="Calibri" w:hAnsi="Calibri" w:cs="Calibri"/>
          <w:b/>
          <w:bCs/>
          <w:sz w:val="20"/>
          <w:szCs w:val="20"/>
        </w:rPr>
        <w:t xml:space="preserve"> przedmiotu zamówienia</w:t>
      </w:r>
    </w:p>
    <w:p w14:paraId="79FA3A4F" w14:textId="65EDFA53" w:rsidR="00113935" w:rsidRPr="002021C8" w:rsidRDefault="00D7781A" w:rsidP="002021C8">
      <w:pPr>
        <w:rPr>
          <w:rFonts w:ascii="Calibri" w:hAnsi="Calibri" w:cs="Calibri"/>
          <w:b/>
          <w:bCs/>
          <w:sz w:val="20"/>
          <w:szCs w:val="20"/>
        </w:rPr>
      </w:pPr>
      <w:r w:rsidRPr="002021C8">
        <w:rPr>
          <w:rFonts w:ascii="Calibri" w:hAnsi="Calibri" w:cs="Calibri"/>
          <w:b/>
          <w:bCs/>
          <w:sz w:val="20"/>
          <w:szCs w:val="20"/>
        </w:rPr>
        <w:t>PLATFORMA ŚRODOWISKA PRACY AWARYJNEJ ORAZ CENTRUM KOPII ZAPASOWEJ</w:t>
      </w:r>
    </w:p>
    <w:p w14:paraId="2EDDDE56" w14:textId="1C401B7A" w:rsidR="004075DB" w:rsidRPr="002021C8" w:rsidRDefault="004075DB" w:rsidP="001F4DC4">
      <w:pPr>
        <w:spacing w:after="0"/>
        <w:jc w:val="both"/>
        <w:rPr>
          <w:rFonts w:ascii="Calibri" w:hAnsi="Calibri" w:cs="Calibri"/>
          <w:b/>
          <w:bCs/>
          <w:sz w:val="20"/>
          <w:szCs w:val="20"/>
        </w:rPr>
      </w:pPr>
      <w:r w:rsidRPr="002021C8">
        <w:rPr>
          <w:rFonts w:ascii="Calibri" w:hAnsi="Calibri" w:cs="Calibri"/>
          <w:b/>
          <w:bCs/>
          <w:sz w:val="20"/>
          <w:szCs w:val="20"/>
        </w:rPr>
        <w:t>Stan istniejący</w:t>
      </w:r>
      <w:r w:rsidR="000729E5" w:rsidRPr="002021C8">
        <w:rPr>
          <w:rFonts w:ascii="Calibri" w:hAnsi="Calibri" w:cs="Calibri"/>
          <w:b/>
          <w:bCs/>
          <w:sz w:val="20"/>
          <w:szCs w:val="20"/>
        </w:rPr>
        <w:t xml:space="preserve"> (środowisko podstawowe)</w:t>
      </w:r>
      <w:r w:rsidRPr="002021C8">
        <w:rPr>
          <w:rFonts w:ascii="Calibri" w:hAnsi="Calibri" w:cs="Calibri"/>
          <w:b/>
          <w:bCs/>
          <w:sz w:val="20"/>
          <w:szCs w:val="20"/>
        </w:rPr>
        <w:t>:</w:t>
      </w:r>
    </w:p>
    <w:p w14:paraId="6854EAE4" w14:textId="4D582AC5" w:rsidR="00AD65E8" w:rsidRPr="002021C8" w:rsidRDefault="00AD65E8" w:rsidP="001F4DC4">
      <w:pPr>
        <w:spacing w:after="0"/>
        <w:jc w:val="both"/>
        <w:rPr>
          <w:rFonts w:ascii="Calibri" w:hAnsi="Calibri" w:cs="Calibri"/>
          <w:sz w:val="20"/>
          <w:szCs w:val="20"/>
        </w:rPr>
      </w:pPr>
      <w:r w:rsidRPr="002021C8">
        <w:rPr>
          <w:rFonts w:ascii="Calibri" w:hAnsi="Calibri" w:cs="Calibri"/>
          <w:sz w:val="20"/>
          <w:szCs w:val="20"/>
        </w:rPr>
        <w:t>Zamawiający posiada następujące zasoby w ramach środowiska podstawowego:</w:t>
      </w:r>
    </w:p>
    <w:p w14:paraId="6E67FB53" w14:textId="24E66281" w:rsidR="00AD65E8" w:rsidRPr="002021C8" w:rsidRDefault="000C623D" w:rsidP="001F4DC4">
      <w:pPr>
        <w:spacing w:after="0"/>
        <w:jc w:val="both"/>
        <w:rPr>
          <w:rFonts w:ascii="Calibri" w:hAnsi="Calibri" w:cs="Calibri"/>
          <w:sz w:val="20"/>
          <w:szCs w:val="20"/>
        </w:rPr>
      </w:pPr>
      <w:r w:rsidRPr="002021C8">
        <w:rPr>
          <w:rFonts w:ascii="Calibri" w:hAnsi="Calibri" w:cs="Calibri"/>
          <w:sz w:val="20"/>
          <w:szCs w:val="20"/>
        </w:rPr>
        <w:t>3 szt</w:t>
      </w:r>
      <w:r w:rsidR="007212E4">
        <w:rPr>
          <w:rFonts w:ascii="Calibri" w:hAnsi="Calibri" w:cs="Calibri"/>
          <w:sz w:val="20"/>
          <w:szCs w:val="20"/>
        </w:rPr>
        <w:t>.</w:t>
      </w:r>
      <w:r w:rsidRPr="002021C8">
        <w:rPr>
          <w:rFonts w:ascii="Calibri" w:hAnsi="Calibri" w:cs="Calibri"/>
          <w:sz w:val="20"/>
          <w:szCs w:val="20"/>
        </w:rPr>
        <w:t xml:space="preserve"> serwerów</w:t>
      </w:r>
      <w:r w:rsidR="00EC277D" w:rsidRPr="002021C8">
        <w:rPr>
          <w:rFonts w:ascii="Calibri" w:hAnsi="Calibri" w:cs="Calibri"/>
          <w:sz w:val="20"/>
          <w:szCs w:val="20"/>
        </w:rPr>
        <w:t xml:space="preserve"> wirtualizacji</w:t>
      </w:r>
      <w:r w:rsidRPr="002021C8">
        <w:rPr>
          <w:rFonts w:ascii="Calibri" w:hAnsi="Calibri" w:cs="Calibri"/>
          <w:sz w:val="20"/>
          <w:szCs w:val="20"/>
        </w:rPr>
        <w:t xml:space="preserve"> Fujitsu PY RX2530 M5, każdy z procesorem Intel 4216 oraz </w:t>
      </w:r>
      <w:r w:rsidR="00B52368" w:rsidRPr="002021C8">
        <w:rPr>
          <w:rFonts w:ascii="Calibri" w:hAnsi="Calibri" w:cs="Calibri"/>
          <w:sz w:val="20"/>
          <w:szCs w:val="20"/>
        </w:rPr>
        <w:t>256GB pamięci RAM</w:t>
      </w:r>
    </w:p>
    <w:p w14:paraId="200B43CF" w14:textId="355DC2EF" w:rsidR="00EC277D" w:rsidRPr="002021C8" w:rsidRDefault="00E8044A" w:rsidP="001F4DC4">
      <w:pPr>
        <w:spacing w:after="0"/>
        <w:jc w:val="both"/>
        <w:rPr>
          <w:rFonts w:ascii="Calibri" w:hAnsi="Calibri" w:cs="Calibri"/>
          <w:sz w:val="20"/>
          <w:szCs w:val="20"/>
        </w:rPr>
      </w:pPr>
      <w:r w:rsidRPr="002021C8">
        <w:rPr>
          <w:rFonts w:ascii="Calibri" w:hAnsi="Calibri" w:cs="Calibri"/>
          <w:sz w:val="20"/>
          <w:szCs w:val="20"/>
        </w:rPr>
        <w:t>2 szt</w:t>
      </w:r>
      <w:r w:rsidR="007212E4">
        <w:rPr>
          <w:rFonts w:ascii="Calibri" w:hAnsi="Calibri" w:cs="Calibri"/>
          <w:sz w:val="20"/>
          <w:szCs w:val="20"/>
        </w:rPr>
        <w:t>.</w:t>
      </w:r>
      <w:r w:rsidRPr="002021C8">
        <w:rPr>
          <w:rFonts w:ascii="Calibri" w:hAnsi="Calibri" w:cs="Calibri"/>
          <w:sz w:val="20"/>
          <w:szCs w:val="20"/>
        </w:rPr>
        <w:t xml:space="preserve"> serwerów</w:t>
      </w:r>
      <w:r w:rsidR="00EC277D" w:rsidRPr="002021C8">
        <w:rPr>
          <w:rFonts w:ascii="Calibri" w:hAnsi="Calibri" w:cs="Calibri"/>
          <w:sz w:val="20"/>
          <w:szCs w:val="20"/>
        </w:rPr>
        <w:t xml:space="preserve"> baz danych</w:t>
      </w:r>
      <w:r w:rsidRPr="002021C8">
        <w:rPr>
          <w:rFonts w:ascii="Calibri" w:hAnsi="Calibri" w:cs="Calibri"/>
          <w:sz w:val="20"/>
          <w:szCs w:val="20"/>
        </w:rPr>
        <w:t xml:space="preserve"> </w:t>
      </w:r>
      <w:r w:rsidR="00EC277D" w:rsidRPr="002021C8">
        <w:rPr>
          <w:rFonts w:ascii="Calibri" w:hAnsi="Calibri" w:cs="Calibri"/>
          <w:sz w:val="20"/>
          <w:szCs w:val="20"/>
        </w:rPr>
        <w:t>Fujitsu PY RX2530 M5, każdy z procesorem Intel 4216 oraz 256GB pamięci RAM</w:t>
      </w:r>
    </w:p>
    <w:p w14:paraId="4ADE2790" w14:textId="47A0A9C9" w:rsidR="000729E5" w:rsidRPr="002021C8" w:rsidRDefault="007E1F45" w:rsidP="001F4DC4">
      <w:pPr>
        <w:spacing w:after="0"/>
        <w:jc w:val="both"/>
        <w:rPr>
          <w:rFonts w:ascii="Calibri" w:hAnsi="Calibri" w:cs="Calibri"/>
          <w:sz w:val="20"/>
          <w:szCs w:val="20"/>
        </w:rPr>
      </w:pPr>
      <w:r w:rsidRPr="002021C8">
        <w:rPr>
          <w:rFonts w:ascii="Calibri" w:hAnsi="Calibri" w:cs="Calibri"/>
          <w:sz w:val="20"/>
          <w:szCs w:val="20"/>
        </w:rPr>
        <w:t>2</w:t>
      </w:r>
      <w:r w:rsidR="00270FF4" w:rsidRPr="002021C8">
        <w:rPr>
          <w:rFonts w:ascii="Calibri" w:hAnsi="Calibri" w:cs="Calibri"/>
          <w:sz w:val="20"/>
          <w:szCs w:val="20"/>
        </w:rPr>
        <w:t xml:space="preserve"> </w:t>
      </w:r>
      <w:r w:rsidRPr="002021C8">
        <w:rPr>
          <w:rFonts w:ascii="Calibri" w:hAnsi="Calibri" w:cs="Calibri"/>
          <w:sz w:val="20"/>
          <w:szCs w:val="20"/>
        </w:rPr>
        <w:t xml:space="preserve">macierze dyskowe </w:t>
      </w:r>
      <w:r w:rsidR="00270FF4" w:rsidRPr="002021C8">
        <w:rPr>
          <w:rFonts w:ascii="Calibri" w:hAnsi="Calibri" w:cs="Calibri"/>
          <w:sz w:val="20"/>
          <w:szCs w:val="20"/>
        </w:rPr>
        <w:t>ME4024, komunikacja po FC16</w:t>
      </w:r>
    </w:p>
    <w:p w14:paraId="1595A7EB" w14:textId="46C1B8ED" w:rsidR="000729E5" w:rsidRPr="002021C8" w:rsidRDefault="000729E5" w:rsidP="001F4DC4">
      <w:pPr>
        <w:spacing w:after="0"/>
        <w:jc w:val="both"/>
        <w:rPr>
          <w:rFonts w:ascii="Calibri" w:hAnsi="Calibri" w:cs="Calibri"/>
          <w:sz w:val="20"/>
          <w:szCs w:val="20"/>
        </w:rPr>
      </w:pPr>
      <w:r w:rsidRPr="002021C8">
        <w:rPr>
          <w:rFonts w:ascii="Calibri" w:hAnsi="Calibri" w:cs="Calibri"/>
          <w:sz w:val="20"/>
          <w:szCs w:val="20"/>
        </w:rPr>
        <w:t>1 biblioteka taśm</w:t>
      </w:r>
      <w:r w:rsidR="007C33FC" w:rsidRPr="002021C8">
        <w:rPr>
          <w:rFonts w:ascii="Calibri" w:hAnsi="Calibri" w:cs="Calibri"/>
          <w:sz w:val="20"/>
          <w:szCs w:val="20"/>
        </w:rPr>
        <w:t xml:space="preserve"> DELL</w:t>
      </w:r>
      <w:r w:rsidRPr="002021C8">
        <w:rPr>
          <w:rFonts w:ascii="Calibri" w:hAnsi="Calibri" w:cs="Calibri"/>
          <w:sz w:val="20"/>
          <w:szCs w:val="20"/>
        </w:rPr>
        <w:t xml:space="preserve"> </w:t>
      </w:r>
      <w:r w:rsidR="007C33FC" w:rsidRPr="002021C8">
        <w:rPr>
          <w:rFonts w:ascii="Calibri" w:hAnsi="Calibri" w:cs="Calibri"/>
          <w:sz w:val="20"/>
          <w:szCs w:val="20"/>
        </w:rPr>
        <w:t>ML3 z napędem LTO6</w:t>
      </w:r>
    </w:p>
    <w:p w14:paraId="0385153E" w14:textId="47D84F58" w:rsidR="007C33FC" w:rsidRPr="002021C8" w:rsidRDefault="007C33FC" w:rsidP="001F4DC4">
      <w:pPr>
        <w:spacing w:after="0"/>
        <w:jc w:val="both"/>
        <w:rPr>
          <w:rFonts w:ascii="Calibri" w:hAnsi="Calibri" w:cs="Calibri"/>
          <w:sz w:val="20"/>
          <w:szCs w:val="20"/>
        </w:rPr>
      </w:pPr>
      <w:r w:rsidRPr="002021C8">
        <w:rPr>
          <w:rFonts w:ascii="Calibri" w:hAnsi="Calibri" w:cs="Calibri"/>
          <w:sz w:val="20"/>
          <w:szCs w:val="20"/>
        </w:rPr>
        <w:t xml:space="preserve">1 serwer DELL PE R540 </w:t>
      </w:r>
      <w:r w:rsidR="00E8044A" w:rsidRPr="002021C8">
        <w:rPr>
          <w:rFonts w:ascii="Calibri" w:hAnsi="Calibri" w:cs="Calibri"/>
          <w:sz w:val="20"/>
          <w:szCs w:val="20"/>
        </w:rPr>
        <w:t>z procesorem Intel 5218 oraz 128gb pamięci RAM</w:t>
      </w:r>
    </w:p>
    <w:p w14:paraId="2595A4F9" w14:textId="3872CFD6" w:rsidR="00EC277D" w:rsidRPr="002021C8" w:rsidRDefault="00EC277D" w:rsidP="001F4DC4">
      <w:pPr>
        <w:spacing w:after="0"/>
        <w:jc w:val="both"/>
        <w:rPr>
          <w:rFonts w:ascii="Calibri" w:hAnsi="Calibri" w:cs="Calibri"/>
          <w:sz w:val="20"/>
          <w:szCs w:val="20"/>
        </w:rPr>
      </w:pPr>
      <w:r w:rsidRPr="002021C8">
        <w:rPr>
          <w:rFonts w:ascii="Calibri" w:hAnsi="Calibri" w:cs="Calibri"/>
          <w:sz w:val="20"/>
          <w:szCs w:val="20"/>
        </w:rPr>
        <w:t xml:space="preserve">1 pakiet oprogramowania </w:t>
      </w:r>
      <w:r w:rsidR="0097020C" w:rsidRPr="002021C8">
        <w:rPr>
          <w:rFonts w:ascii="Calibri" w:hAnsi="Calibri" w:cs="Calibri"/>
          <w:sz w:val="20"/>
          <w:szCs w:val="20"/>
        </w:rPr>
        <w:t xml:space="preserve">Vmware </w:t>
      </w:r>
      <w:proofErr w:type="spellStart"/>
      <w:r w:rsidR="0097020C" w:rsidRPr="002021C8">
        <w:rPr>
          <w:rFonts w:ascii="Calibri" w:hAnsi="Calibri" w:cs="Calibri"/>
          <w:sz w:val="20"/>
          <w:szCs w:val="20"/>
        </w:rPr>
        <w:t>Vsphere</w:t>
      </w:r>
      <w:proofErr w:type="spellEnd"/>
      <w:r w:rsidR="0097020C" w:rsidRPr="002021C8">
        <w:rPr>
          <w:rFonts w:ascii="Calibri" w:hAnsi="Calibri" w:cs="Calibri"/>
          <w:sz w:val="20"/>
          <w:szCs w:val="20"/>
        </w:rPr>
        <w:t xml:space="preserve"> Essentials Plus kit dla 3 serwerów wirtualizacji</w:t>
      </w:r>
    </w:p>
    <w:p w14:paraId="2CA6FC48" w14:textId="7C220411" w:rsidR="0097020C" w:rsidRPr="002021C8" w:rsidRDefault="0097020C" w:rsidP="001F4DC4">
      <w:pPr>
        <w:spacing w:after="0"/>
        <w:jc w:val="both"/>
        <w:rPr>
          <w:rFonts w:ascii="Calibri" w:hAnsi="Calibri" w:cs="Calibri"/>
          <w:sz w:val="20"/>
          <w:szCs w:val="20"/>
        </w:rPr>
      </w:pPr>
      <w:r w:rsidRPr="002021C8">
        <w:rPr>
          <w:rFonts w:ascii="Calibri" w:hAnsi="Calibri" w:cs="Calibri"/>
          <w:sz w:val="20"/>
          <w:szCs w:val="20"/>
        </w:rPr>
        <w:t xml:space="preserve">1 pakiet oprogramowania </w:t>
      </w:r>
      <w:proofErr w:type="spellStart"/>
      <w:r w:rsidRPr="002021C8">
        <w:rPr>
          <w:rFonts w:ascii="Calibri" w:hAnsi="Calibri" w:cs="Calibri"/>
          <w:sz w:val="20"/>
          <w:szCs w:val="20"/>
        </w:rPr>
        <w:t>Veeam</w:t>
      </w:r>
      <w:proofErr w:type="spellEnd"/>
      <w:r w:rsidRPr="002021C8">
        <w:rPr>
          <w:rFonts w:ascii="Calibri" w:hAnsi="Calibri" w:cs="Calibri"/>
          <w:sz w:val="20"/>
          <w:szCs w:val="20"/>
        </w:rPr>
        <w:t xml:space="preserve"> </w:t>
      </w:r>
      <w:r w:rsidR="005334A1" w:rsidRPr="002021C8">
        <w:rPr>
          <w:rFonts w:ascii="Calibri" w:hAnsi="Calibri" w:cs="Calibri"/>
          <w:sz w:val="20"/>
          <w:szCs w:val="20"/>
        </w:rPr>
        <w:t>Backup E</w:t>
      </w:r>
      <w:r w:rsidR="00BC701F" w:rsidRPr="002021C8">
        <w:rPr>
          <w:rFonts w:ascii="Calibri" w:hAnsi="Calibri" w:cs="Calibri"/>
          <w:sz w:val="20"/>
          <w:szCs w:val="20"/>
        </w:rPr>
        <w:t>s</w:t>
      </w:r>
      <w:r w:rsidR="005334A1" w:rsidRPr="002021C8">
        <w:rPr>
          <w:rFonts w:ascii="Calibri" w:hAnsi="Calibri" w:cs="Calibri"/>
          <w:sz w:val="20"/>
          <w:szCs w:val="20"/>
        </w:rPr>
        <w:t>sentials Enterprise Plus Bundle</w:t>
      </w:r>
    </w:p>
    <w:p w14:paraId="79A0FFA9" w14:textId="77777777" w:rsidR="00113935" w:rsidRPr="002021C8" w:rsidRDefault="00113935" w:rsidP="001F4DC4">
      <w:pPr>
        <w:spacing w:after="0"/>
        <w:jc w:val="both"/>
        <w:rPr>
          <w:rFonts w:ascii="Calibri" w:hAnsi="Calibri" w:cs="Calibri"/>
          <w:sz w:val="20"/>
          <w:szCs w:val="20"/>
        </w:rPr>
      </w:pPr>
      <w:r w:rsidRPr="002021C8">
        <w:rPr>
          <w:rFonts w:ascii="Calibri" w:hAnsi="Calibri" w:cs="Calibri"/>
          <w:sz w:val="20"/>
          <w:szCs w:val="20"/>
        </w:rPr>
        <w:t xml:space="preserve">2 środowiska </w:t>
      </w:r>
      <w:proofErr w:type="spellStart"/>
      <w:r w:rsidRPr="002021C8">
        <w:rPr>
          <w:rFonts w:ascii="Calibri" w:hAnsi="Calibri" w:cs="Calibri"/>
          <w:sz w:val="20"/>
          <w:szCs w:val="20"/>
        </w:rPr>
        <w:t>Redhat</w:t>
      </w:r>
      <w:proofErr w:type="spellEnd"/>
      <w:r w:rsidRPr="002021C8">
        <w:rPr>
          <w:rFonts w:ascii="Calibri" w:hAnsi="Calibri" w:cs="Calibri"/>
          <w:sz w:val="20"/>
          <w:szCs w:val="20"/>
        </w:rPr>
        <w:t xml:space="preserve"> Enterprise Linux dla serwerów baz danych  (Oracle w </w:t>
      </w:r>
      <w:proofErr w:type="spellStart"/>
      <w:r w:rsidRPr="002021C8">
        <w:rPr>
          <w:rFonts w:ascii="Calibri" w:hAnsi="Calibri" w:cs="Calibri"/>
          <w:sz w:val="20"/>
          <w:szCs w:val="20"/>
        </w:rPr>
        <w:t>clustrze</w:t>
      </w:r>
      <w:proofErr w:type="spellEnd"/>
      <w:r w:rsidRPr="002021C8">
        <w:rPr>
          <w:rFonts w:ascii="Calibri" w:hAnsi="Calibri" w:cs="Calibri"/>
          <w:sz w:val="20"/>
          <w:szCs w:val="20"/>
        </w:rPr>
        <w:t xml:space="preserve"> HA)</w:t>
      </w:r>
    </w:p>
    <w:p w14:paraId="42B1787D" w14:textId="1DE091AB" w:rsidR="00113935" w:rsidRPr="002021C8" w:rsidRDefault="00113935" w:rsidP="001F4DC4">
      <w:pPr>
        <w:spacing w:after="0"/>
        <w:jc w:val="both"/>
        <w:rPr>
          <w:rFonts w:ascii="Calibri" w:hAnsi="Calibri" w:cs="Calibri"/>
          <w:sz w:val="20"/>
          <w:szCs w:val="20"/>
        </w:rPr>
      </w:pPr>
      <w:r w:rsidRPr="002021C8">
        <w:rPr>
          <w:rFonts w:ascii="Calibri" w:hAnsi="Calibri" w:cs="Calibri"/>
          <w:sz w:val="20"/>
          <w:szCs w:val="20"/>
        </w:rPr>
        <w:t xml:space="preserve">1 środowisko </w:t>
      </w:r>
      <w:proofErr w:type="spellStart"/>
      <w:r w:rsidRPr="002021C8">
        <w:rPr>
          <w:rFonts w:ascii="Calibri" w:hAnsi="Calibri" w:cs="Calibri"/>
          <w:sz w:val="20"/>
          <w:szCs w:val="20"/>
        </w:rPr>
        <w:t>Redhat</w:t>
      </w:r>
      <w:proofErr w:type="spellEnd"/>
      <w:r w:rsidRPr="002021C8">
        <w:rPr>
          <w:rFonts w:ascii="Calibri" w:hAnsi="Calibri" w:cs="Calibri"/>
          <w:sz w:val="20"/>
          <w:szCs w:val="20"/>
        </w:rPr>
        <w:t xml:space="preserve"> Enterprise Linux dla serwera laboratorium (Oracle)</w:t>
      </w:r>
    </w:p>
    <w:p w14:paraId="48EEB8AA" w14:textId="30564BA7" w:rsidR="00DB248D" w:rsidRPr="002021C8" w:rsidRDefault="00DB248D" w:rsidP="001F4DC4">
      <w:pPr>
        <w:spacing w:after="0"/>
        <w:jc w:val="both"/>
        <w:rPr>
          <w:rFonts w:ascii="Calibri" w:hAnsi="Calibri" w:cs="Calibri"/>
          <w:sz w:val="20"/>
          <w:szCs w:val="20"/>
        </w:rPr>
      </w:pPr>
      <w:r w:rsidRPr="002021C8">
        <w:rPr>
          <w:rFonts w:ascii="Calibri" w:hAnsi="Calibri" w:cs="Calibri"/>
          <w:sz w:val="20"/>
          <w:szCs w:val="20"/>
        </w:rPr>
        <w:t>2 przełączniki rdzeniowe 10gb</w:t>
      </w:r>
      <w:r w:rsidR="00E85AAF" w:rsidRPr="002021C8">
        <w:rPr>
          <w:rFonts w:ascii="Calibri" w:hAnsi="Calibri" w:cs="Calibri"/>
          <w:sz w:val="20"/>
          <w:szCs w:val="20"/>
        </w:rPr>
        <w:t xml:space="preserve">, HPE FLEX 5710 </w:t>
      </w:r>
    </w:p>
    <w:p w14:paraId="217C9F6B" w14:textId="14CD45A9" w:rsidR="00E920C2" w:rsidRPr="002021C8" w:rsidRDefault="00270FF4" w:rsidP="00E920C2">
      <w:pPr>
        <w:jc w:val="both"/>
        <w:rPr>
          <w:rFonts w:ascii="Calibri" w:hAnsi="Calibri" w:cs="Calibri"/>
          <w:sz w:val="20"/>
          <w:szCs w:val="20"/>
        </w:rPr>
      </w:pPr>
      <w:r w:rsidRPr="002021C8">
        <w:rPr>
          <w:rFonts w:ascii="Calibri" w:hAnsi="Calibri" w:cs="Calibri"/>
          <w:sz w:val="20"/>
          <w:szCs w:val="20"/>
        </w:rPr>
        <w:t xml:space="preserve"> </w:t>
      </w:r>
    </w:p>
    <w:p w14:paraId="1B9A4494" w14:textId="2058A355" w:rsidR="00D42755" w:rsidRPr="002021C8" w:rsidRDefault="009A5DD6" w:rsidP="00C27FC4">
      <w:pPr>
        <w:pStyle w:val="Akapitzlist"/>
        <w:numPr>
          <w:ilvl w:val="0"/>
          <w:numId w:val="4"/>
        </w:numPr>
        <w:ind w:left="142" w:hanging="284"/>
        <w:jc w:val="both"/>
        <w:rPr>
          <w:rFonts w:ascii="Calibri" w:hAnsi="Calibri" w:cs="Calibri"/>
          <w:b/>
          <w:bCs/>
          <w:sz w:val="20"/>
          <w:szCs w:val="20"/>
        </w:rPr>
      </w:pPr>
      <w:r w:rsidRPr="002021C8">
        <w:rPr>
          <w:rFonts w:ascii="Calibri" w:hAnsi="Calibri" w:cs="Calibri"/>
          <w:b/>
          <w:bCs/>
          <w:sz w:val="20"/>
          <w:szCs w:val="20"/>
        </w:rPr>
        <w:t>Zintegrowana platforma</w:t>
      </w:r>
      <w:r w:rsidR="00C95686" w:rsidRPr="002021C8">
        <w:rPr>
          <w:rFonts w:ascii="Calibri" w:hAnsi="Calibri" w:cs="Calibri"/>
          <w:b/>
          <w:bCs/>
          <w:sz w:val="20"/>
          <w:szCs w:val="20"/>
        </w:rPr>
        <w:t xml:space="preserve"> środowiska</w:t>
      </w:r>
      <w:r w:rsidR="004075DB" w:rsidRPr="002021C8">
        <w:rPr>
          <w:rFonts w:ascii="Calibri" w:hAnsi="Calibri" w:cs="Calibri"/>
          <w:b/>
          <w:bCs/>
          <w:sz w:val="20"/>
          <w:szCs w:val="20"/>
        </w:rPr>
        <w:t xml:space="preserve"> </w:t>
      </w:r>
      <w:r w:rsidR="0050269D" w:rsidRPr="002021C8">
        <w:rPr>
          <w:rFonts w:ascii="Calibri" w:hAnsi="Calibri" w:cs="Calibri"/>
          <w:b/>
          <w:bCs/>
          <w:sz w:val="20"/>
          <w:szCs w:val="20"/>
        </w:rPr>
        <w:t>pracy awaryjnej</w:t>
      </w:r>
      <w:r w:rsidR="00C95686" w:rsidRPr="002021C8">
        <w:rPr>
          <w:rFonts w:ascii="Calibri" w:hAnsi="Calibri" w:cs="Calibri"/>
          <w:b/>
          <w:bCs/>
          <w:sz w:val="20"/>
          <w:szCs w:val="20"/>
        </w:rPr>
        <w:t xml:space="preserve"> oraz centrum kopii zapasowej i odtwarzania danych</w:t>
      </w:r>
    </w:p>
    <w:p w14:paraId="37563F1A" w14:textId="0AA4FE24" w:rsidR="006633B3" w:rsidRPr="002021C8" w:rsidRDefault="004075DB" w:rsidP="006633B3">
      <w:pPr>
        <w:jc w:val="both"/>
        <w:rPr>
          <w:rFonts w:ascii="Calibri" w:hAnsi="Calibri" w:cs="Calibri"/>
          <w:sz w:val="20"/>
          <w:szCs w:val="20"/>
        </w:rPr>
      </w:pPr>
      <w:r w:rsidRPr="002021C8">
        <w:rPr>
          <w:rFonts w:ascii="Calibri" w:hAnsi="Calibri" w:cs="Calibri"/>
          <w:sz w:val="20"/>
          <w:szCs w:val="20"/>
        </w:rPr>
        <w:t>Kompletny zestaw kopii zapasowej i odzyskiwania stanowiących platformę pracy awaryjnej środowiska w przypadku całkowitej utraty środowiska podstawowego Zamawiającego. Kompletna platforma w sytuacji konieczności pozwoli na odtworzenie całego istniejącego środowiska z kopii zapasowej oraz uruchomienie wszystkich usług w tym wskazanych systemów dziedzinowych Zamawiającego.</w:t>
      </w:r>
      <w:r w:rsidR="006633B3" w:rsidRPr="002021C8">
        <w:rPr>
          <w:rFonts w:ascii="Calibri" w:hAnsi="Calibri" w:cs="Calibri"/>
          <w:sz w:val="20"/>
          <w:szCs w:val="20"/>
        </w:rPr>
        <w:t xml:space="preserve"> W zakresie tworzenia kopii zapasowej zostaną </w:t>
      </w:r>
      <w:r w:rsidR="009A5DD6" w:rsidRPr="002021C8">
        <w:rPr>
          <w:rFonts w:ascii="Calibri" w:hAnsi="Calibri" w:cs="Calibri"/>
          <w:sz w:val="20"/>
          <w:szCs w:val="20"/>
        </w:rPr>
        <w:t>wykorzystane</w:t>
      </w:r>
      <w:r w:rsidR="006633B3" w:rsidRPr="002021C8">
        <w:rPr>
          <w:rFonts w:ascii="Calibri" w:hAnsi="Calibri" w:cs="Calibri"/>
          <w:sz w:val="20"/>
          <w:szCs w:val="20"/>
        </w:rPr>
        <w:t xml:space="preserve"> dwa serwery z fizycznymi zasobami dyskowymi. Na tych serwerach zostanie zainstalowane oprogramowanie </w:t>
      </w:r>
      <w:proofErr w:type="spellStart"/>
      <w:r w:rsidR="006633B3" w:rsidRPr="002021C8">
        <w:rPr>
          <w:rFonts w:ascii="Calibri" w:hAnsi="Calibri" w:cs="Calibri"/>
          <w:sz w:val="20"/>
          <w:szCs w:val="20"/>
        </w:rPr>
        <w:t>vSphere</w:t>
      </w:r>
      <w:proofErr w:type="spellEnd"/>
      <w:r w:rsidR="006633B3" w:rsidRPr="002021C8">
        <w:rPr>
          <w:rFonts w:ascii="Calibri" w:hAnsi="Calibri" w:cs="Calibri"/>
          <w:sz w:val="20"/>
          <w:szCs w:val="20"/>
        </w:rPr>
        <w:t xml:space="preserve"> w najnowszej dostępnej na dzień instalacji wersji. </w:t>
      </w:r>
    </w:p>
    <w:p w14:paraId="6EDCB8EB" w14:textId="384A7A3C" w:rsidR="00E920C2" w:rsidRPr="002021C8" w:rsidRDefault="00BB0ACF" w:rsidP="00E920C2">
      <w:pPr>
        <w:pStyle w:val="Zwykytekst"/>
        <w:jc w:val="both"/>
        <w:rPr>
          <w:rFonts w:cs="Calibri"/>
          <w:sz w:val="20"/>
          <w:szCs w:val="20"/>
        </w:rPr>
      </w:pPr>
      <w:r w:rsidRPr="002021C8">
        <w:rPr>
          <w:rFonts w:cs="Calibri"/>
          <w:sz w:val="20"/>
          <w:szCs w:val="20"/>
        </w:rPr>
        <w:t xml:space="preserve"> </w:t>
      </w:r>
      <w:r w:rsidR="00E920C2" w:rsidRPr="002021C8">
        <w:rPr>
          <w:rFonts w:cs="Calibri"/>
          <w:sz w:val="20"/>
          <w:szCs w:val="20"/>
        </w:rPr>
        <w:t>Zamawiający posiada</w:t>
      </w:r>
      <w:r w:rsidR="0069224F" w:rsidRPr="002021C8">
        <w:rPr>
          <w:rFonts w:cs="Calibri"/>
          <w:sz w:val="20"/>
          <w:szCs w:val="20"/>
        </w:rPr>
        <w:t xml:space="preserve"> i wykorzystuje</w:t>
      </w:r>
      <w:r w:rsidR="00E920C2" w:rsidRPr="002021C8">
        <w:rPr>
          <w:rFonts w:cs="Calibri"/>
          <w:sz w:val="20"/>
          <w:szCs w:val="20"/>
        </w:rPr>
        <w:t xml:space="preserve"> baz</w:t>
      </w:r>
      <w:r w:rsidR="00113935" w:rsidRPr="002021C8">
        <w:rPr>
          <w:rFonts w:cs="Calibri"/>
          <w:sz w:val="20"/>
          <w:szCs w:val="20"/>
        </w:rPr>
        <w:t>y</w:t>
      </w:r>
      <w:r w:rsidR="00E920C2" w:rsidRPr="002021C8">
        <w:rPr>
          <w:rFonts w:cs="Calibri"/>
          <w:sz w:val="20"/>
          <w:szCs w:val="20"/>
        </w:rPr>
        <w:t xml:space="preserve"> danych Oracle 19c/12c/11g w wersji Standar Edition 2 i zgodnie z zawartymi w licencji zapisami (</w:t>
      </w:r>
      <w:hyperlink r:id="rId7" w:anchor="GUID-B6113390-9586-46D7-9008-DCC9EDA45AB4" w:history="1">
        <w:r w:rsidR="00E920C2" w:rsidRPr="002021C8">
          <w:rPr>
            <w:rStyle w:val="Hipercze"/>
            <w:rFonts w:cs="Calibri"/>
            <w:sz w:val="20"/>
            <w:szCs w:val="20"/>
          </w:rPr>
          <w:t>https://docs.oracle.com/en/database/oracle/oracle-database/21/dblic/Licensing-Information.html#GUID-B6113390-9586-46D7-9008-DCC9EDA45AB4</w:t>
        </w:r>
      </w:hyperlink>
      <w:r w:rsidR="00E920C2" w:rsidRPr="002021C8">
        <w:rPr>
          <w:rFonts w:cs="Calibri"/>
          <w:sz w:val="20"/>
          <w:szCs w:val="20"/>
        </w:rPr>
        <w:t xml:space="preserve">) pozwalającymi na przygotowanie środowiska DR (ang. </w:t>
      </w:r>
      <w:proofErr w:type="spellStart"/>
      <w:r w:rsidR="00E920C2" w:rsidRPr="002021C8">
        <w:rPr>
          <w:rFonts w:cs="Calibri"/>
          <w:sz w:val="20"/>
          <w:szCs w:val="20"/>
        </w:rPr>
        <w:t>Disaster</w:t>
      </w:r>
      <w:proofErr w:type="spellEnd"/>
      <w:r w:rsidR="00E920C2" w:rsidRPr="002021C8">
        <w:rPr>
          <w:rFonts w:cs="Calibri"/>
          <w:sz w:val="20"/>
          <w:szCs w:val="20"/>
        </w:rPr>
        <w:t xml:space="preserve"> </w:t>
      </w:r>
      <w:proofErr w:type="spellStart"/>
      <w:r w:rsidR="00E920C2" w:rsidRPr="002021C8">
        <w:rPr>
          <w:rFonts w:cs="Calibri"/>
          <w:sz w:val="20"/>
          <w:szCs w:val="20"/>
        </w:rPr>
        <w:t>Recovery</w:t>
      </w:r>
      <w:proofErr w:type="spellEnd"/>
      <w:r w:rsidR="00E920C2" w:rsidRPr="002021C8">
        <w:rPr>
          <w:rFonts w:cs="Calibri"/>
          <w:sz w:val="20"/>
          <w:szCs w:val="20"/>
        </w:rPr>
        <w:t>) w ramach tej samej licencji, i wykorzystanie do testowania, pracy produkcyjnej w/w środowiska do 4 razy w roku i nie dłużej niż 2 dni pracy, wymaga:</w:t>
      </w:r>
    </w:p>
    <w:p w14:paraId="6567D471" w14:textId="77777777" w:rsidR="00B82787" w:rsidRPr="002021C8" w:rsidRDefault="00E920C2" w:rsidP="00E920C2">
      <w:pPr>
        <w:pStyle w:val="Zwykytekst"/>
        <w:jc w:val="both"/>
        <w:rPr>
          <w:rFonts w:cs="Calibri"/>
          <w:sz w:val="20"/>
          <w:szCs w:val="20"/>
        </w:rPr>
      </w:pPr>
      <w:r w:rsidRPr="002021C8">
        <w:rPr>
          <w:rFonts w:cs="Calibri"/>
          <w:sz w:val="20"/>
          <w:szCs w:val="20"/>
        </w:rPr>
        <w:t xml:space="preserve">1. przygotowania systemu serwerowego w postaci fizycznego/wirtualnego systemu dla potrzeb bazy danych odpowiadającemu obecnemu środowisku Produkcyjnemu </w:t>
      </w:r>
    </w:p>
    <w:p w14:paraId="1C82C722" w14:textId="77777777" w:rsidR="00D72BC2" w:rsidRPr="002021C8" w:rsidRDefault="00D72BC2" w:rsidP="00E920C2">
      <w:pPr>
        <w:pStyle w:val="Zwykytekst"/>
        <w:jc w:val="both"/>
        <w:rPr>
          <w:rFonts w:cs="Calibri"/>
          <w:sz w:val="20"/>
          <w:szCs w:val="20"/>
        </w:rPr>
      </w:pPr>
    </w:p>
    <w:p w14:paraId="55691997" w14:textId="6558D8D1" w:rsidR="00B82787" w:rsidRPr="002021C8" w:rsidRDefault="00E920C2" w:rsidP="00E920C2">
      <w:pPr>
        <w:pStyle w:val="Zwykytekst"/>
        <w:jc w:val="both"/>
        <w:rPr>
          <w:rFonts w:cs="Calibri"/>
          <w:sz w:val="20"/>
          <w:szCs w:val="20"/>
        </w:rPr>
      </w:pPr>
      <w:r w:rsidRPr="002021C8">
        <w:rPr>
          <w:rFonts w:cs="Calibri"/>
          <w:sz w:val="20"/>
          <w:szCs w:val="20"/>
        </w:rPr>
        <w:t xml:space="preserve">2. instalację oprogramowania bazy danych Oracle 19c/12c/11g dokładnie w tej samej wersji co środowisko Produkcyjne wraz ze wszystkim zainstalowanymi pakietami poprawek (ang. RU - </w:t>
      </w:r>
      <w:proofErr w:type="spellStart"/>
      <w:r w:rsidRPr="002021C8">
        <w:rPr>
          <w:rFonts w:cs="Calibri"/>
          <w:sz w:val="20"/>
          <w:szCs w:val="20"/>
        </w:rPr>
        <w:t>Release</w:t>
      </w:r>
      <w:proofErr w:type="spellEnd"/>
      <w:r w:rsidRPr="002021C8">
        <w:rPr>
          <w:rFonts w:cs="Calibri"/>
          <w:sz w:val="20"/>
          <w:szCs w:val="20"/>
        </w:rPr>
        <w:t xml:space="preserve"> Update Oracle, wydawanymi kwartalnie) </w:t>
      </w:r>
    </w:p>
    <w:p w14:paraId="005E1229" w14:textId="77777777" w:rsidR="00D72BC2" w:rsidRPr="002021C8" w:rsidRDefault="00D72BC2" w:rsidP="00E920C2">
      <w:pPr>
        <w:pStyle w:val="Zwykytekst"/>
        <w:jc w:val="both"/>
        <w:rPr>
          <w:rFonts w:cs="Calibri"/>
          <w:sz w:val="20"/>
          <w:szCs w:val="20"/>
        </w:rPr>
      </w:pPr>
    </w:p>
    <w:p w14:paraId="69ECF3E1" w14:textId="77777777" w:rsidR="00D72BC2" w:rsidRPr="002021C8" w:rsidRDefault="00E920C2" w:rsidP="00E920C2">
      <w:pPr>
        <w:pStyle w:val="Zwykytekst"/>
        <w:jc w:val="both"/>
        <w:rPr>
          <w:rFonts w:cs="Calibri"/>
          <w:sz w:val="20"/>
          <w:szCs w:val="20"/>
        </w:rPr>
      </w:pPr>
      <w:r w:rsidRPr="002021C8">
        <w:rPr>
          <w:rFonts w:cs="Calibri"/>
          <w:sz w:val="20"/>
          <w:szCs w:val="20"/>
        </w:rPr>
        <w:t xml:space="preserve">3. konfiguracji baz Produkcyjnych i ich kopii w celu zasilenia środowiska DR, jeżeli takie kopie nie istnieją </w:t>
      </w:r>
    </w:p>
    <w:p w14:paraId="4EE27675" w14:textId="77777777" w:rsidR="00D72BC2" w:rsidRPr="002021C8" w:rsidRDefault="00D72BC2" w:rsidP="00E920C2">
      <w:pPr>
        <w:pStyle w:val="Zwykytekst"/>
        <w:jc w:val="both"/>
        <w:rPr>
          <w:rFonts w:cs="Calibri"/>
          <w:sz w:val="20"/>
          <w:szCs w:val="20"/>
        </w:rPr>
      </w:pPr>
    </w:p>
    <w:p w14:paraId="0AEF3C85" w14:textId="4254EBAF" w:rsidR="00B82787" w:rsidRPr="002021C8" w:rsidRDefault="00E920C2" w:rsidP="00E920C2">
      <w:pPr>
        <w:pStyle w:val="Zwykytekst"/>
        <w:jc w:val="both"/>
        <w:rPr>
          <w:rFonts w:cs="Calibri"/>
          <w:sz w:val="20"/>
          <w:szCs w:val="20"/>
        </w:rPr>
      </w:pPr>
      <w:r w:rsidRPr="002021C8">
        <w:rPr>
          <w:rFonts w:cs="Calibri"/>
          <w:sz w:val="20"/>
          <w:szCs w:val="20"/>
        </w:rPr>
        <w:t xml:space="preserve">4. przygotowanie zestawu narzędzi, skryptów, harmonogramów do automatycznego odtwarzania produkcyjnych baz danych na środowisku DR jaki i ponownego uruchomieniu odtwarzania środowiska DR po przełączeniu w tryb do zapisu i odczytu na czas testów/awarii </w:t>
      </w:r>
    </w:p>
    <w:p w14:paraId="2608FA33" w14:textId="77777777" w:rsidR="00D72BC2" w:rsidRPr="002021C8" w:rsidRDefault="00D72BC2" w:rsidP="00E920C2">
      <w:pPr>
        <w:pStyle w:val="Zwykytekst"/>
        <w:jc w:val="both"/>
        <w:rPr>
          <w:rFonts w:cs="Calibri"/>
          <w:sz w:val="20"/>
          <w:szCs w:val="20"/>
        </w:rPr>
      </w:pPr>
    </w:p>
    <w:p w14:paraId="24AEF2BA" w14:textId="4E263062" w:rsidR="00E920C2" w:rsidRPr="002021C8" w:rsidRDefault="00E920C2" w:rsidP="00E920C2">
      <w:pPr>
        <w:pStyle w:val="Zwykytekst"/>
        <w:jc w:val="both"/>
        <w:rPr>
          <w:rFonts w:cs="Calibri"/>
          <w:sz w:val="20"/>
          <w:szCs w:val="20"/>
        </w:rPr>
      </w:pPr>
      <w:r w:rsidRPr="002021C8">
        <w:rPr>
          <w:rFonts w:cs="Calibri"/>
          <w:sz w:val="20"/>
          <w:szCs w:val="20"/>
        </w:rPr>
        <w:t>5. przygotowania i udostępnienia dokumentacji/instrukcji pozwalających na przełączenie środowiska DR do pracy w trybie do zapisu i odczytu w celu weryfikacji odtwarzanych kopii na przygotowanym środowisku DR w celu przeprowadzenia testów środowiska DR i/lub ewentualnego awaryjnego przełączenia pracy w zastępstwie aktualnego środowiska Produkcyjnego</w:t>
      </w:r>
      <w:r w:rsidR="00113935" w:rsidRPr="002021C8">
        <w:rPr>
          <w:rFonts w:cs="Calibri"/>
          <w:sz w:val="20"/>
          <w:szCs w:val="20"/>
        </w:rPr>
        <w:t xml:space="preserve">. Dokumentacja ta stanie się częścią </w:t>
      </w:r>
      <w:proofErr w:type="spellStart"/>
      <w:r w:rsidR="00113935" w:rsidRPr="002021C8">
        <w:rPr>
          <w:rFonts w:cs="Calibri"/>
          <w:sz w:val="20"/>
          <w:szCs w:val="20"/>
        </w:rPr>
        <w:t>Disaster</w:t>
      </w:r>
      <w:proofErr w:type="spellEnd"/>
      <w:r w:rsidR="00113935" w:rsidRPr="002021C8">
        <w:rPr>
          <w:rFonts w:cs="Calibri"/>
          <w:sz w:val="20"/>
          <w:szCs w:val="20"/>
        </w:rPr>
        <w:t xml:space="preserve"> </w:t>
      </w:r>
      <w:proofErr w:type="spellStart"/>
      <w:r w:rsidR="00113935" w:rsidRPr="002021C8">
        <w:rPr>
          <w:rFonts w:cs="Calibri"/>
          <w:sz w:val="20"/>
          <w:szCs w:val="20"/>
        </w:rPr>
        <w:t>Recovery</w:t>
      </w:r>
      <w:proofErr w:type="spellEnd"/>
      <w:r w:rsidR="00113935" w:rsidRPr="002021C8">
        <w:rPr>
          <w:rFonts w:cs="Calibri"/>
          <w:sz w:val="20"/>
          <w:szCs w:val="20"/>
        </w:rPr>
        <w:t xml:space="preserve"> Plan – Polityki Ciągłości Działania.</w:t>
      </w:r>
    </w:p>
    <w:p w14:paraId="1FC6E2AD" w14:textId="66A29E03" w:rsidR="004075DB" w:rsidRPr="002021C8" w:rsidRDefault="004075DB" w:rsidP="004075DB">
      <w:pPr>
        <w:jc w:val="both"/>
        <w:rPr>
          <w:rFonts w:ascii="Calibri" w:hAnsi="Calibri" w:cs="Calibri"/>
          <w:sz w:val="20"/>
          <w:szCs w:val="20"/>
        </w:rPr>
      </w:pPr>
    </w:p>
    <w:p w14:paraId="0CFBF013" w14:textId="46E63207" w:rsidR="00205B6F" w:rsidRPr="002021C8" w:rsidRDefault="00205B6F" w:rsidP="00E25DDE">
      <w:pPr>
        <w:jc w:val="both"/>
        <w:rPr>
          <w:rFonts w:ascii="Calibri" w:hAnsi="Calibri" w:cs="Calibri"/>
          <w:sz w:val="20"/>
          <w:szCs w:val="20"/>
        </w:rPr>
      </w:pPr>
      <w:r w:rsidRPr="002021C8">
        <w:rPr>
          <w:rFonts w:ascii="Calibri" w:hAnsi="Calibri" w:cs="Calibri"/>
          <w:sz w:val="20"/>
          <w:szCs w:val="20"/>
        </w:rPr>
        <w:t xml:space="preserve">W </w:t>
      </w:r>
      <w:r w:rsidR="006633B3" w:rsidRPr="002021C8">
        <w:rPr>
          <w:rFonts w:ascii="Calibri" w:hAnsi="Calibri" w:cs="Calibri"/>
          <w:sz w:val="20"/>
          <w:szCs w:val="20"/>
        </w:rPr>
        <w:t xml:space="preserve">zakresie tworzenia </w:t>
      </w:r>
      <w:r w:rsidR="00593189" w:rsidRPr="002021C8">
        <w:rPr>
          <w:rFonts w:ascii="Calibri" w:hAnsi="Calibri" w:cs="Calibri"/>
          <w:sz w:val="20"/>
          <w:szCs w:val="20"/>
        </w:rPr>
        <w:t xml:space="preserve">środowiska kopii zapasowej </w:t>
      </w:r>
      <w:r w:rsidRPr="002021C8">
        <w:rPr>
          <w:rFonts w:ascii="Calibri" w:hAnsi="Calibri" w:cs="Calibri"/>
          <w:sz w:val="20"/>
          <w:szCs w:val="20"/>
        </w:rPr>
        <w:t xml:space="preserve">zostaną zainstalowane dwa serwery z fizycznymi zasobami dyskowymi. Na tych serwerach zostanie zainstalowane oprogramowanie </w:t>
      </w:r>
      <w:r w:rsidR="004456ED" w:rsidRPr="002021C8">
        <w:rPr>
          <w:rFonts w:ascii="Calibri" w:hAnsi="Calibri" w:cs="Calibri"/>
          <w:sz w:val="20"/>
          <w:szCs w:val="20"/>
        </w:rPr>
        <w:t>środowiska wirtualnego zgodnego z posiadanym przez Zamawiającego</w:t>
      </w:r>
      <w:r w:rsidR="005B11E0" w:rsidRPr="002021C8">
        <w:rPr>
          <w:rFonts w:ascii="Calibri" w:hAnsi="Calibri" w:cs="Calibri"/>
          <w:sz w:val="20"/>
          <w:szCs w:val="20"/>
        </w:rPr>
        <w:t xml:space="preserve"> systemem Vmware </w:t>
      </w:r>
      <w:proofErr w:type="spellStart"/>
      <w:r w:rsidR="005B11E0" w:rsidRPr="002021C8">
        <w:rPr>
          <w:rFonts w:ascii="Calibri" w:hAnsi="Calibri" w:cs="Calibri"/>
          <w:sz w:val="20"/>
          <w:szCs w:val="20"/>
        </w:rPr>
        <w:t>v</w:t>
      </w:r>
      <w:r w:rsidR="00B0348B" w:rsidRPr="002021C8">
        <w:rPr>
          <w:rFonts w:ascii="Calibri" w:hAnsi="Calibri" w:cs="Calibri"/>
          <w:sz w:val="20"/>
          <w:szCs w:val="20"/>
        </w:rPr>
        <w:t>S</w:t>
      </w:r>
      <w:r w:rsidR="005B11E0" w:rsidRPr="002021C8">
        <w:rPr>
          <w:rFonts w:ascii="Calibri" w:hAnsi="Calibri" w:cs="Calibri"/>
          <w:sz w:val="20"/>
          <w:szCs w:val="20"/>
        </w:rPr>
        <w:t>phere</w:t>
      </w:r>
      <w:proofErr w:type="spellEnd"/>
      <w:r w:rsidR="00EC46A6" w:rsidRPr="002021C8">
        <w:rPr>
          <w:rFonts w:ascii="Calibri" w:hAnsi="Calibri" w:cs="Calibri"/>
          <w:sz w:val="20"/>
          <w:szCs w:val="20"/>
        </w:rPr>
        <w:t xml:space="preserve">,( parametry minimalne środowiska wskazane w punkcie </w:t>
      </w:r>
      <w:r w:rsidR="00697B07" w:rsidRPr="002021C8">
        <w:rPr>
          <w:rFonts w:ascii="Calibri" w:hAnsi="Calibri" w:cs="Calibri"/>
          <w:sz w:val="20"/>
          <w:szCs w:val="20"/>
        </w:rPr>
        <w:t>2</w:t>
      </w:r>
      <w:r w:rsidR="00EC46A6" w:rsidRPr="002021C8">
        <w:rPr>
          <w:rFonts w:ascii="Calibri" w:hAnsi="Calibri" w:cs="Calibri"/>
          <w:sz w:val="20"/>
          <w:szCs w:val="20"/>
        </w:rPr>
        <w:t>)</w:t>
      </w:r>
      <w:r w:rsidRPr="002021C8">
        <w:rPr>
          <w:rFonts w:ascii="Calibri" w:hAnsi="Calibri" w:cs="Calibri"/>
          <w:sz w:val="20"/>
          <w:szCs w:val="20"/>
        </w:rPr>
        <w:t xml:space="preserve"> w najnowszej dostępnej na dzień instalacji wersji. </w:t>
      </w:r>
    </w:p>
    <w:p w14:paraId="3835C5AC" w14:textId="081A146F" w:rsidR="00205B6F" w:rsidRPr="002021C8" w:rsidRDefault="00205B6F" w:rsidP="00E25DDE">
      <w:pPr>
        <w:jc w:val="both"/>
        <w:rPr>
          <w:rFonts w:ascii="Calibri" w:hAnsi="Calibri" w:cs="Calibri"/>
          <w:sz w:val="20"/>
          <w:szCs w:val="20"/>
        </w:rPr>
      </w:pPr>
      <w:r w:rsidRPr="002021C8">
        <w:rPr>
          <w:rFonts w:ascii="Calibri" w:hAnsi="Calibri" w:cs="Calibri"/>
          <w:sz w:val="20"/>
          <w:szCs w:val="20"/>
        </w:rPr>
        <w:t xml:space="preserve">Pierwszy serwer będzie służył jako host docelowy na którym </w:t>
      </w:r>
      <w:r w:rsidR="00711B00" w:rsidRPr="002021C8">
        <w:rPr>
          <w:rFonts w:ascii="Calibri" w:hAnsi="Calibri" w:cs="Calibri"/>
          <w:sz w:val="20"/>
          <w:szCs w:val="20"/>
        </w:rPr>
        <w:t>będą przetrzymywane</w:t>
      </w:r>
      <w:r w:rsidRPr="002021C8">
        <w:rPr>
          <w:rFonts w:ascii="Calibri" w:hAnsi="Calibri" w:cs="Calibri"/>
          <w:sz w:val="20"/>
          <w:szCs w:val="20"/>
        </w:rPr>
        <w:t xml:space="preserve"> repliki maszyn produkcyjnych środowiska. </w:t>
      </w:r>
    </w:p>
    <w:p w14:paraId="01ED16E1" w14:textId="2A2B3069" w:rsidR="00205B6F" w:rsidRPr="002021C8" w:rsidRDefault="00205B6F" w:rsidP="00E25DDE">
      <w:pPr>
        <w:jc w:val="both"/>
        <w:rPr>
          <w:rFonts w:ascii="Calibri" w:hAnsi="Calibri" w:cs="Calibri"/>
          <w:sz w:val="20"/>
          <w:szCs w:val="20"/>
        </w:rPr>
      </w:pPr>
      <w:r w:rsidRPr="002021C8">
        <w:rPr>
          <w:rFonts w:ascii="Calibri" w:hAnsi="Calibri" w:cs="Calibri"/>
          <w:sz w:val="20"/>
          <w:szCs w:val="20"/>
        </w:rPr>
        <w:lastRenderedPageBreak/>
        <w:t>Na drugi</w:t>
      </w:r>
      <w:r w:rsidR="00CE1BBC" w:rsidRPr="002021C8">
        <w:rPr>
          <w:rFonts w:ascii="Calibri" w:hAnsi="Calibri" w:cs="Calibri"/>
          <w:sz w:val="20"/>
          <w:szCs w:val="20"/>
        </w:rPr>
        <w:t>m</w:t>
      </w:r>
      <w:r w:rsidRPr="002021C8">
        <w:rPr>
          <w:rFonts w:ascii="Calibri" w:hAnsi="Calibri" w:cs="Calibri"/>
          <w:sz w:val="20"/>
          <w:szCs w:val="20"/>
        </w:rPr>
        <w:t xml:space="preserve"> hoście zostanie zainstalowana jako maszyna wirtualna instancja</w:t>
      </w:r>
      <w:r w:rsidR="00113935" w:rsidRPr="002021C8">
        <w:rPr>
          <w:rFonts w:ascii="Calibri" w:hAnsi="Calibri" w:cs="Calibri"/>
          <w:sz w:val="20"/>
          <w:szCs w:val="20"/>
        </w:rPr>
        <w:t>/instancje</w:t>
      </w:r>
      <w:r w:rsidRPr="002021C8">
        <w:rPr>
          <w:rFonts w:ascii="Calibri" w:hAnsi="Calibri" w:cs="Calibri"/>
          <w:sz w:val="20"/>
          <w:szCs w:val="20"/>
        </w:rPr>
        <w:t xml:space="preserve"> bazy danych Oracle w trybie </w:t>
      </w:r>
      <w:proofErr w:type="spellStart"/>
      <w:r w:rsidRPr="002021C8">
        <w:rPr>
          <w:rFonts w:ascii="Calibri" w:hAnsi="Calibri" w:cs="Calibri"/>
          <w:sz w:val="20"/>
          <w:szCs w:val="20"/>
        </w:rPr>
        <w:t>standby</w:t>
      </w:r>
      <w:proofErr w:type="spellEnd"/>
      <w:r w:rsidRPr="002021C8">
        <w:rPr>
          <w:rFonts w:ascii="Calibri" w:hAnsi="Calibri" w:cs="Calibri"/>
          <w:sz w:val="20"/>
          <w:szCs w:val="20"/>
        </w:rPr>
        <w:t xml:space="preserve"> następnie zostanie skonfigurowany mechanizm RMAN do przyjmowania repliki bazy danych</w:t>
      </w:r>
      <w:r w:rsidR="00CE1BBC" w:rsidRPr="002021C8">
        <w:rPr>
          <w:rFonts w:ascii="Calibri" w:hAnsi="Calibri" w:cs="Calibri"/>
          <w:sz w:val="20"/>
          <w:szCs w:val="20"/>
        </w:rPr>
        <w:t xml:space="preserve"> z środowiska podstawowego</w:t>
      </w:r>
      <w:r w:rsidRPr="002021C8">
        <w:rPr>
          <w:rFonts w:ascii="Calibri" w:hAnsi="Calibri" w:cs="Calibri"/>
          <w:sz w:val="20"/>
          <w:szCs w:val="20"/>
        </w:rPr>
        <w:t xml:space="preserve">.  Repliki będą wykonywane raz na 15 minut. Dodatkowo raz dziennie będzie wykonywana kopia danej maszyny wirtualnej przy pomocy oprogramowania </w:t>
      </w:r>
      <w:proofErr w:type="spellStart"/>
      <w:r w:rsidRPr="002021C8">
        <w:rPr>
          <w:rFonts w:ascii="Calibri" w:hAnsi="Calibri" w:cs="Calibri"/>
          <w:sz w:val="20"/>
          <w:szCs w:val="20"/>
        </w:rPr>
        <w:t>Veeam</w:t>
      </w:r>
      <w:proofErr w:type="spellEnd"/>
      <w:r w:rsidR="00EB20AD" w:rsidRPr="002021C8">
        <w:rPr>
          <w:rFonts w:ascii="Calibri" w:hAnsi="Calibri" w:cs="Calibri"/>
          <w:sz w:val="20"/>
          <w:szCs w:val="20"/>
        </w:rPr>
        <w:t>, które jest w posiadaniu Zamawiaj</w:t>
      </w:r>
      <w:r w:rsidR="00C95686" w:rsidRPr="002021C8">
        <w:rPr>
          <w:rFonts w:ascii="Calibri" w:hAnsi="Calibri" w:cs="Calibri"/>
          <w:sz w:val="20"/>
          <w:szCs w:val="20"/>
        </w:rPr>
        <w:t>ą</w:t>
      </w:r>
      <w:r w:rsidR="00EB20AD" w:rsidRPr="002021C8">
        <w:rPr>
          <w:rFonts w:ascii="Calibri" w:hAnsi="Calibri" w:cs="Calibri"/>
          <w:sz w:val="20"/>
          <w:szCs w:val="20"/>
        </w:rPr>
        <w:t>cego</w:t>
      </w:r>
      <w:r w:rsidRPr="002021C8">
        <w:rPr>
          <w:rFonts w:ascii="Calibri" w:hAnsi="Calibri" w:cs="Calibri"/>
          <w:sz w:val="20"/>
          <w:szCs w:val="20"/>
        </w:rPr>
        <w:t>.</w:t>
      </w:r>
    </w:p>
    <w:p w14:paraId="7F935C79" w14:textId="5E46845C" w:rsidR="00205B6F" w:rsidRPr="002021C8" w:rsidRDefault="00205B6F" w:rsidP="00E25DDE">
      <w:pPr>
        <w:jc w:val="both"/>
        <w:rPr>
          <w:rFonts w:ascii="Calibri" w:hAnsi="Calibri" w:cs="Calibri"/>
          <w:sz w:val="20"/>
          <w:szCs w:val="20"/>
        </w:rPr>
      </w:pPr>
      <w:r w:rsidRPr="002021C8">
        <w:rPr>
          <w:rFonts w:ascii="Calibri" w:hAnsi="Calibri" w:cs="Calibri"/>
          <w:sz w:val="20"/>
          <w:szCs w:val="20"/>
        </w:rPr>
        <w:t xml:space="preserve">Oprogramowanie </w:t>
      </w:r>
      <w:proofErr w:type="spellStart"/>
      <w:r w:rsidRPr="002021C8">
        <w:rPr>
          <w:rFonts w:ascii="Calibri" w:hAnsi="Calibri" w:cs="Calibri"/>
          <w:sz w:val="20"/>
          <w:szCs w:val="20"/>
        </w:rPr>
        <w:t>Ve</w:t>
      </w:r>
      <w:r w:rsidR="00BC701F" w:rsidRPr="002021C8">
        <w:rPr>
          <w:rFonts w:ascii="Calibri" w:hAnsi="Calibri" w:cs="Calibri"/>
          <w:sz w:val="20"/>
          <w:szCs w:val="20"/>
        </w:rPr>
        <w:t>e</w:t>
      </w:r>
      <w:r w:rsidRPr="002021C8">
        <w:rPr>
          <w:rFonts w:ascii="Calibri" w:hAnsi="Calibri" w:cs="Calibri"/>
          <w:sz w:val="20"/>
          <w:szCs w:val="20"/>
        </w:rPr>
        <w:t>am</w:t>
      </w:r>
      <w:proofErr w:type="spellEnd"/>
      <w:r w:rsidRPr="002021C8">
        <w:rPr>
          <w:rFonts w:ascii="Calibri" w:hAnsi="Calibri" w:cs="Calibri"/>
          <w:sz w:val="20"/>
          <w:szCs w:val="20"/>
        </w:rPr>
        <w:t xml:space="preserve"> Backup &amp; Replication zlokalizowane na serwerze Backup </w:t>
      </w:r>
      <w:r w:rsidR="00EB20AD" w:rsidRPr="002021C8">
        <w:rPr>
          <w:rFonts w:ascii="Calibri" w:hAnsi="Calibri" w:cs="Calibri"/>
          <w:sz w:val="20"/>
          <w:szCs w:val="20"/>
        </w:rPr>
        <w:t>w środowisku podstawowym</w:t>
      </w:r>
      <w:r w:rsidR="00C10E24" w:rsidRPr="002021C8">
        <w:rPr>
          <w:rFonts w:ascii="Calibri" w:hAnsi="Calibri" w:cs="Calibri"/>
          <w:sz w:val="20"/>
          <w:szCs w:val="20"/>
        </w:rPr>
        <w:t>,</w:t>
      </w:r>
      <w:r w:rsidRPr="002021C8">
        <w:rPr>
          <w:rFonts w:ascii="Calibri" w:hAnsi="Calibri" w:cs="Calibri"/>
          <w:sz w:val="20"/>
          <w:szCs w:val="20"/>
        </w:rPr>
        <w:t xml:space="preserve"> zostanie </w:t>
      </w:r>
      <w:r w:rsidR="00C0123F" w:rsidRPr="002021C8">
        <w:rPr>
          <w:rFonts w:ascii="Calibri" w:hAnsi="Calibri" w:cs="Calibri"/>
          <w:sz w:val="20"/>
          <w:szCs w:val="20"/>
        </w:rPr>
        <w:t xml:space="preserve">w razie potrzeby </w:t>
      </w:r>
      <w:r w:rsidRPr="002021C8">
        <w:rPr>
          <w:rFonts w:ascii="Calibri" w:hAnsi="Calibri" w:cs="Calibri"/>
          <w:sz w:val="20"/>
          <w:szCs w:val="20"/>
        </w:rPr>
        <w:t>przeniesione do</w:t>
      </w:r>
      <w:r w:rsidR="00C10E24" w:rsidRPr="002021C8">
        <w:rPr>
          <w:rFonts w:ascii="Calibri" w:hAnsi="Calibri" w:cs="Calibri"/>
          <w:sz w:val="20"/>
          <w:szCs w:val="20"/>
        </w:rPr>
        <w:t xml:space="preserve"> pomieszczenia serwerowni zapasowej</w:t>
      </w:r>
      <w:r w:rsidRPr="002021C8">
        <w:rPr>
          <w:rFonts w:ascii="Calibri" w:hAnsi="Calibri" w:cs="Calibri"/>
          <w:sz w:val="20"/>
          <w:szCs w:val="20"/>
        </w:rPr>
        <w:t xml:space="preserve">. </w:t>
      </w:r>
    </w:p>
    <w:p w14:paraId="534F8AA4" w14:textId="3F66195A" w:rsidR="00205B6F" w:rsidRPr="002021C8" w:rsidRDefault="00205B6F" w:rsidP="00E25DDE">
      <w:pPr>
        <w:jc w:val="both"/>
        <w:rPr>
          <w:rFonts w:ascii="Calibri" w:hAnsi="Calibri" w:cs="Calibri"/>
          <w:sz w:val="20"/>
          <w:szCs w:val="20"/>
        </w:rPr>
      </w:pPr>
      <w:r w:rsidRPr="002021C8">
        <w:rPr>
          <w:rFonts w:ascii="Calibri" w:hAnsi="Calibri" w:cs="Calibri"/>
          <w:sz w:val="20"/>
          <w:szCs w:val="20"/>
        </w:rPr>
        <w:t xml:space="preserve">Przy użyciu mechanizmu </w:t>
      </w:r>
      <w:r w:rsidR="006C76C6" w:rsidRPr="002021C8">
        <w:rPr>
          <w:rFonts w:ascii="Calibri" w:hAnsi="Calibri" w:cs="Calibri"/>
          <w:sz w:val="20"/>
          <w:szCs w:val="20"/>
        </w:rPr>
        <w:t xml:space="preserve">replikacji </w:t>
      </w:r>
      <w:r w:rsidRPr="002021C8">
        <w:rPr>
          <w:rFonts w:ascii="Calibri" w:hAnsi="Calibri" w:cs="Calibri"/>
          <w:sz w:val="20"/>
          <w:szCs w:val="20"/>
        </w:rPr>
        <w:t xml:space="preserve">serwerów </w:t>
      </w:r>
      <w:r w:rsidR="00C10E24" w:rsidRPr="002021C8">
        <w:rPr>
          <w:rFonts w:ascii="Calibri" w:hAnsi="Calibri" w:cs="Calibri"/>
          <w:sz w:val="20"/>
          <w:szCs w:val="20"/>
        </w:rPr>
        <w:t>środowiska podstawowego</w:t>
      </w:r>
      <w:r w:rsidRPr="002021C8">
        <w:rPr>
          <w:rFonts w:ascii="Calibri" w:hAnsi="Calibri" w:cs="Calibri"/>
          <w:sz w:val="20"/>
          <w:szCs w:val="20"/>
        </w:rPr>
        <w:t xml:space="preserve"> zostanie uruchomiona replika do pierwszego serwera </w:t>
      </w:r>
      <w:r w:rsidR="0050269D" w:rsidRPr="002021C8">
        <w:rPr>
          <w:rFonts w:ascii="Calibri" w:hAnsi="Calibri" w:cs="Calibri"/>
          <w:sz w:val="20"/>
          <w:szCs w:val="20"/>
        </w:rPr>
        <w:t>platformy</w:t>
      </w:r>
      <w:r w:rsidRPr="002021C8">
        <w:rPr>
          <w:rFonts w:ascii="Calibri" w:hAnsi="Calibri" w:cs="Calibri"/>
          <w:sz w:val="20"/>
          <w:szCs w:val="20"/>
        </w:rPr>
        <w:t xml:space="preserve">. </w:t>
      </w:r>
      <w:bookmarkStart w:id="0" w:name="_Hlk146005528"/>
      <w:r w:rsidRPr="002021C8">
        <w:rPr>
          <w:rFonts w:ascii="Calibri" w:hAnsi="Calibri" w:cs="Calibri"/>
          <w:sz w:val="20"/>
          <w:szCs w:val="20"/>
        </w:rPr>
        <w:t xml:space="preserve">Replika będzie miała </w:t>
      </w:r>
      <w:r w:rsidR="006C76C6" w:rsidRPr="002021C8">
        <w:rPr>
          <w:rFonts w:ascii="Calibri" w:hAnsi="Calibri" w:cs="Calibri"/>
          <w:sz w:val="20"/>
          <w:szCs w:val="20"/>
        </w:rPr>
        <w:t xml:space="preserve">ustawiony czas nie większy niż </w:t>
      </w:r>
      <w:r w:rsidRPr="002021C8">
        <w:rPr>
          <w:rFonts w:ascii="Calibri" w:hAnsi="Calibri" w:cs="Calibri"/>
          <w:sz w:val="20"/>
          <w:szCs w:val="20"/>
        </w:rPr>
        <w:t>15 minut.</w:t>
      </w:r>
    </w:p>
    <w:bookmarkEnd w:id="0"/>
    <w:p w14:paraId="2D8689B9" w14:textId="39F99E92" w:rsidR="00205B6F" w:rsidRPr="002021C8" w:rsidRDefault="00205B6F" w:rsidP="00E25DDE">
      <w:pPr>
        <w:jc w:val="both"/>
        <w:rPr>
          <w:rFonts w:ascii="Calibri" w:hAnsi="Calibri" w:cs="Calibri"/>
          <w:b/>
          <w:bCs/>
          <w:sz w:val="20"/>
          <w:szCs w:val="20"/>
        </w:rPr>
      </w:pPr>
      <w:r w:rsidRPr="002021C8">
        <w:rPr>
          <w:rFonts w:ascii="Calibri" w:hAnsi="Calibri" w:cs="Calibri"/>
          <w:b/>
          <w:bCs/>
          <w:sz w:val="20"/>
          <w:szCs w:val="20"/>
        </w:rPr>
        <w:t>Zostaną opracowane trzy scenariusze postępowania w przypadku:</w:t>
      </w:r>
    </w:p>
    <w:p w14:paraId="1D5E5760" w14:textId="2FFB3862" w:rsidR="00205B6F" w:rsidRPr="002021C8" w:rsidRDefault="00205B6F" w:rsidP="00E25DDE">
      <w:pPr>
        <w:pStyle w:val="Akapitzlist"/>
        <w:numPr>
          <w:ilvl w:val="0"/>
          <w:numId w:val="3"/>
        </w:numPr>
        <w:spacing w:after="160" w:line="259" w:lineRule="auto"/>
        <w:jc w:val="both"/>
        <w:rPr>
          <w:rFonts w:ascii="Calibri" w:hAnsi="Calibri" w:cs="Calibri"/>
          <w:sz w:val="20"/>
          <w:szCs w:val="20"/>
        </w:rPr>
      </w:pPr>
      <w:r w:rsidRPr="002021C8">
        <w:rPr>
          <w:rFonts w:ascii="Calibri" w:hAnsi="Calibri" w:cs="Calibri"/>
          <w:sz w:val="20"/>
          <w:szCs w:val="20"/>
        </w:rPr>
        <w:t>Utraty serwerów bazy – scenariusz będzie uwzględniał procedury przełączenie zapasowego serwera Oracle w tryb a</w:t>
      </w:r>
      <w:r w:rsidR="00E25DDE" w:rsidRPr="002021C8">
        <w:rPr>
          <w:rFonts w:ascii="Calibri" w:hAnsi="Calibri" w:cs="Calibri"/>
          <w:sz w:val="20"/>
          <w:szCs w:val="20"/>
        </w:rPr>
        <w:t>k</w:t>
      </w:r>
      <w:r w:rsidRPr="002021C8">
        <w:rPr>
          <w:rFonts w:ascii="Calibri" w:hAnsi="Calibri" w:cs="Calibri"/>
          <w:sz w:val="20"/>
          <w:szCs w:val="20"/>
        </w:rPr>
        <w:t xml:space="preserve">tywny oraz udostepnienie ostatnio zreplikowanych zasobów dla produkcyjnego środowiska </w:t>
      </w:r>
    </w:p>
    <w:p w14:paraId="474AB732" w14:textId="18ADF2D6" w:rsidR="00205B6F" w:rsidRPr="002021C8" w:rsidRDefault="00205B6F" w:rsidP="00E25DDE">
      <w:pPr>
        <w:pStyle w:val="Akapitzlist"/>
        <w:numPr>
          <w:ilvl w:val="0"/>
          <w:numId w:val="3"/>
        </w:numPr>
        <w:spacing w:after="160" w:line="259" w:lineRule="auto"/>
        <w:jc w:val="both"/>
        <w:rPr>
          <w:rFonts w:ascii="Calibri" w:hAnsi="Calibri" w:cs="Calibri"/>
          <w:sz w:val="20"/>
          <w:szCs w:val="20"/>
        </w:rPr>
      </w:pPr>
      <w:r w:rsidRPr="002021C8">
        <w:rPr>
          <w:rFonts w:ascii="Calibri" w:hAnsi="Calibri" w:cs="Calibri"/>
          <w:sz w:val="20"/>
          <w:szCs w:val="20"/>
        </w:rPr>
        <w:t xml:space="preserve">Utraty serwerów aplikacji – scenariusz będzie uwzględniał procedury uruchomienia maszyn wirtualnych </w:t>
      </w:r>
      <w:r w:rsidR="00EC556B" w:rsidRPr="002021C8">
        <w:rPr>
          <w:rFonts w:ascii="Calibri" w:hAnsi="Calibri" w:cs="Calibri"/>
          <w:sz w:val="20"/>
          <w:szCs w:val="20"/>
        </w:rPr>
        <w:t xml:space="preserve">z wykonywanych </w:t>
      </w:r>
      <w:r w:rsidRPr="002021C8">
        <w:rPr>
          <w:rFonts w:ascii="Calibri" w:hAnsi="Calibri" w:cs="Calibri"/>
          <w:sz w:val="20"/>
          <w:szCs w:val="20"/>
        </w:rPr>
        <w:t xml:space="preserve">replik </w:t>
      </w:r>
      <w:r w:rsidR="00EC556B" w:rsidRPr="002021C8">
        <w:rPr>
          <w:rFonts w:ascii="Calibri" w:hAnsi="Calibri" w:cs="Calibri"/>
          <w:sz w:val="20"/>
          <w:szCs w:val="20"/>
        </w:rPr>
        <w:t>prod</w:t>
      </w:r>
      <w:r w:rsidR="005277B9" w:rsidRPr="002021C8">
        <w:rPr>
          <w:rFonts w:ascii="Calibri" w:hAnsi="Calibri" w:cs="Calibri"/>
          <w:sz w:val="20"/>
          <w:szCs w:val="20"/>
        </w:rPr>
        <w:t>u</w:t>
      </w:r>
      <w:r w:rsidR="00EC556B" w:rsidRPr="002021C8">
        <w:rPr>
          <w:rFonts w:ascii="Calibri" w:hAnsi="Calibri" w:cs="Calibri"/>
          <w:sz w:val="20"/>
          <w:szCs w:val="20"/>
        </w:rPr>
        <w:t>kcyjnego środowiska aplikacyjnego</w:t>
      </w:r>
    </w:p>
    <w:p w14:paraId="1862D148" w14:textId="77777777" w:rsidR="00205B6F" w:rsidRPr="002021C8" w:rsidRDefault="00205B6F" w:rsidP="00E25DDE">
      <w:pPr>
        <w:pStyle w:val="Akapitzlist"/>
        <w:numPr>
          <w:ilvl w:val="0"/>
          <w:numId w:val="3"/>
        </w:numPr>
        <w:spacing w:after="160" w:line="259" w:lineRule="auto"/>
        <w:jc w:val="both"/>
        <w:rPr>
          <w:rFonts w:ascii="Calibri" w:hAnsi="Calibri" w:cs="Calibri"/>
          <w:sz w:val="20"/>
          <w:szCs w:val="20"/>
        </w:rPr>
      </w:pPr>
      <w:r w:rsidRPr="002021C8">
        <w:rPr>
          <w:rFonts w:ascii="Calibri" w:hAnsi="Calibri" w:cs="Calibri"/>
          <w:sz w:val="20"/>
          <w:szCs w:val="20"/>
        </w:rPr>
        <w:t xml:space="preserve">Odtworzenie kopii wybranych maszyn na środowisku w serwerowni backup </w:t>
      </w:r>
    </w:p>
    <w:tbl>
      <w:tblPr>
        <w:tblStyle w:val="Tabela-Siatka"/>
        <w:tblW w:w="9923" w:type="dxa"/>
        <w:tblInd w:w="-289" w:type="dxa"/>
        <w:tblLook w:val="04A0" w:firstRow="1" w:lastRow="0" w:firstColumn="1" w:lastColumn="0" w:noHBand="0" w:noVBand="1"/>
      </w:tblPr>
      <w:tblGrid>
        <w:gridCol w:w="1844"/>
        <w:gridCol w:w="6520"/>
        <w:gridCol w:w="1559"/>
      </w:tblGrid>
      <w:tr w:rsidR="005A6183" w14:paraId="4D5E9EC0" w14:textId="77777777" w:rsidTr="00F55F15">
        <w:trPr>
          <w:trHeight w:val="758"/>
        </w:trPr>
        <w:tc>
          <w:tcPr>
            <w:tcW w:w="1844" w:type="dxa"/>
          </w:tcPr>
          <w:p w14:paraId="16E11C5E" w14:textId="0C821A61" w:rsidR="005A6183" w:rsidRPr="00F55F15" w:rsidRDefault="00F55F15" w:rsidP="002D64F5">
            <w:pPr>
              <w:pStyle w:val="Akapitzlist"/>
              <w:spacing w:after="160" w:line="259" w:lineRule="auto"/>
              <w:ind w:left="0"/>
              <w:jc w:val="both"/>
              <w:rPr>
                <w:rFonts w:ascii="Calibri" w:hAnsi="Calibri" w:cs="Calibri"/>
                <w:b/>
                <w:bCs/>
                <w:sz w:val="16"/>
                <w:szCs w:val="16"/>
              </w:rPr>
            </w:pPr>
            <w:r w:rsidRPr="00F55F15">
              <w:rPr>
                <w:rFonts w:ascii="Calibri" w:hAnsi="Calibri" w:cs="Calibri"/>
                <w:b/>
                <w:bCs/>
                <w:sz w:val="16"/>
                <w:szCs w:val="16"/>
              </w:rPr>
              <w:t>Wyszczególnienie</w:t>
            </w:r>
          </w:p>
        </w:tc>
        <w:tc>
          <w:tcPr>
            <w:tcW w:w="6520" w:type="dxa"/>
          </w:tcPr>
          <w:p w14:paraId="5509FB9E" w14:textId="0AE6F762" w:rsidR="005A6183" w:rsidRPr="00F55F15" w:rsidRDefault="00F55F15" w:rsidP="002D64F5">
            <w:pPr>
              <w:pStyle w:val="Akapitzlist"/>
              <w:spacing w:after="160" w:line="259" w:lineRule="auto"/>
              <w:ind w:left="0"/>
              <w:jc w:val="both"/>
              <w:rPr>
                <w:rFonts w:ascii="Calibri" w:hAnsi="Calibri" w:cs="Calibri"/>
                <w:b/>
                <w:bCs/>
                <w:sz w:val="16"/>
                <w:szCs w:val="16"/>
              </w:rPr>
            </w:pPr>
            <w:r w:rsidRPr="00F55F15">
              <w:rPr>
                <w:rFonts w:ascii="Calibri" w:hAnsi="Calibri" w:cs="Calibri"/>
                <w:b/>
                <w:bCs/>
                <w:sz w:val="16"/>
                <w:szCs w:val="16"/>
              </w:rPr>
              <w:t>Opis parametru</w:t>
            </w:r>
          </w:p>
        </w:tc>
        <w:tc>
          <w:tcPr>
            <w:tcW w:w="1559" w:type="dxa"/>
          </w:tcPr>
          <w:p w14:paraId="7B06C273" w14:textId="5BC6A075" w:rsidR="005A6183" w:rsidRPr="00F55F15" w:rsidRDefault="00F55F15" w:rsidP="002D64F5">
            <w:pPr>
              <w:pStyle w:val="Akapitzlist"/>
              <w:spacing w:after="160" w:line="259" w:lineRule="auto"/>
              <w:ind w:left="0"/>
              <w:jc w:val="both"/>
              <w:rPr>
                <w:rFonts w:ascii="Calibri" w:hAnsi="Calibri" w:cs="Calibri"/>
                <w:b/>
                <w:bCs/>
                <w:sz w:val="16"/>
                <w:szCs w:val="16"/>
              </w:rPr>
            </w:pPr>
            <w:r w:rsidRPr="00F55F15">
              <w:rPr>
                <w:rFonts w:cstheme="minorHAnsi"/>
                <w:b/>
                <w:bCs/>
                <w:color w:val="000000"/>
                <w:sz w:val="16"/>
                <w:szCs w:val="16"/>
                <w:lang w:eastAsia="pl-PL"/>
              </w:rPr>
              <w:t xml:space="preserve">Potwierdzenie parametru spełnia/nie </w:t>
            </w:r>
            <w:r w:rsidRPr="00F55F15">
              <w:rPr>
                <w:rFonts w:cstheme="minorHAnsi"/>
                <w:b/>
                <w:bCs/>
                <w:color w:val="000000"/>
                <w:sz w:val="16"/>
                <w:szCs w:val="16"/>
                <w:lang w:eastAsia="pl-PL"/>
              </w:rPr>
              <w:t>s</w:t>
            </w:r>
            <w:r w:rsidRPr="00F55F15">
              <w:rPr>
                <w:rFonts w:cstheme="minorHAnsi"/>
                <w:b/>
                <w:bCs/>
                <w:color w:val="000000"/>
                <w:sz w:val="16"/>
                <w:szCs w:val="16"/>
                <w:lang w:eastAsia="pl-PL"/>
              </w:rPr>
              <w:t>pełnia</w:t>
            </w:r>
          </w:p>
        </w:tc>
      </w:tr>
      <w:tr w:rsidR="00F55F15" w:rsidRPr="00F55F15" w14:paraId="3B84A3A9" w14:textId="77777777" w:rsidTr="00F55F15">
        <w:trPr>
          <w:trHeight w:val="104"/>
        </w:trPr>
        <w:tc>
          <w:tcPr>
            <w:tcW w:w="1844" w:type="dxa"/>
          </w:tcPr>
          <w:p w14:paraId="1A074EF7" w14:textId="5A9F63FE" w:rsidR="00F55F15" w:rsidRPr="00F55F15" w:rsidRDefault="00F55F15" w:rsidP="00F55F15">
            <w:pPr>
              <w:pStyle w:val="Akapitzlist"/>
              <w:spacing w:after="160" w:line="259" w:lineRule="auto"/>
              <w:ind w:left="0"/>
              <w:jc w:val="both"/>
              <w:rPr>
                <w:rFonts w:cstheme="minorHAnsi"/>
                <w:b/>
                <w:bCs/>
                <w:sz w:val="16"/>
                <w:szCs w:val="16"/>
              </w:rPr>
            </w:pPr>
            <w:r w:rsidRPr="00F55F15">
              <w:rPr>
                <w:rFonts w:cstheme="minorHAnsi"/>
                <w:b/>
                <w:bCs/>
                <w:color w:val="000000"/>
                <w:sz w:val="16"/>
                <w:szCs w:val="16"/>
              </w:rPr>
              <w:t>Konstrukcja fizyczna platformy</w:t>
            </w:r>
          </w:p>
        </w:tc>
        <w:tc>
          <w:tcPr>
            <w:tcW w:w="6520" w:type="dxa"/>
          </w:tcPr>
          <w:p w14:paraId="256D2BEE" w14:textId="2FCBDECA" w:rsidR="00F55F15" w:rsidRPr="00F55F15" w:rsidRDefault="00F55F15" w:rsidP="00F55F15">
            <w:pPr>
              <w:pStyle w:val="Akapitzlist"/>
              <w:spacing w:after="160" w:line="259" w:lineRule="auto"/>
              <w:ind w:left="0"/>
              <w:jc w:val="both"/>
              <w:rPr>
                <w:rFonts w:cstheme="minorHAnsi"/>
                <w:b/>
                <w:bCs/>
                <w:sz w:val="16"/>
                <w:szCs w:val="16"/>
              </w:rPr>
            </w:pPr>
            <w:r w:rsidRPr="00F55F15">
              <w:rPr>
                <w:rFonts w:cstheme="minorHAnsi"/>
                <w:color w:val="000000"/>
                <w:sz w:val="16"/>
                <w:szCs w:val="16"/>
              </w:rPr>
              <w:t>Platforma środowiska pracy awaryjnej musi być zainstalowana w dedykowanej konstrukcji stalowej w standardzie RACK 19” o wysokości minimum 1,5 m, głębokości min. 1 m oraz szerokości maks. 0,90 m. Konstrukcja szafy musi umożliwiać dalszą rozbudowę poprzez dokładanie kolejnych modułów rozbudowy. W zakresie konstrukcji musi być zapewniony system chłodzenia o minimalnej mocy chłodniczej 3,5Kw. Dodatkowo konstrukcja musi być wyposażona w układ zasilania awaryjnego o mocy 6kw, umożliwiająca podtrzymanie zasilania modułów platformy o łącznym bilansie mocy pobieranej 2kw przez min. 5 minut</w:t>
            </w:r>
          </w:p>
        </w:tc>
        <w:tc>
          <w:tcPr>
            <w:tcW w:w="1559" w:type="dxa"/>
          </w:tcPr>
          <w:p w14:paraId="683B06E6"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739E5585" w14:textId="77777777" w:rsidTr="00F55F15">
        <w:trPr>
          <w:trHeight w:val="104"/>
        </w:trPr>
        <w:tc>
          <w:tcPr>
            <w:tcW w:w="1844" w:type="dxa"/>
          </w:tcPr>
          <w:p w14:paraId="65A0DEFF" w14:textId="3B2ECB37" w:rsidR="00F55F15" w:rsidRPr="00F55F15" w:rsidRDefault="00F55F15" w:rsidP="00F55F15">
            <w:pPr>
              <w:pStyle w:val="Akapitzlist"/>
              <w:spacing w:after="160" w:line="259" w:lineRule="auto"/>
              <w:ind w:left="0"/>
              <w:jc w:val="both"/>
              <w:rPr>
                <w:rFonts w:cstheme="minorHAnsi"/>
                <w:b/>
                <w:bCs/>
                <w:sz w:val="16"/>
                <w:szCs w:val="16"/>
              </w:rPr>
            </w:pPr>
            <w:r w:rsidRPr="00F55F15">
              <w:rPr>
                <w:rFonts w:cstheme="minorHAnsi"/>
                <w:b/>
                <w:bCs/>
                <w:color w:val="000000"/>
                <w:sz w:val="16"/>
                <w:szCs w:val="16"/>
              </w:rPr>
              <w:t>Moduł serwera 1</w:t>
            </w:r>
          </w:p>
        </w:tc>
        <w:tc>
          <w:tcPr>
            <w:tcW w:w="6520" w:type="dxa"/>
          </w:tcPr>
          <w:p w14:paraId="6797B9FF" w14:textId="0D36E309" w:rsidR="00F55F15" w:rsidRPr="00F55F15" w:rsidRDefault="00F55F15" w:rsidP="00F55F15">
            <w:pPr>
              <w:pStyle w:val="Akapitzlist"/>
              <w:spacing w:after="160" w:line="259" w:lineRule="auto"/>
              <w:ind w:left="0"/>
              <w:jc w:val="both"/>
              <w:rPr>
                <w:rFonts w:cstheme="minorHAnsi"/>
                <w:b/>
                <w:bCs/>
                <w:sz w:val="16"/>
                <w:szCs w:val="16"/>
              </w:rPr>
            </w:pPr>
            <w:r w:rsidRPr="00F55F15">
              <w:rPr>
                <w:rFonts w:cstheme="minorHAnsi"/>
                <w:color w:val="000000"/>
                <w:sz w:val="16"/>
                <w:szCs w:val="16"/>
              </w:rPr>
              <w:t>Moduł o wysokości 2U  z zestawem szyn do mocowania  i wysuwania do celów serwisowych. 8 zatok 3,5” hot-</w:t>
            </w:r>
            <w:proofErr w:type="spellStart"/>
            <w:r w:rsidRPr="00F55F15">
              <w:rPr>
                <w:rFonts w:cstheme="minorHAnsi"/>
                <w:color w:val="000000"/>
                <w:sz w:val="16"/>
                <w:szCs w:val="16"/>
              </w:rPr>
              <w:t>swap</w:t>
            </w:r>
            <w:proofErr w:type="spellEnd"/>
            <w:r w:rsidRPr="00F55F15">
              <w:rPr>
                <w:rFonts w:cstheme="minorHAnsi"/>
                <w:color w:val="000000"/>
                <w:sz w:val="16"/>
                <w:szCs w:val="16"/>
              </w:rPr>
              <w:t xml:space="preserve"> SAS/SATA. Możliwość opcjonalnego montażu dwóch dodatkowych dysków 2,5” hot-</w:t>
            </w:r>
            <w:proofErr w:type="spellStart"/>
            <w:r w:rsidRPr="00F55F15">
              <w:rPr>
                <w:rFonts w:cstheme="minorHAnsi"/>
                <w:color w:val="000000"/>
                <w:sz w:val="16"/>
                <w:szCs w:val="16"/>
              </w:rPr>
              <w:t>swap</w:t>
            </w:r>
            <w:proofErr w:type="spellEnd"/>
            <w:r w:rsidRPr="00F55F15">
              <w:rPr>
                <w:rFonts w:cstheme="minorHAnsi"/>
                <w:color w:val="000000"/>
                <w:sz w:val="16"/>
                <w:szCs w:val="16"/>
              </w:rPr>
              <w:t xml:space="preserve"> oraz dwóch dysków 3,5”.</w:t>
            </w:r>
          </w:p>
        </w:tc>
        <w:tc>
          <w:tcPr>
            <w:tcW w:w="1559" w:type="dxa"/>
          </w:tcPr>
          <w:p w14:paraId="42C751EA"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06E8B5CC" w14:textId="77777777" w:rsidTr="00F55F15">
        <w:trPr>
          <w:trHeight w:val="104"/>
        </w:trPr>
        <w:tc>
          <w:tcPr>
            <w:tcW w:w="1844" w:type="dxa"/>
          </w:tcPr>
          <w:p w14:paraId="1A5EAB76" w14:textId="0DB092E2" w:rsidR="00F55F15" w:rsidRPr="00F55F15" w:rsidRDefault="00F55F15" w:rsidP="00F55F15">
            <w:pPr>
              <w:pStyle w:val="Akapitzlist"/>
              <w:spacing w:after="160" w:line="259" w:lineRule="auto"/>
              <w:ind w:left="0"/>
              <w:jc w:val="both"/>
              <w:rPr>
                <w:rFonts w:cstheme="minorHAnsi"/>
                <w:b/>
                <w:bCs/>
                <w:sz w:val="16"/>
                <w:szCs w:val="16"/>
              </w:rPr>
            </w:pPr>
            <w:r w:rsidRPr="00F55F15">
              <w:rPr>
                <w:rFonts w:cstheme="minorHAnsi"/>
                <w:color w:val="000000"/>
                <w:sz w:val="16"/>
                <w:szCs w:val="16"/>
              </w:rPr>
              <w:t>Procesory</w:t>
            </w:r>
          </w:p>
        </w:tc>
        <w:tc>
          <w:tcPr>
            <w:tcW w:w="6520" w:type="dxa"/>
          </w:tcPr>
          <w:p w14:paraId="3CE49AD2" w14:textId="49FFADEF" w:rsidR="00F55F15" w:rsidRPr="00F55F15" w:rsidRDefault="00F55F15" w:rsidP="00F55F15">
            <w:pPr>
              <w:pStyle w:val="Akapitzlist"/>
              <w:spacing w:after="160" w:line="259" w:lineRule="auto"/>
              <w:ind w:left="0"/>
              <w:jc w:val="both"/>
              <w:rPr>
                <w:rFonts w:cstheme="minorHAnsi"/>
                <w:b/>
                <w:bCs/>
                <w:sz w:val="16"/>
                <w:szCs w:val="16"/>
              </w:rPr>
            </w:pPr>
            <w:r w:rsidRPr="00F55F15">
              <w:rPr>
                <w:rFonts w:cstheme="minorHAnsi"/>
                <w:color w:val="000000"/>
                <w:sz w:val="16"/>
                <w:szCs w:val="16"/>
              </w:rPr>
              <w:t xml:space="preserve">Zainstalowany jeden procesor oferujący nie mniej i nie więcej niż 8 rdzeni o taktowaniu minimum 3,7 GHz oraz minimum 22,5MB Cache  Moc cieplna (TDP) procesora nie może przekraczać 195W. Procesor osiągający min. 99 punktów w teście  Spec CPU2017 </w:t>
            </w:r>
            <w:proofErr w:type="spellStart"/>
            <w:r w:rsidRPr="00F55F15">
              <w:rPr>
                <w:rFonts w:cstheme="minorHAnsi"/>
                <w:color w:val="000000"/>
                <w:sz w:val="16"/>
                <w:szCs w:val="16"/>
              </w:rPr>
              <w:t>Integer</w:t>
            </w:r>
            <w:proofErr w:type="spellEnd"/>
            <w:r w:rsidRPr="00F55F15">
              <w:rPr>
                <w:rFonts w:cstheme="minorHAnsi"/>
                <w:color w:val="000000"/>
                <w:sz w:val="16"/>
                <w:szCs w:val="16"/>
              </w:rPr>
              <w:t xml:space="preserve"> </w:t>
            </w:r>
            <w:proofErr w:type="spellStart"/>
            <w:r w:rsidRPr="00F55F15">
              <w:rPr>
                <w:rFonts w:cstheme="minorHAnsi"/>
                <w:color w:val="000000"/>
                <w:sz w:val="16"/>
                <w:szCs w:val="16"/>
              </w:rPr>
              <w:t>Rate</w:t>
            </w:r>
            <w:proofErr w:type="spellEnd"/>
            <w:r w:rsidRPr="00F55F15">
              <w:rPr>
                <w:rFonts w:cstheme="minorHAnsi"/>
                <w:color w:val="000000"/>
                <w:sz w:val="16"/>
                <w:szCs w:val="16"/>
              </w:rPr>
              <w:t>, według wyników publikowanych na stronie spec.org dla konfiguracji z jednym procesorem</w:t>
            </w:r>
          </w:p>
        </w:tc>
        <w:tc>
          <w:tcPr>
            <w:tcW w:w="1559" w:type="dxa"/>
          </w:tcPr>
          <w:p w14:paraId="291432AC"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4D77B82D" w14:textId="77777777" w:rsidTr="00F55F15">
        <w:trPr>
          <w:trHeight w:val="104"/>
        </w:trPr>
        <w:tc>
          <w:tcPr>
            <w:tcW w:w="1844" w:type="dxa"/>
          </w:tcPr>
          <w:p w14:paraId="11825E5C" w14:textId="70C08EC0" w:rsidR="00F55F15" w:rsidRPr="00F55F15" w:rsidRDefault="00F55F15" w:rsidP="00F55F15">
            <w:pPr>
              <w:pStyle w:val="Akapitzlist"/>
              <w:spacing w:after="160" w:line="259" w:lineRule="auto"/>
              <w:ind w:left="0"/>
              <w:jc w:val="both"/>
              <w:rPr>
                <w:rFonts w:cstheme="minorHAnsi"/>
                <w:b/>
                <w:bCs/>
                <w:sz w:val="16"/>
                <w:szCs w:val="16"/>
              </w:rPr>
            </w:pPr>
            <w:r w:rsidRPr="00F55F15">
              <w:rPr>
                <w:rFonts w:cstheme="minorHAnsi"/>
                <w:color w:val="000000"/>
                <w:sz w:val="16"/>
                <w:szCs w:val="16"/>
              </w:rPr>
              <w:t>Pamięć RAM</w:t>
            </w:r>
          </w:p>
        </w:tc>
        <w:tc>
          <w:tcPr>
            <w:tcW w:w="6520" w:type="dxa"/>
          </w:tcPr>
          <w:p w14:paraId="516A9B8E" w14:textId="26314F4B" w:rsidR="00F55F15" w:rsidRPr="00F55F15" w:rsidRDefault="00F55F15" w:rsidP="00F55F15">
            <w:pPr>
              <w:pStyle w:val="Akapitzlist"/>
              <w:spacing w:after="160" w:line="259" w:lineRule="auto"/>
              <w:ind w:left="0"/>
              <w:jc w:val="both"/>
              <w:rPr>
                <w:rFonts w:cstheme="minorHAnsi"/>
                <w:b/>
                <w:bCs/>
                <w:sz w:val="16"/>
                <w:szCs w:val="16"/>
              </w:rPr>
            </w:pPr>
            <w:r w:rsidRPr="00F55F15">
              <w:rPr>
                <w:rFonts w:cstheme="minorHAnsi"/>
                <w:color w:val="000000"/>
                <w:sz w:val="16"/>
                <w:szCs w:val="16"/>
              </w:rPr>
              <w:t>minimum 128GB pamięci ECC DDR5 w nie mniej niż ośmiu modułach. Możliwość rozbudowy pamięci do 2TB.</w:t>
            </w:r>
          </w:p>
        </w:tc>
        <w:tc>
          <w:tcPr>
            <w:tcW w:w="1559" w:type="dxa"/>
          </w:tcPr>
          <w:p w14:paraId="01DE6FE8"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1755389A" w14:textId="77777777" w:rsidTr="00F55F15">
        <w:trPr>
          <w:trHeight w:val="104"/>
        </w:trPr>
        <w:tc>
          <w:tcPr>
            <w:tcW w:w="1844" w:type="dxa"/>
          </w:tcPr>
          <w:p w14:paraId="4D953E01" w14:textId="4CBBA751" w:rsidR="00F55F15" w:rsidRPr="00F55F15" w:rsidRDefault="00F55F15" w:rsidP="00F55F15">
            <w:pPr>
              <w:pStyle w:val="Akapitzlist"/>
              <w:spacing w:after="160" w:line="259" w:lineRule="auto"/>
              <w:ind w:left="0"/>
              <w:jc w:val="both"/>
              <w:rPr>
                <w:rFonts w:cstheme="minorHAnsi"/>
                <w:b/>
                <w:bCs/>
                <w:sz w:val="16"/>
                <w:szCs w:val="16"/>
              </w:rPr>
            </w:pPr>
            <w:r w:rsidRPr="00F55F15">
              <w:rPr>
                <w:rFonts w:cstheme="minorHAnsi"/>
                <w:color w:val="000000"/>
                <w:sz w:val="16"/>
                <w:szCs w:val="16"/>
              </w:rPr>
              <w:t>Płyta główna</w:t>
            </w:r>
          </w:p>
        </w:tc>
        <w:tc>
          <w:tcPr>
            <w:tcW w:w="6520" w:type="dxa"/>
          </w:tcPr>
          <w:p w14:paraId="71788035" w14:textId="560EBBAC" w:rsidR="00F55F15" w:rsidRPr="00F55F15" w:rsidRDefault="00F55F15" w:rsidP="00F55F15">
            <w:pPr>
              <w:pStyle w:val="Akapitzlist"/>
              <w:spacing w:after="160" w:line="259" w:lineRule="auto"/>
              <w:ind w:left="0"/>
              <w:jc w:val="both"/>
              <w:rPr>
                <w:rFonts w:cstheme="minorHAnsi"/>
                <w:b/>
                <w:bCs/>
                <w:sz w:val="16"/>
                <w:szCs w:val="16"/>
              </w:rPr>
            </w:pPr>
            <w:r w:rsidRPr="00F55F15">
              <w:rPr>
                <w:rFonts w:cstheme="minorHAnsi"/>
                <w:color w:val="000000"/>
                <w:sz w:val="16"/>
                <w:szCs w:val="16"/>
              </w:rPr>
              <w:t>Dedykowana do pracy w serwerach.</w:t>
            </w:r>
          </w:p>
        </w:tc>
        <w:tc>
          <w:tcPr>
            <w:tcW w:w="1559" w:type="dxa"/>
          </w:tcPr>
          <w:p w14:paraId="36DB54E9"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0657EFA0" w14:textId="77777777" w:rsidTr="00F55F15">
        <w:trPr>
          <w:trHeight w:val="104"/>
        </w:trPr>
        <w:tc>
          <w:tcPr>
            <w:tcW w:w="1844" w:type="dxa"/>
          </w:tcPr>
          <w:p w14:paraId="6D6C05B4" w14:textId="0E4288E2" w:rsidR="00F55F15" w:rsidRPr="00F55F15" w:rsidRDefault="00F55F15" w:rsidP="00F55F15">
            <w:pPr>
              <w:pStyle w:val="Akapitzlist"/>
              <w:spacing w:after="160" w:line="259" w:lineRule="auto"/>
              <w:ind w:left="0"/>
              <w:jc w:val="both"/>
              <w:rPr>
                <w:rFonts w:cstheme="minorHAnsi"/>
                <w:b/>
                <w:bCs/>
                <w:sz w:val="16"/>
                <w:szCs w:val="16"/>
              </w:rPr>
            </w:pPr>
            <w:r w:rsidRPr="00F55F15">
              <w:rPr>
                <w:rFonts w:cstheme="minorHAnsi"/>
                <w:color w:val="000000"/>
                <w:sz w:val="16"/>
                <w:szCs w:val="16"/>
              </w:rPr>
              <w:t xml:space="preserve">Złącza </w:t>
            </w:r>
            <w:proofErr w:type="spellStart"/>
            <w:r w:rsidRPr="00F55F15">
              <w:rPr>
                <w:rFonts w:cstheme="minorHAnsi"/>
                <w:color w:val="000000"/>
                <w:sz w:val="16"/>
                <w:szCs w:val="16"/>
              </w:rPr>
              <w:t>PCIe</w:t>
            </w:r>
            <w:proofErr w:type="spellEnd"/>
          </w:p>
        </w:tc>
        <w:tc>
          <w:tcPr>
            <w:tcW w:w="6520" w:type="dxa"/>
          </w:tcPr>
          <w:p w14:paraId="6423B7A2" w14:textId="2989FFF3" w:rsidR="00F55F15" w:rsidRPr="00F55F15" w:rsidRDefault="00F55F15" w:rsidP="00F55F15">
            <w:pPr>
              <w:pStyle w:val="Akapitzlist"/>
              <w:spacing w:after="160" w:line="259" w:lineRule="auto"/>
              <w:ind w:left="0"/>
              <w:jc w:val="both"/>
              <w:rPr>
                <w:rFonts w:cstheme="minorHAnsi"/>
                <w:b/>
                <w:bCs/>
                <w:sz w:val="16"/>
                <w:szCs w:val="16"/>
              </w:rPr>
            </w:pPr>
            <w:r w:rsidRPr="00F55F15">
              <w:rPr>
                <w:rFonts w:cstheme="minorHAnsi"/>
                <w:color w:val="000000"/>
                <w:sz w:val="16"/>
                <w:szCs w:val="16"/>
              </w:rPr>
              <w:t xml:space="preserve">Wymagane nie mniej niż 5 złącz </w:t>
            </w:r>
            <w:proofErr w:type="spellStart"/>
            <w:r w:rsidRPr="00F55F15">
              <w:rPr>
                <w:rFonts w:cstheme="minorHAnsi"/>
                <w:color w:val="000000"/>
                <w:sz w:val="16"/>
                <w:szCs w:val="16"/>
              </w:rPr>
              <w:t>PCIe</w:t>
            </w:r>
            <w:proofErr w:type="spellEnd"/>
            <w:r w:rsidRPr="00F55F15">
              <w:rPr>
                <w:rFonts w:cstheme="minorHAnsi"/>
                <w:color w:val="000000"/>
                <w:sz w:val="16"/>
                <w:szCs w:val="16"/>
              </w:rPr>
              <w:t xml:space="preserve"> Gen5, z czego nie mniej niż dwa pracujące z prędkością x16 oraz trzy pracujące z prędkością x8. Wymagane dwa wolne złącze M.2 SATA/</w:t>
            </w:r>
            <w:proofErr w:type="spellStart"/>
            <w:r w:rsidRPr="00F55F15">
              <w:rPr>
                <w:rFonts w:cstheme="minorHAnsi"/>
                <w:color w:val="000000"/>
                <w:sz w:val="16"/>
                <w:szCs w:val="16"/>
              </w:rPr>
              <w:t>PCIe</w:t>
            </w:r>
            <w:proofErr w:type="spellEnd"/>
            <w:r w:rsidRPr="00F55F15">
              <w:rPr>
                <w:rFonts w:cstheme="minorHAnsi"/>
                <w:color w:val="000000"/>
                <w:sz w:val="16"/>
                <w:szCs w:val="16"/>
              </w:rPr>
              <w:t xml:space="preserve"> Gen5 x4 umożliwiające montaż dysków w formacie 2280/22100.</w:t>
            </w:r>
          </w:p>
        </w:tc>
        <w:tc>
          <w:tcPr>
            <w:tcW w:w="1559" w:type="dxa"/>
          </w:tcPr>
          <w:p w14:paraId="4948BBC2"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12EB3837" w14:textId="77777777" w:rsidTr="00F55F15">
        <w:trPr>
          <w:trHeight w:val="104"/>
        </w:trPr>
        <w:tc>
          <w:tcPr>
            <w:tcW w:w="1844" w:type="dxa"/>
          </w:tcPr>
          <w:p w14:paraId="562FEFD3" w14:textId="2E2CC972" w:rsidR="00F55F15" w:rsidRPr="00F55F15" w:rsidRDefault="00F55F15" w:rsidP="00F55F15">
            <w:pPr>
              <w:pStyle w:val="Akapitzlist"/>
              <w:spacing w:after="160" w:line="259" w:lineRule="auto"/>
              <w:ind w:left="0"/>
              <w:jc w:val="both"/>
              <w:rPr>
                <w:rFonts w:cstheme="minorHAnsi"/>
                <w:b/>
                <w:bCs/>
                <w:sz w:val="16"/>
                <w:szCs w:val="16"/>
              </w:rPr>
            </w:pPr>
            <w:r w:rsidRPr="00F55F15">
              <w:rPr>
                <w:rFonts w:cstheme="minorHAnsi"/>
                <w:color w:val="000000"/>
                <w:sz w:val="16"/>
                <w:szCs w:val="16"/>
              </w:rPr>
              <w:t>Dysk twardy</w:t>
            </w:r>
          </w:p>
        </w:tc>
        <w:tc>
          <w:tcPr>
            <w:tcW w:w="6520" w:type="dxa"/>
          </w:tcPr>
          <w:p w14:paraId="0738EECA" w14:textId="77777777"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5 dysków SATA SSD o minimalnej pojemności 3,84TB, dyski powinny zapewnić minimalną prędkość odczytu na poziomie 550MB/s oraz zapisu 520MB/s, dyski muszą zapewnić żywotność na poziomie 1DWPD oraz być klasy serwerowej.</w:t>
            </w:r>
          </w:p>
          <w:p w14:paraId="1D4B1EE5" w14:textId="77777777"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 xml:space="preserve">1 dysk </w:t>
            </w:r>
            <w:proofErr w:type="spellStart"/>
            <w:r w:rsidRPr="00F55F15">
              <w:rPr>
                <w:rFonts w:asciiTheme="minorHAnsi" w:hAnsiTheme="minorHAnsi" w:cstheme="minorHAnsi"/>
                <w:color w:val="000000"/>
                <w:sz w:val="16"/>
                <w:szCs w:val="16"/>
              </w:rPr>
              <w:t>NVMe</w:t>
            </w:r>
            <w:proofErr w:type="spellEnd"/>
            <w:r w:rsidRPr="00F55F15">
              <w:rPr>
                <w:rFonts w:asciiTheme="minorHAnsi" w:hAnsiTheme="minorHAnsi" w:cstheme="minorHAnsi"/>
                <w:color w:val="000000"/>
                <w:sz w:val="16"/>
                <w:szCs w:val="16"/>
              </w:rPr>
              <w:t xml:space="preserve"> w formacie M.2 o minimalnej pojemności 480GB, dysk powinien zapewnić minimalną prędkość odczytu na poziomie 5000MB/s oraz zapisu 700MB/s, dysk musi zapewniać żywotność na poziomie minimum 1DWPD </w:t>
            </w:r>
          </w:p>
          <w:p w14:paraId="08104EA4" w14:textId="4CDC74D4" w:rsidR="00F55F15" w:rsidRPr="00F55F15" w:rsidRDefault="00F55F15" w:rsidP="00F55F15">
            <w:pPr>
              <w:pStyle w:val="Akapitzlist"/>
              <w:spacing w:after="160" w:line="259" w:lineRule="auto"/>
              <w:ind w:left="0"/>
              <w:jc w:val="both"/>
              <w:rPr>
                <w:rFonts w:cstheme="minorHAnsi"/>
                <w:b/>
                <w:bCs/>
                <w:sz w:val="16"/>
                <w:szCs w:val="16"/>
              </w:rPr>
            </w:pPr>
            <w:r w:rsidRPr="00F55F15">
              <w:rPr>
                <w:rFonts w:cstheme="minorHAnsi"/>
                <w:color w:val="000000"/>
                <w:sz w:val="16"/>
                <w:szCs w:val="16"/>
              </w:rPr>
              <w:t>2 dyski SATA twarde o minimalnej pojemności 20TB, dyski powinny zapewnić żywotność na poziomie minimum MTBF do 2,5 miliona godzin oraz być klasy serwerowej.</w:t>
            </w:r>
          </w:p>
        </w:tc>
        <w:tc>
          <w:tcPr>
            <w:tcW w:w="1559" w:type="dxa"/>
          </w:tcPr>
          <w:p w14:paraId="74A5AD03"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75967395" w14:textId="77777777" w:rsidTr="00F55F15">
        <w:trPr>
          <w:trHeight w:val="104"/>
        </w:trPr>
        <w:tc>
          <w:tcPr>
            <w:tcW w:w="1844" w:type="dxa"/>
          </w:tcPr>
          <w:p w14:paraId="5E0EB20F" w14:textId="27DD0E5F" w:rsidR="00F55F15" w:rsidRPr="00F55F15" w:rsidRDefault="00F55F15" w:rsidP="00F55F15">
            <w:pPr>
              <w:pStyle w:val="Akapitzlist"/>
              <w:spacing w:after="160" w:line="259" w:lineRule="auto"/>
              <w:ind w:left="0"/>
              <w:jc w:val="both"/>
              <w:rPr>
                <w:rFonts w:cstheme="minorHAnsi"/>
                <w:color w:val="000000"/>
                <w:sz w:val="16"/>
                <w:szCs w:val="16"/>
              </w:rPr>
            </w:pPr>
            <w:r w:rsidRPr="00F55F15">
              <w:rPr>
                <w:rFonts w:cstheme="minorHAnsi"/>
                <w:color w:val="000000"/>
                <w:sz w:val="16"/>
                <w:szCs w:val="16"/>
              </w:rPr>
              <w:t>Karta sieciowa</w:t>
            </w:r>
          </w:p>
        </w:tc>
        <w:tc>
          <w:tcPr>
            <w:tcW w:w="6520" w:type="dxa"/>
          </w:tcPr>
          <w:p w14:paraId="74D1E1B5" w14:textId="667D1412"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 xml:space="preserve">Minimum 2 porty sieciowe </w:t>
            </w:r>
            <w:proofErr w:type="spellStart"/>
            <w:r w:rsidRPr="00F55F15">
              <w:rPr>
                <w:rFonts w:asciiTheme="minorHAnsi" w:hAnsiTheme="minorHAnsi" w:cstheme="minorHAnsi"/>
                <w:color w:val="000000"/>
                <w:sz w:val="16"/>
                <w:szCs w:val="16"/>
              </w:rPr>
              <w:t>Gbit</w:t>
            </w:r>
            <w:proofErr w:type="spellEnd"/>
            <w:r w:rsidRPr="00F55F15">
              <w:rPr>
                <w:rFonts w:asciiTheme="minorHAnsi" w:hAnsiTheme="minorHAnsi" w:cstheme="minorHAnsi"/>
                <w:color w:val="000000"/>
                <w:sz w:val="16"/>
                <w:szCs w:val="16"/>
              </w:rPr>
              <w:t xml:space="preserve"> Ethernet 10/100/1000 RJ-45. Dodatkowa karta sieciowa 2 x 10gb SFP+ obsadzona modułami optycznymi SR kompatybilne z modułem przełączającym platformy</w:t>
            </w:r>
          </w:p>
        </w:tc>
        <w:tc>
          <w:tcPr>
            <w:tcW w:w="1559" w:type="dxa"/>
          </w:tcPr>
          <w:p w14:paraId="32CCCB0D"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7A137B71" w14:textId="77777777" w:rsidTr="00F55F15">
        <w:trPr>
          <w:trHeight w:val="104"/>
        </w:trPr>
        <w:tc>
          <w:tcPr>
            <w:tcW w:w="1844" w:type="dxa"/>
          </w:tcPr>
          <w:p w14:paraId="6E0D269E" w14:textId="5873964F" w:rsidR="00F55F15" w:rsidRPr="00F55F15" w:rsidRDefault="00F55F15" w:rsidP="00F55F15">
            <w:pPr>
              <w:pStyle w:val="Akapitzlist"/>
              <w:spacing w:after="160" w:line="259" w:lineRule="auto"/>
              <w:ind w:left="0"/>
              <w:jc w:val="both"/>
              <w:rPr>
                <w:rFonts w:cstheme="minorHAnsi"/>
                <w:color w:val="000000"/>
                <w:sz w:val="16"/>
                <w:szCs w:val="16"/>
              </w:rPr>
            </w:pPr>
            <w:r w:rsidRPr="00F55F15">
              <w:rPr>
                <w:rFonts w:cstheme="minorHAnsi"/>
                <w:color w:val="000000"/>
                <w:sz w:val="16"/>
                <w:szCs w:val="16"/>
              </w:rPr>
              <w:t>Karta graficzna</w:t>
            </w:r>
          </w:p>
        </w:tc>
        <w:tc>
          <w:tcPr>
            <w:tcW w:w="6520" w:type="dxa"/>
          </w:tcPr>
          <w:p w14:paraId="098F6EA4" w14:textId="655A4311"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Zintegrowana z układem zdalnego zarządzania karta graficzna.</w:t>
            </w:r>
          </w:p>
        </w:tc>
        <w:tc>
          <w:tcPr>
            <w:tcW w:w="1559" w:type="dxa"/>
          </w:tcPr>
          <w:p w14:paraId="5E944B24"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3B124A10" w14:textId="77777777" w:rsidTr="00F55F15">
        <w:trPr>
          <w:trHeight w:val="104"/>
        </w:trPr>
        <w:tc>
          <w:tcPr>
            <w:tcW w:w="1844" w:type="dxa"/>
          </w:tcPr>
          <w:p w14:paraId="4614569E" w14:textId="47B01C8E" w:rsidR="00F55F15" w:rsidRPr="00F55F15" w:rsidRDefault="00F55F15" w:rsidP="00F55F15">
            <w:pPr>
              <w:pStyle w:val="Akapitzlist"/>
              <w:spacing w:after="160" w:line="259" w:lineRule="auto"/>
              <w:ind w:left="0"/>
              <w:jc w:val="both"/>
              <w:rPr>
                <w:rFonts w:cstheme="minorHAnsi"/>
                <w:color w:val="000000"/>
                <w:sz w:val="16"/>
                <w:szCs w:val="16"/>
              </w:rPr>
            </w:pPr>
            <w:r w:rsidRPr="00F55F15">
              <w:rPr>
                <w:rFonts w:cstheme="minorHAnsi"/>
                <w:color w:val="000000"/>
                <w:sz w:val="16"/>
                <w:szCs w:val="16"/>
              </w:rPr>
              <w:t>Porty</w:t>
            </w:r>
          </w:p>
        </w:tc>
        <w:tc>
          <w:tcPr>
            <w:tcW w:w="6520" w:type="dxa"/>
          </w:tcPr>
          <w:p w14:paraId="4A445E22" w14:textId="77777777"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1 port Ethernet RJ-45 dedykowany dla interfejsu zdalnego zarządzania,</w:t>
            </w:r>
          </w:p>
          <w:p w14:paraId="3BDC236E" w14:textId="77777777"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 xml:space="preserve">minimum 2 porty USB 2.0 wyprowadzone na obudowie serwera oraz 4 porty USB 3.2 typu A na płycie głównej. </w:t>
            </w:r>
          </w:p>
          <w:p w14:paraId="07480E14" w14:textId="77777777"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1 port VGA (15-pin video)</w:t>
            </w:r>
          </w:p>
          <w:p w14:paraId="154BBEDF" w14:textId="7250C3F1"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1 port szeregowy.</w:t>
            </w:r>
          </w:p>
        </w:tc>
        <w:tc>
          <w:tcPr>
            <w:tcW w:w="1559" w:type="dxa"/>
          </w:tcPr>
          <w:p w14:paraId="15E631D4"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426491BA" w14:textId="77777777" w:rsidTr="007212E4">
        <w:trPr>
          <w:trHeight w:val="87"/>
        </w:trPr>
        <w:tc>
          <w:tcPr>
            <w:tcW w:w="1844" w:type="dxa"/>
          </w:tcPr>
          <w:p w14:paraId="70239FFA" w14:textId="27376151" w:rsidR="00F55F15" w:rsidRPr="00F55F15" w:rsidRDefault="00F55F15" w:rsidP="00F55F15">
            <w:pPr>
              <w:pStyle w:val="Akapitzlist"/>
              <w:spacing w:after="160" w:line="259" w:lineRule="auto"/>
              <w:ind w:left="0"/>
              <w:jc w:val="both"/>
              <w:rPr>
                <w:rFonts w:cstheme="minorHAnsi"/>
                <w:color w:val="000000"/>
                <w:sz w:val="16"/>
                <w:szCs w:val="16"/>
              </w:rPr>
            </w:pPr>
            <w:r w:rsidRPr="00F55F15">
              <w:rPr>
                <w:rFonts w:cstheme="minorHAnsi"/>
                <w:sz w:val="16"/>
                <w:szCs w:val="16"/>
              </w:rPr>
              <w:t>TPM</w:t>
            </w:r>
          </w:p>
        </w:tc>
        <w:tc>
          <w:tcPr>
            <w:tcW w:w="6520" w:type="dxa"/>
          </w:tcPr>
          <w:p w14:paraId="21BD3B4C" w14:textId="129D249D"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TPM 2.0</w:t>
            </w:r>
          </w:p>
        </w:tc>
        <w:tc>
          <w:tcPr>
            <w:tcW w:w="1559" w:type="dxa"/>
          </w:tcPr>
          <w:p w14:paraId="7398A7A6"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2F1EBA35" w14:textId="77777777" w:rsidTr="00F55F15">
        <w:trPr>
          <w:trHeight w:val="104"/>
        </w:trPr>
        <w:tc>
          <w:tcPr>
            <w:tcW w:w="1844" w:type="dxa"/>
          </w:tcPr>
          <w:p w14:paraId="640F1A92" w14:textId="48DA5D9E" w:rsidR="00F55F15" w:rsidRPr="00F55F15" w:rsidRDefault="00F55F15" w:rsidP="00F55F15">
            <w:pPr>
              <w:pStyle w:val="Akapitzlist"/>
              <w:spacing w:after="160" w:line="259" w:lineRule="auto"/>
              <w:ind w:left="0"/>
              <w:jc w:val="both"/>
              <w:rPr>
                <w:rFonts w:cstheme="minorHAnsi"/>
                <w:sz w:val="16"/>
                <w:szCs w:val="16"/>
              </w:rPr>
            </w:pPr>
            <w:r w:rsidRPr="00F55F15">
              <w:rPr>
                <w:rFonts w:cstheme="minorHAnsi"/>
                <w:sz w:val="16"/>
                <w:szCs w:val="16"/>
              </w:rPr>
              <w:t>Kontroler dyskowy</w:t>
            </w:r>
          </w:p>
        </w:tc>
        <w:tc>
          <w:tcPr>
            <w:tcW w:w="6520" w:type="dxa"/>
          </w:tcPr>
          <w:p w14:paraId="7C46527B" w14:textId="77777777" w:rsidR="00F55F15" w:rsidRPr="00F55F15" w:rsidRDefault="00F55F15" w:rsidP="00F55F15">
            <w:pPr>
              <w:pStyle w:val="Standard"/>
              <w:snapToGrid w:val="0"/>
              <w:jc w:val="both"/>
              <w:rPr>
                <w:rFonts w:asciiTheme="minorHAnsi" w:hAnsiTheme="minorHAnsi" w:cstheme="minorHAnsi"/>
                <w:sz w:val="16"/>
                <w:szCs w:val="16"/>
              </w:rPr>
            </w:pPr>
            <w:r w:rsidRPr="00F55F15">
              <w:rPr>
                <w:rFonts w:asciiTheme="minorHAnsi" w:hAnsiTheme="minorHAnsi" w:cstheme="minorHAnsi"/>
                <w:color w:val="000000"/>
                <w:sz w:val="16"/>
                <w:szCs w:val="16"/>
              </w:rPr>
              <w:t>Sprzętowy kontroler SAS/SATA 12G RAID 0,1,5,6,10,50,60 2GB cache obsługujący wszystkie 8 zatok dyskowych.</w:t>
            </w:r>
          </w:p>
          <w:p w14:paraId="30D741F4" w14:textId="77777777" w:rsidR="00F55F15" w:rsidRPr="00F55F15" w:rsidRDefault="00F55F15" w:rsidP="00F55F15">
            <w:pPr>
              <w:pStyle w:val="Standard"/>
              <w:snapToGrid w:val="0"/>
              <w:jc w:val="both"/>
              <w:rPr>
                <w:rFonts w:asciiTheme="minorHAnsi" w:hAnsiTheme="minorHAnsi" w:cstheme="minorHAnsi"/>
                <w:sz w:val="16"/>
                <w:szCs w:val="16"/>
              </w:rPr>
            </w:pPr>
            <w:r w:rsidRPr="00F55F15">
              <w:rPr>
                <w:rFonts w:asciiTheme="minorHAnsi" w:hAnsiTheme="minorHAnsi" w:cstheme="minorHAnsi"/>
                <w:color w:val="000000"/>
                <w:sz w:val="16"/>
                <w:szCs w:val="16"/>
              </w:rPr>
              <w:t>Kontroler HBA z dwoma wyjściami zewnętrznymi SFF-8643</w:t>
            </w:r>
          </w:p>
          <w:p w14:paraId="327B4DFF" w14:textId="4D09FE7D"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 xml:space="preserve">Kontroler dla dysków </w:t>
            </w:r>
            <w:proofErr w:type="spellStart"/>
            <w:r w:rsidRPr="00F55F15">
              <w:rPr>
                <w:rFonts w:asciiTheme="minorHAnsi" w:hAnsiTheme="minorHAnsi" w:cstheme="minorHAnsi"/>
                <w:color w:val="000000"/>
                <w:sz w:val="16"/>
                <w:szCs w:val="16"/>
              </w:rPr>
              <w:t>NVMe</w:t>
            </w:r>
            <w:proofErr w:type="spellEnd"/>
            <w:r w:rsidRPr="00F55F15">
              <w:rPr>
                <w:rFonts w:asciiTheme="minorHAnsi" w:hAnsiTheme="minorHAnsi" w:cstheme="minorHAnsi"/>
                <w:color w:val="000000"/>
                <w:sz w:val="16"/>
                <w:szCs w:val="16"/>
              </w:rPr>
              <w:t xml:space="preserve"> M.2 (RAID 0,1)</w:t>
            </w:r>
          </w:p>
        </w:tc>
        <w:tc>
          <w:tcPr>
            <w:tcW w:w="1559" w:type="dxa"/>
          </w:tcPr>
          <w:p w14:paraId="3F6C0C40"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0538B0CD" w14:textId="77777777" w:rsidTr="00F55F15">
        <w:trPr>
          <w:trHeight w:val="104"/>
        </w:trPr>
        <w:tc>
          <w:tcPr>
            <w:tcW w:w="1844" w:type="dxa"/>
          </w:tcPr>
          <w:p w14:paraId="2801F2D7" w14:textId="6AE368E9" w:rsidR="00F55F15" w:rsidRPr="00F55F15" w:rsidRDefault="00F55F15" w:rsidP="00F55F15">
            <w:pPr>
              <w:pStyle w:val="Akapitzlist"/>
              <w:spacing w:after="160" w:line="259" w:lineRule="auto"/>
              <w:ind w:left="0"/>
              <w:jc w:val="both"/>
              <w:rPr>
                <w:rFonts w:cstheme="minorHAnsi"/>
                <w:sz w:val="16"/>
                <w:szCs w:val="16"/>
              </w:rPr>
            </w:pPr>
            <w:r w:rsidRPr="00F55F15">
              <w:rPr>
                <w:rFonts w:cstheme="minorHAnsi"/>
                <w:color w:val="000000"/>
                <w:sz w:val="16"/>
                <w:szCs w:val="16"/>
              </w:rPr>
              <w:t>Zasilanie</w:t>
            </w:r>
          </w:p>
        </w:tc>
        <w:tc>
          <w:tcPr>
            <w:tcW w:w="6520" w:type="dxa"/>
          </w:tcPr>
          <w:p w14:paraId="6DCDD91A" w14:textId="313C9494"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 xml:space="preserve">Dwa redundantne zasilacze hot-plug, każdy o mocy minimum 800W i posiadające certyfikat efektywności energetycznej 80%+ </w:t>
            </w:r>
            <w:proofErr w:type="spellStart"/>
            <w:r w:rsidRPr="00F55F15">
              <w:rPr>
                <w:rFonts w:asciiTheme="minorHAnsi" w:hAnsiTheme="minorHAnsi" w:cstheme="minorHAnsi"/>
                <w:color w:val="000000"/>
                <w:sz w:val="16"/>
                <w:szCs w:val="16"/>
              </w:rPr>
              <w:t>Titanium</w:t>
            </w:r>
            <w:proofErr w:type="spellEnd"/>
            <w:r w:rsidRPr="00F55F15">
              <w:rPr>
                <w:rFonts w:asciiTheme="minorHAnsi" w:hAnsiTheme="minorHAnsi" w:cstheme="minorHAnsi"/>
                <w:color w:val="000000"/>
                <w:sz w:val="16"/>
                <w:szCs w:val="16"/>
              </w:rPr>
              <w:t>.</w:t>
            </w:r>
          </w:p>
        </w:tc>
        <w:tc>
          <w:tcPr>
            <w:tcW w:w="1559" w:type="dxa"/>
          </w:tcPr>
          <w:p w14:paraId="0D0EA0BA"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63876A1C" w14:textId="77777777" w:rsidTr="00F55F15">
        <w:trPr>
          <w:trHeight w:val="104"/>
        </w:trPr>
        <w:tc>
          <w:tcPr>
            <w:tcW w:w="1844" w:type="dxa"/>
          </w:tcPr>
          <w:p w14:paraId="6BF5CFCD" w14:textId="5CFE8E76" w:rsidR="00F55F15" w:rsidRPr="00F55F15" w:rsidRDefault="00F55F15" w:rsidP="00F55F15">
            <w:pPr>
              <w:pStyle w:val="Akapitzlist"/>
              <w:spacing w:after="160" w:line="259" w:lineRule="auto"/>
              <w:ind w:left="0"/>
              <w:jc w:val="both"/>
              <w:rPr>
                <w:rFonts w:cstheme="minorHAnsi"/>
                <w:color w:val="000000"/>
                <w:sz w:val="16"/>
                <w:szCs w:val="16"/>
              </w:rPr>
            </w:pPr>
            <w:r w:rsidRPr="00F55F15">
              <w:rPr>
                <w:rFonts w:cstheme="minorHAnsi"/>
                <w:color w:val="000000"/>
                <w:sz w:val="16"/>
                <w:szCs w:val="16"/>
              </w:rPr>
              <w:t>Zarządzanie</w:t>
            </w:r>
          </w:p>
        </w:tc>
        <w:tc>
          <w:tcPr>
            <w:tcW w:w="6520" w:type="dxa"/>
          </w:tcPr>
          <w:p w14:paraId="5031D8B8" w14:textId="2CAC19FD"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 xml:space="preserve">Serwer musi być wyposażony w moduł zdalnego zarządzania (konsoli) pozwalający na: włączenie, wyłączenie i restart serwera, podgląd logów sprzętowych serwera, możliwość sprawdzenia aktualnego poziomu pobieranej energii, przejęcie pełnej konsoli tekstowej serwera niezależnie od jego stanu (także podczas startu, restartu systemu operacyjnego). Funkcjonalność przejęcia zdalnej konsoli graficznej i podłączania wirtualnych napędów bez konieczności dokładania dodatkowych kart sprzętowych. Rozwiązanie sprzętowe, niezależne od systemów operacyjnych, zintegrowane z płytą główną i z dedykowanym portem RJ45 niezależnym od wymaganych w serwerze kart sieciowych. </w:t>
            </w:r>
          </w:p>
        </w:tc>
        <w:tc>
          <w:tcPr>
            <w:tcW w:w="1559" w:type="dxa"/>
          </w:tcPr>
          <w:p w14:paraId="2353DE64"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002CFF1A" w14:textId="77777777" w:rsidTr="00F55F15">
        <w:trPr>
          <w:trHeight w:val="104"/>
        </w:trPr>
        <w:tc>
          <w:tcPr>
            <w:tcW w:w="1844" w:type="dxa"/>
          </w:tcPr>
          <w:p w14:paraId="60BF3338" w14:textId="59433EFE" w:rsidR="00F55F15" w:rsidRPr="00F55F15" w:rsidRDefault="00F55F15" w:rsidP="00F55F15">
            <w:pPr>
              <w:pStyle w:val="Akapitzlist"/>
              <w:spacing w:after="160" w:line="259" w:lineRule="auto"/>
              <w:ind w:left="0"/>
              <w:jc w:val="both"/>
              <w:rPr>
                <w:rFonts w:cstheme="minorHAnsi"/>
                <w:color w:val="000000"/>
                <w:sz w:val="16"/>
                <w:szCs w:val="16"/>
              </w:rPr>
            </w:pPr>
            <w:r w:rsidRPr="00F55F15">
              <w:rPr>
                <w:rFonts w:cstheme="minorHAnsi"/>
                <w:color w:val="000000"/>
                <w:sz w:val="16"/>
                <w:szCs w:val="16"/>
              </w:rPr>
              <w:t>Wymagania dodatkowe i certyfikaty</w:t>
            </w:r>
          </w:p>
        </w:tc>
        <w:tc>
          <w:tcPr>
            <w:tcW w:w="6520" w:type="dxa"/>
          </w:tcPr>
          <w:p w14:paraId="03D4791C" w14:textId="77777777" w:rsidR="00F55F15" w:rsidRPr="00F55F15" w:rsidRDefault="00F55F15" w:rsidP="00F55F15">
            <w:pPr>
              <w:pStyle w:val="Standarduser"/>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Deklaracja CE. Certyfikaty ISO 9001, ISO 27001, ISO 50001, ISO 22301, ISO 20000, dla producenta sprzętu lub równoważny certyfikat jakości..</w:t>
            </w:r>
          </w:p>
          <w:p w14:paraId="0936D914" w14:textId="77777777"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Dostęp do strony internetowej producenta oferowanego sprzętu, a także prawo do pobierania / instalacji aktualizacji, sterowników, poprawek, uaktualnień oprogramowania układowego (</w:t>
            </w:r>
            <w:proofErr w:type="spellStart"/>
            <w:r w:rsidRPr="00F55F15">
              <w:rPr>
                <w:rFonts w:asciiTheme="minorHAnsi" w:hAnsiTheme="minorHAnsi" w:cstheme="minorHAnsi"/>
                <w:color w:val="000000"/>
                <w:sz w:val="16"/>
                <w:szCs w:val="16"/>
              </w:rPr>
              <w:t>firmware</w:t>
            </w:r>
            <w:proofErr w:type="spellEnd"/>
            <w:r w:rsidRPr="00F55F15">
              <w:rPr>
                <w:rFonts w:asciiTheme="minorHAnsi" w:hAnsiTheme="minorHAnsi" w:cstheme="minorHAnsi"/>
                <w:color w:val="000000"/>
                <w:sz w:val="16"/>
                <w:szCs w:val="16"/>
              </w:rPr>
              <w:t>), bez dodatkowych opłat dla Zamawiającego;</w:t>
            </w:r>
          </w:p>
          <w:p w14:paraId="183286B2" w14:textId="77777777"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Zamawiający zastrzega sobie prawo do dokonywania rozbudowy sprzętu wynikających z nowych potrzeb (obudowa bez plomb). Możliwość sprawdzenia konfiguracji oraz warunków gwarancji oferowanego sprzętu na stronie producenta po podaniu numeru seryjnego.</w:t>
            </w:r>
          </w:p>
          <w:p w14:paraId="65661781" w14:textId="77777777"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Zamawiający musi mieć możliwość dokonywania zgłoszeń poprzez:</w:t>
            </w:r>
          </w:p>
          <w:p w14:paraId="18A09C96" w14:textId="77777777"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a) wyznaczone autoryzowane, polskojęzyczne punkty serwisowe producenta oraz serwis telefoniczny producenta, pracujący co najmniej w godzinach 9:00-16:00 we wszystkie dni robocze, bezpłatnie lub w cenie połączenia lokalnego w całej Polsce</w:t>
            </w:r>
          </w:p>
          <w:p w14:paraId="64A3EF78" w14:textId="77777777"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b) stronę WWW producenta w języku polskim zapewniającą przyjmowanie zgłoszeń serwisowych,</w:t>
            </w:r>
          </w:p>
          <w:p w14:paraId="221CD778" w14:textId="0026CBA7"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c) zgłoszenie jak i obsługa zgłoszenia realizowana będzie w języku polskim</w:t>
            </w:r>
          </w:p>
        </w:tc>
        <w:tc>
          <w:tcPr>
            <w:tcW w:w="1559" w:type="dxa"/>
          </w:tcPr>
          <w:p w14:paraId="4782CE31"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17A01797" w14:textId="77777777" w:rsidTr="00F55F15">
        <w:trPr>
          <w:trHeight w:val="104"/>
        </w:trPr>
        <w:tc>
          <w:tcPr>
            <w:tcW w:w="1844" w:type="dxa"/>
          </w:tcPr>
          <w:p w14:paraId="287EA8CA" w14:textId="73B5B028" w:rsidR="00F55F15" w:rsidRPr="00F55F15" w:rsidRDefault="00F55F15" w:rsidP="00F55F15">
            <w:pPr>
              <w:pStyle w:val="Akapitzlist"/>
              <w:spacing w:after="160" w:line="259" w:lineRule="auto"/>
              <w:ind w:left="0"/>
              <w:jc w:val="both"/>
              <w:rPr>
                <w:rFonts w:cstheme="minorHAnsi"/>
                <w:color w:val="000000"/>
                <w:sz w:val="16"/>
                <w:szCs w:val="16"/>
              </w:rPr>
            </w:pPr>
            <w:r w:rsidRPr="00F55F15">
              <w:rPr>
                <w:rFonts w:cstheme="minorHAnsi"/>
                <w:color w:val="000000"/>
                <w:sz w:val="16"/>
                <w:szCs w:val="16"/>
              </w:rPr>
              <w:t>Inne</w:t>
            </w:r>
          </w:p>
        </w:tc>
        <w:tc>
          <w:tcPr>
            <w:tcW w:w="6520" w:type="dxa"/>
          </w:tcPr>
          <w:p w14:paraId="1E1E12B2" w14:textId="1C33D722" w:rsidR="00F55F15" w:rsidRPr="00F55F15" w:rsidRDefault="00F55F15" w:rsidP="00F55F15">
            <w:pPr>
              <w:pStyle w:val="Standarduser"/>
              <w:snapToGrid w:val="0"/>
              <w:jc w:val="both"/>
              <w:rPr>
                <w:rFonts w:asciiTheme="minorHAnsi" w:hAnsiTheme="minorHAnsi" w:cstheme="minorHAnsi"/>
                <w:color w:val="000000"/>
                <w:sz w:val="16"/>
                <w:szCs w:val="16"/>
              </w:rPr>
            </w:pPr>
            <w:r w:rsidRPr="007212E4">
              <w:rPr>
                <w:rFonts w:asciiTheme="minorHAnsi" w:hAnsiTheme="minorHAnsi" w:cstheme="minorHAnsi"/>
                <w:color w:val="000000"/>
                <w:sz w:val="16"/>
                <w:szCs w:val="16"/>
              </w:rPr>
              <w:t>3 lata gwarancji oraz serwisu realizowanego przez producenta serwera w następnym dniu roboczym w miejscu instalacji.</w:t>
            </w:r>
          </w:p>
        </w:tc>
        <w:tc>
          <w:tcPr>
            <w:tcW w:w="1559" w:type="dxa"/>
          </w:tcPr>
          <w:p w14:paraId="02BFEAD1"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20E68318" w14:textId="77777777" w:rsidTr="00F55F15">
        <w:trPr>
          <w:trHeight w:val="104"/>
        </w:trPr>
        <w:tc>
          <w:tcPr>
            <w:tcW w:w="1844" w:type="dxa"/>
          </w:tcPr>
          <w:p w14:paraId="0A39F17B" w14:textId="2AABF994" w:rsidR="00F55F15" w:rsidRPr="00F55F15" w:rsidRDefault="00F55F15" w:rsidP="00F55F15">
            <w:pPr>
              <w:pStyle w:val="Akapitzlist"/>
              <w:spacing w:after="160" w:line="259" w:lineRule="auto"/>
              <w:ind w:left="0"/>
              <w:jc w:val="both"/>
              <w:rPr>
                <w:rFonts w:cstheme="minorHAnsi"/>
                <w:color w:val="000000"/>
                <w:sz w:val="16"/>
                <w:szCs w:val="16"/>
              </w:rPr>
            </w:pPr>
            <w:r w:rsidRPr="00F55F15">
              <w:rPr>
                <w:rFonts w:cstheme="minorHAnsi"/>
                <w:b/>
                <w:bCs/>
                <w:color w:val="000000"/>
                <w:sz w:val="16"/>
                <w:szCs w:val="16"/>
              </w:rPr>
              <w:t>Moduł serwera 2</w:t>
            </w:r>
          </w:p>
        </w:tc>
        <w:tc>
          <w:tcPr>
            <w:tcW w:w="6520" w:type="dxa"/>
          </w:tcPr>
          <w:p w14:paraId="6BF1B35A" w14:textId="22927BEF" w:rsidR="00F55F15" w:rsidRPr="00F55F15" w:rsidRDefault="00F55F15" w:rsidP="00F55F15">
            <w:pPr>
              <w:pStyle w:val="Standarduser"/>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Moduł o wysokości 2U z zestawem szyn do mocowania  i wysuwania do celów serwisowych. 8 zatok 3,5” hot-</w:t>
            </w:r>
            <w:proofErr w:type="spellStart"/>
            <w:r w:rsidRPr="00F55F15">
              <w:rPr>
                <w:rFonts w:asciiTheme="minorHAnsi" w:hAnsiTheme="minorHAnsi" w:cstheme="minorHAnsi"/>
                <w:color w:val="000000"/>
                <w:sz w:val="16"/>
                <w:szCs w:val="16"/>
              </w:rPr>
              <w:t>swap</w:t>
            </w:r>
            <w:proofErr w:type="spellEnd"/>
            <w:r w:rsidRPr="00F55F15">
              <w:rPr>
                <w:rFonts w:asciiTheme="minorHAnsi" w:hAnsiTheme="minorHAnsi" w:cstheme="minorHAnsi"/>
                <w:color w:val="000000"/>
                <w:sz w:val="16"/>
                <w:szCs w:val="16"/>
              </w:rPr>
              <w:t xml:space="preserve"> SAS/SATA. Możliwość opcjonalnego montażu dwóch dodatkowych dysków 2,5” hot-</w:t>
            </w:r>
            <w:proofErr w:type="spellStart"/>
            <w:r w:rsidRPr="00F55F15">
              <w:rPr>
                <w:rFonts w:asciiTheme="minorHAnsi" w:hAnsiTheme="minorHAnsi" w:cstheme="minorHAnsi"/>
                <w:color w:val="000000"/>
                <w:sz w:val="16"/>
                <w:szCs w:val="16"/>
              </w:rPr>
              <w:t>swap</w:t>
            </w:r>
            <w:proofErr w:type="spellEnd"/>
            <w:r w:rsidRPr="00F55F15">
              <w:rPr>
                <w:rFonts w:asciiTheme="minorHAnsi" w:hAnsiTheme="minorHAnsi" w:cstheme="minorHAnsi"/>
                <w:color w:val="000000"/>
                <w:sz w:val="16"/>
                <w:szCs w:val="16"/>
              </w:rPr>
              <w:t xml:space="preserve"> oraz dwóch dysków 3,5”.</w:t>
            </w:r>
          </w:p>
        </w:tc>
        <w:tc>
          <w:tcPr>
            <w:tcW w:w="1559" w:type="dxa"/>
          </w:tcPr>
          <w:p w14:paraId="327A8253"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72C7AA99" w14:textId="77777777" w:rsidTr="00F55F15">
        <w:trPr>
          <w:trHeight w:val="104"/>
        </w:trPr>
        <w:tc>
          <w:tcPr>
            <w:tcW w:w="1844" w:type="dxa"/>
          </w:tcPr>
          <w:p w14:paraId="6435DBEC" w14:textId="68A93924" w:rsidR="00F55F15" w:rsidRPr="00F55F15" w:rsidRDefault="00F55F15" w:rsidP="00F55F15">
            <w:pPr>
              <w:pStyle w:val="Akapitzlist"/>
              <w:spacing w:after="160" w:line="259" w:lineRule="auto"/>
              <w:ind w:left="0"/>
              <w:jc w:val="both"/>
              <w:rPr>
                <w:rFonts w:cstheme="minorHAnsi"/>
                <w:color w:val="000000"/>
                <w:sz w:val="16"/>
                <w:szCs w:val="16"/>
              </w:rPr>
            </w:pPr>
            <w:r w:rsidRPr="00F55F15">
              <w:rPr>
                <w:rFonts w:cstheme="minorHAnsi"/>
                <w:color w:val="000000"/>
                <w:sz w:val="16"/>
                <w:szCs w:val="16"/>
              </w:rPr>
              <w:t>Procesory</w:t>
            </w:r>
          </w:p>
        </w:tc>
        <w:tc>
          <w:tcPr>
            <w:tcW w:w="6520" w:type="dxa"/>
          </w:tcPr>
          <w:p w14:paraId="0142DCFB" w14:textId="3F02188F" w:rsidR="00F55F15" w:rsidRPr="00F55F15" w:rsidRDefault="00F55F15" w:rsidP="00F55F15">
            <w:pPr>
              <w:pStyle w:val="Standarduser"/>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 xml:space="preserve">Zainstalowany jeden procesor oferujący minimum 16 rdzeni o taktowaniu minimum 2,5 GHz oraz minimum 37,5MB Cache,  Moc cieplna (TDP) procesora nie może przekraczać 195W. Procesor osiągający min. 165 punktów w teście  Spec CPU2017 </w:t>
            </w:r>
            <w:proofErr w:type="spellStart"/>
            <w:r w:rsidRPr="00F55F15">
              <w:rPr>
                <w:rFonts w:asciiTheme="minorHAnsi" w:hAnsiTheme="minorHAnsi" w:cstheme="minorHAnsi"/>
                <w:color w:val="000000"/>
                <w:sz w:val="16"/>
                <w:szCs w:val="16"/>
              </w:rPr>
              <w:t>Integer</w:t>
            </w:r>
            <w:proofErr w:type="spellEnd"/>
            <w:r w:rsidRPr="00F55F15">
              <w:rPr>
                <w:rFonts w:asciiTheme="minorHAnsi" w:hAnsiTheme="minorHAnsi" w:cstheme="minorHAnsi"/>
                <w:color w:val="000000"/>
                <w:sz w:val="16"/>
                <w:szCs w:val="16"/>
              </w:rPr>
              <w:t xml:space="preserve"> </w:t>
            </w:r>
            <w:proofErr w:type="spellStart"/>
            <w:r w:rsidRPr="00F55F15">
              <w:rPr>
                <w:rFonts w:asciiTheme="minorHAnsi" w:hAnsiTheme="minorHAnsi" w:cstheme="minorHAnsi"/>
                <w:color w:val="000000"/>
                <w:sz w:val="16"/>
                <w:szCs w:val="16"/>
              </w:rPr>
              <w:t>Rate</w:t>
            </w:r>
            <w:proofErr w:type="spellEnd"/>
            <w:r w:rsidRPr="00F55F15">
              <w:rPr>
                <w:rFonts w:asciiTheme="minorHAnsi" w:hAnsiTheme="minorHAnsi" w:cstheme="minorHAnsi"/>
                <w:color w:val="000000"/>
                <w:sz w:val="16"/>
                <w:szCs w:val="16"/>
              </w:rPr>
              <w:t>, według wyników publikowanych na stronie spec.org dla konfiguracji z jednym procesorem</w:t>
            </w:r>
          </w:p>
        </w:tc>
        <w:tc>
          <w:tcPr>
            <w:tcW w:w="1559" w:type="dxa"/>
          </w:tcPr>
          <w:p w14:paraId="7D244067"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5E6C16D0" w14:textId="77777777" w:rsidTr="00F55F15">
        <w:trPr>
          <w:trHeight w:val="104"/>
        </w:trPr>
        <w:tc>
          <w:tcPr>
            <w:tcW w:w="1844" w:type="dxa"/>
          </w:tcPr>
          <w:p w14:paraId="067CD3C6" w14:textId="4E74F0CD" w:rsidR="00F55F15" w:rsidRPr="00F55F15" w:rsidRDefault="00F55F15" w:rsidP="00F55F15">
            <w:pPr>
              <w:pStyle w:val="Akapitzlist"/>
              <w:spacing w:after="160" w:line="259" w:lineRule="auto"/>
              <w:ind w:left="0"/>
              <w:jc w:val="both"/>
              <w:rPr>
                <w:rFonts w:cstheme="minorHAnsi"/>
                <w:color w:val="000000"/>
                <w:sz w:val="16"/>
                <w:szCs w:val="16"/>
              </w:rPr>
            </w:pPr>
            <w:r w:rsidRPr="00F55F15">
              <w:rPr>
                <w:rFonts w:cstheme="minorHAnsi"/>
                <w:color w:val="000000"/>
                <w:sz w:val="16"/>
                <w:szCs w:val="16"/>
              </w:rPr>
              <w:t>Pamięć RAM</w:t>
            </w:r>
          </w:p>
        </w:tc>
        <w:tc>
          <w:tcPr>
            <w:tcW w:w="6520" w:type="dxa"/>
          </w:tcPr>
          <w:p w14:paraId="7DD51563" w14:textId="7746D3EB" w:rsidR="00F55F15" w:rsidRPr="00F55F15" w:rsidRDefault="00F55F15" w:rsidP="00F55F15">
            <w:pPr>
              <w:pStyle w:val="Standarduser"/>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minimum 768GB pamięci ECC DDR5 w nie mniej niż ośmiu modułach. Możliwość rozbudowy pamięci do 2TB.</w:t>
            </w:r>
          </w:p>
        </w:tc>
        <w:tc>
          <w:tcPr>
            <w:tcW w:w="1559" w:type="dxa"/>
          </w:tcPr>
          <w:p w14:paraId="72A27B96"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79989D25" w14:textId="77777777" w:rsidTr="00F55F15">
        <w:trPr>
          <w:trHeight w:val="104"/>
        </w:trPr>
        <w:tc>
          <w:tcPr>
            <w:tcW w:w="1844" w:type="dxa"/>
          </w:tcPr>
          <w:p w14:paraId="77A705F9" w14:textId="733CCA57" w:rsidR="00F55F15" w:rsidRPr="00F55F15" w:rsidRDefault="00F55F15" w:rsidP="00F55F15">
            <w:pPr>
              <w:pStyle w:val="Akapitzlist"/>
              <w:spacing w:after="160" w:line="259" w:lineRule="auto"/>
              <w:ind w:left="0"/>
              <w:jc w:val="both"/>
              <w:rPr>
                <w:rFonts w:cstheme="minorHAnsi"/>
                <w:color w:val="000000"/>
                <w:sz w:val="16"/>
                <w:szCs w:val="16"/>
              </w:rPr>
            </w:pPr>
            <w:r w:rsidRPr="00F55F15">
              <w:rPr>
                <w:rFonts w:cstheme="minorHAnsi"/>
                <w:color w:val="000000"/>
                <w:sz w:val="16"/>
                <w:szCs w:val="16"/>
              </w:rPr>
              <w:t>Płyta główna</w:t>
            </w:r>
          </w:p>
        </w:tc>
        <w:tc>
          <w:tcPr>
            <w:tcW w:w="6520" w:type="dxa"/>
          </w:tcPr>
          <w:p w14:paraId="5D9D1585" w14:textId="7E2B6210" w:rsidR="00F55F15" w:rsidRPr="00F55F15" w:rsidRDefault="00F55F15" w:rsidP="00F55F15">
            <w:pPr>
              <w:pStyle w:val="Standarduser"/>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Dedykowana do pracy w serwerach.</w:t>
            </w:r>
          </w:p>
        </w:tc>
        <w:tc>
          <w:tcPr>
            <w:tcW w:w="1559" w:type="dxa"/>
          </w:tcPr>
          <w:p w14:paraId="6E4F7717"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29B95138" w14:textId="77777777" w:rsidTr="00F55F15">
        <w:trPr>
          <w:trHeight w:val="104"/>
        </w:trPr>
        <w:tc>
          <w:tcPr>
            <w:tcW w:w="1844" w:type="dxa"/>
          </w:tcPr>
          <w:p w14:paraId="77DF9578" w14:textId="615E06C2" w:rsidR="00F55F15" w:rsidRPr="00F55F15" w:rsidRDefault="00F55F15" w:rsidP="00F55F15">
            <w:pPr>
              <w:pStyle w:val="Akapitzlist"/>
              <w:spacing w:after="160" w:line="259" w:lineRule="auto"/>
              <w:ind w:left="0"/>
              <w:jc w:val="both"/>
              <w:rPr>
                <w:rFonts w:cstheme="minorHAnsi"/>
                <w:color w:val="000000"/>
                <w:sz w:val="16"/>
                <w:szCs w:val="16"/>
              </w:rPr>
            </w:pPr>
            <w:r w:rsidRPr="00F55F15">
              <w:rPr>
                <w:rFonts w:cstheme="minorHAnsi"/>
                <w:color w:val="000000"/>
                <w:sz w:val="16"/>
                <w:szCs w:val="16"/>
              </w:rPr>
              <w:t xml:space="preserve">Złącza </w:t>
            </w:r>
            <w:proofErr w:type="spellStart"/>
            <w:r w:rsidRPr="00F55F15">
              <w:rPr>
                <w:rFonts w:cstheme="minorHAnsi"/>
                <w:color w:val="000000"/>
                <w:sz w:val="16"/>
                <w:szCs w:val="16"/>
              </w:rPr>
              <w:t>PCIe</w:t>
            </w:r>
            <w:proofErr w:type="spellEnd"/>
          </w:p>
        </w:tc>
        <w:tc>
          <w:tcPr>
            <w:tcW w:w="6520" w:type="dxa"/>
          </w:tcPr>
          <w:p w14:paraId="577603EB" w14:textId="6F361F8F" w:rsidR="00F55F15" w:rsidRPr="00F55F15" w:rsidRDefault="00F55F15" w:rsidP="00F55F15">
            <w:pPr>
              <w:pStyle w:val="Standarduser"/>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 xml:space="preserve">Wymagane nie mniej niż 5 złącz </w:t>
            </w:r>
            <w:proofErr w:type="spellStart"/>
            <w:r w:rsidRPr="00F55F15">
              <w:rPr>
                <w:rFonts w:asciiTheme="minorHAnsi" w:hAnsiTheme="minorHAnsi" w:cstheme="minorHAnsi"/>
                <w:color w:val="000000"/>
                <w:sz w:val="16"/>
                <w:szCs w:val="16"/>
              </w:rPr>
              <w:t>PCIe</w:t>
            </w:r>
            <w:proofErr w:type="spellEnd"/>
            <w:r w:rsidRPr="00F55F15">
              <w:rPr>
                <w:rFonts w:asciiTheme="minorHAnsi" w:hAnsiTheme="minorHAnsi" w:cstheme="minorHAnsi"/>
                <w:color w:val="000000"/>
                <w:sz w:val="16"/>
                <w:szCs w:val="16"/>
              </w:rPr>
              <w:t xml:space="preserve"> Gen5, z czego nie mniej niż dwa pracujące z prędkością x16 oraz trzy pracujące z prędkością x8. Wymagane dwa wolne złącze M.2 SATA/</w:t>
            </w:r>
            <w:proofErr w:type="spellStart"/>
            <w:r w:rsidRPr="00F55F15">
              <w:rPr>
                <w:rFonts w:asciiTheme="minorHAnsi" w:hAnsiTheme="minorHAnsi" w:cstheme="minorHAnsi"/>
                <w:color w:val="000000"/>
                <w:sz w:val="16"/>
                <w:szCs w:val="16"/>
              </w:rPr>
              <w:t>PCIe</w:t>
            </w:r>
            <w:proofErr w:type="spellEnd"/>
            <w:r w:rsidRPr="00F55F15">
              <w:rPr>
                <w:rFonts w:asciiTheme="minorHAnsi" w:hAnsiTheme="minorHAnsi" w:cstheme="minorHAnsi"/>
                <w:color w:val="000000"/>
                <w:sz w:val="16"/>
                <w:szCs w:val="16"/>
              </w:rPr>
              <w:t xml:space="preserve"> Gen5 x4 umożliwiające montaż dysków w formacie 2280/22100.</w:t>
            </w:r>
          </w:p>
        </w:tc>
        <w:tc>
          <w:tcPr>
            <w:tcW w:w="1559" w:type="dxa"/>
          </w:tcPr>
          <w:p w14:paraId="65813ACA"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5CF73C3F" w14:textId="77777777" w:rsidTr="00F55F15">
        <w:trPr>
          <w:trHeight w:val="104"/>
        </w:trPr>
        <w:tc>
          <w:tcPr>
            <w:tcW w:w="1844" w:type="dxa"/>
          </w:tcPr>
          <w:p w14:paraId="5D3AA7CB" w14:textId="0A659E0C" w:rsidR="00F55F15" w:rsidRPr="00F55F15" w:rsidRDefault="00F55F15" w:rsidP="00F55F15">
            <w:pPr>
              <w:pStyle w:val="Akapitzlist"/>
              <w:spacing w:after="160" w:line="259" w:lineRule="auto"/>
              <w:ind w:left="0"/>
              <w:jc w:val="both"/>
              <w:rPr>
                <w:rFonts w:cstheme="minorHAnsi"/>
                <w:color w:val="000000"/>
                <w:sz w:val="16"/>
                <w:szCs w:val="16"/>
              </w:rPr>
            </w:pPr>
            <w:r w:rsidRPr="00F55F15">
              <w:rPr>
                <w:rFonts w:cstheme="minorHAnsi"/>
                <w:color w:val="000000"/>
                <w:sz w:val="16"/>
                <w:szCs w:val="16"/>
              </w:rPr>
              <w:t>Dysk twardy</w:t>
            </w:r>
          </w:p>
        </w:tc>
        <w:tc>
          <w:tcPr>
            <w:tcW w:w="6520" w:type="dxa"/>
          </w:tcPr>
          <w:p w14:paraId="776CF7D1" w14:textId="77777777"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4 dyski SATA SSD o minimalnej pojemności 3,84TB, dyski powinny zapewnić minimalną prędkość odczytu na poziomie 550MB/s oraz zapisu 520MB/s, dyski muszą zapewnić żywotność na poziomie 1DWPD oraz być klasy serwerowej.</w:t>
            </w:r>
          </w:p>
          <w:p w14:paraId="0AB145CF" w14:textId="77777777" w:rsidR="00F55F15" w:rsidRPr="00F55F15" w:rsidRDefault="00F55F15" w:rsidP="00F55F15">
            <w:pPr>
              <w:pStyle w:val="Standard"/>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 xml:space="preserve">1 dysk </w:t>
            </w:r>
            <w:proofErr w:type="spellStart"/>
            <w:r w:rsidRPr="00F55F15">
              <w:rPr>
                <w:rFonts w:asciiTheme="minorHAnsi" w:hAnsiTheme="minorHAnsi" w:cstheme="minorHAnsi"/>
                <w:color w:val="000000"/>
                <w:sz w:val="16"/>
                <w:szCs w:val="16"/>
              </w:rPr>
              <w:t>NVMe</w:t>
            </w:r>
            <w:proofErr w:type="spellEnd"/>
            <w:r w:rsidRPr="00F55F15">
              <w:rPr>
                <w:rFonts w:asciiTheme="minorHAnsi" w:hAnsiTheme="minorHAnsi" w:cstheme="minorHAnsi"/>
                <w:color w:val="000000"/>
                <w:sz w:val="16"/>
                <w:szCs w:val="16"/>
              </w:rPr>
              <w:t xml:space="preserve"> w formacie M.2 o minimalnej pojemności 480GB, dysk powinien zapewnić minimalną prędkość odczytu na poziomie 5000MB/s oraz zapisu 700MB/s, dysk musi zapewniać żywotność na poziomie minimum 1DWPD </w:t>
            </w:r>
          </w:p>
          <w:p w14:paraId="2E43FBD3" w14:textId="39CBC8C0" w:rsidR="00F55F15" w:rsidRPr="00F55F15" w:rsidRDefault="00F55F15" w:rsidP="00F55F15">
            <w:pPr>
              <w:pStyle w:val="Standarduser"/>
              <w:snapToGrid w:val="0"/>
              <w:jc w:val="both"/>
              <w:rPr>
                <w:rFonts w:asciiTheme="minorHAnsi" w:hAnsiTheme="minorHAnsi" w:cstheme="minorHAnsi"/>
                <w:color w:val="000000"/>
                <w:sz w:val="16"/>
                <w:szCs w:val="16"/>
              </w:rPr>
            </w:pPr>
            <w:r w:rsidRPr="00F55F15">
              <w:rPr>
                <w:rFonts w:asciiTheme="minorHAnsi" w:hAnsiTheme="minorHAnsi" w:cstheme="minorHAnsi"/>
                <w:color w:val="000000"/>
                <w:sz w:val="16"/>
                <w:szCs w:val="16"/>
              </w:rPr>
              <w:t>4 dyski SATA twarde o minimalnej pojemności 20TB, dyski powinny zapewnić żywotność na poziomie minimum MTBF do 2,5 miliona godzin oraz być klasy serwerowej.</w:t>
            </w:r>
          </w:p>
        </w:tc>
        <w:tc>
          <w:tcPr>
            <w:tcW w:w="1559" w:type="dxa"/>
          </w:tcPr>
          <w:p w14:paraId="0120A8C5"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110089CA" w14:textId="77777777" w:rsidTr="00F55F15">
        <w:trPr>
          <w:trHeight w:val="104"/>
        </w:trPr>
        <w:tc>
          <w:tcPr>
            <w:tcW w:w="1844" w:type="dxa"/>
          </w:tcPr>
          <w:p w14:paraId="701B4755" w14:textId="59E13E12" w:rsidR="00F55F15" w:rsidRPr="00F55F15" w:rsidRDefault="00F55F15" w:rsidP="00F55F15">
            <w:pPr>
              <w:pStyle w:val="Akapitzlist"/>
              <w:spacing w:after="160" w:line="259" w:lineRule="auto"/>
              <w:ind w:left="0"/>
              <w:jc w:val="both"/>
              <w:rPr>
                <w:rFonts w:cstheme="minorHAnsi"/>
                <w:color w:val="000000"/>
                <w:sz w:val="16"/>
                <w:szCs w:val="16"/>
              </w:rPr>
            </w:pPr>
            <w:r w:rsidRPr="00F55F15">
              <w:rPr>
                <w:rFonts w:cstheme="minorHAnsi"/>
                <w:color w:val="000000" w:themeColor="text1"/>
                <w:sz w:val="16"/>
                <w:szCs w:val="16"/>
              </w:rPr>
              <w:t>Karta sieciowa</w:t>
            </w:r>
          </w:p>
        </w:tc>
        <w:tc>
          <w:tcPr>
            <w:tcW w:w="6520" w:type="dxa"/>
          </w:tcPr>
          <w:p w14:paraId="618C7533" w14:textId="31172DF4" w:rsidR="00F55F15" w:rsidRPr="00F55F15" w:rsidRDefault="00F55F15" w:rsidP="00F55F15">
            <w:pPr>
              <w:pStyle w:val="Standarduser"/>
              <w:snapToGrid w:val="0"/>
              <w:jc w:val="both"/>
              <w:rPr>
                <w:rFonts w:asciiTheme="minorHAnsi" w:hAnsiTheme="minorHAnsi" w:cstheme="minorHAnsi"/>
                <w:color w:val="000000"/>
                <w:sz w:val="16"/>
                <w:szCs w:val="16"/>
              </w:rPr>
            </w:pPr>
            <w:r w:rsidRPr="00F55F15">
              <w:rPr>
                <w:rFonts w:asciiTheme="minorHAnsi" w:hAnsiTheme="minorHAnsi" w:cstheme="minorHAnsi"/>
                <w:color w:val="000000" w:themeColor="text1"/>
                <w:sz w:val="16"/>
                <w:szCs w:val="16"/>
              </w:rPr>
              <w:t xml:space="preserve">Minimum 2 porty sieciowe </w:t>
            </w:r>
            <w:proofErr w:type="spellStart"/>
            <w:r w:rsidRPr="00F55F15">
              <w:rPr>
                <w:rFonts w:asciiTheme="minorHAnsi" w:hAnsiTheme="minorHAnsi" w:cstheme="minorHAnsi"/>
                <w:color w:val="000000" w:themeColor="text1"/>
                <w:sz w:val="16"/>
                <w:szCs w:val="16"/>
              </w:rPr>
              <w:t>Gbit</w:t>
            </w:r>
            <w:proofErr w:type="spellEnd"/>
            <w:r w:rsidRPr="00F55F15">
              <w:rPr>
                <w:rFonts w:asciiTheme="minorHAnsi" w:hAnsiTheme="minorHAnsi" w:cstheme="minorHAnsi"/>
                <w:color w:val="000000" w:themeColor="text1"/>
                <w:sz w:val="16"/>
                <w:szCs w:val="16"/>
              </w:rPr>
              <w:t xml:space="preserve"> Ethernet 10/100/1000 RJ-45. Dodatkowa karta sieciowa 2 x 10gb SFP+ obsadzona modułami optycznymi SR kompatybilne z modułem przełączającym platformy</w:t>
            </w:r>
          </w:p>
        </w:tc>
        <w:tc>
          <w:tcPr>
            <w:tcW w:w="1559" w:type="dxa"/>
          </w:tcPr>
          <w:p w14:paraId="6478FFF7"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7EBF9093" w14:textId="77777777" w:rsidTr="00F55F15">
        <w:trPr>
          <w:trHeight w:val="104"/>
        </w:trPr>
        <w:tc>
          <w:tcPr>
            <w:tcW w:w="1844" w:type="dxa"/>
          </w:tcPr>
          <w:p w14:paraId="6FFF7E47" w14:textId="614AB551" w:rsidR="00F55F15" w:rsidRPr="00F55F15" w:rsidRDefault="00F55F15" w:rsidP="00F55F15">
            <w:pPr>
              <w:pStyle w:val="Akapitzlist"/>
              <w:spacing w:after="160" w:line="259" w:lineRule="auto"/>
              <w:ind w:left="0"/>
              <w:jc w:val="both"/>
              <w:rPr>
                <w:rFonts w:cstheme="minorHAnsi"/>
                <w:color w:val="000000"/>
                <w:sz w:val="16"/>
                <w:szCs w:val="16"/>
              </w:rPr>
            </w:pPr>
            <w:r w:rsidRPr="00F55F15">
              <w:rPr>
                <w:rFonts w:cstheme="minorHAnsi"/>
                <w:color w:val="000000" w:themeColor="text1"/>
                <w:sz w:val="16"/>
                <w:szCs w:val="16"/>
              </w:rPr>
              <w:t>Karta graficzna</w:t>
            </w:r>
          </w:p>
        </w:tc>
        <w:tc>
          <w:tcPr>
            <w:tcW w:w="6520" w:type="dxa"/>
          </w:tcPr>
          <w:p w14:paraId="379C59D0" w14:textId="0A1ACFCD" w:rsidR="00F55F15" w:rsidRPr="00F55F15" w:rsidRDefault="00F55F15" w:rsidP="00F55F15">
            <w:pPr>
              <w:pStyle w:val="Standarduser"/>
              <w:snapToGrid w:val="0"/>
              <w:jc w:val="both"/>
              <w:rPr>
                <w:rFonts w:asciiTheme="minorHAnsi" w:hAnsiTheme="minorHAnsi" w:cstheme="minorHAnsi"/>
                <w:color w:val="000000"/>
                <w:sz w:val="16"/>
                <w:szCs w:val="16"/>
              </w:rPr>
            </w:pPr>
            <w:r w:rsidRPr="00F55F15">
              <w:rPr>
                <w:rFonts w:asciiTheme="minorHAnsi" w:hAnsiTheme="minorHAnsi" w:cstheme="minorHAnsi"/>
                <w:color w:val="000000" w:themeColor="text1"/>
                <w:sz w:val="16"/>
                <w:szCs w:val="16"/>
              </w:rPr>
              <w:t>Zintegrowana z układem zdalnego zarządzania karta graficzna.</w:t>
            </w:r>
          </w:p>
        </w:tc>
        <w:tc>
          <w:tcPr>
            <w:tcW w:w="1559" w:type="dxa"/>
          </w:tcPr>
          <w:p w14:paraId="042E4952"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7F761EBF" w14:textId="77777777" w:rsidTr="00F55F15">
        <w:trPr>
          <w:trHeight w:val="104"/>
        </w:trPr>
        <w:tc>
          <w:tcPr>
            <w:tcW w:w="1844" w:type="dxa"/>
          </w:tcPr>
          <w:p w14:paraId="7C3BDC8E" w14:textId="718693F9" w:rsidR="00F55F15" w:rsidRPr="00F55F15" w:rsidRDefault="00F55F15" w:rsidP="00F55F15">
            <w:pPr>
              <w:pStyle w:val="Akapitzlist"/>
              <w:spacing w:after="160" w:line="259" w:lineRule="auto"/>
              <w:ind w:left="0"/>
              <w:jc w:val="both"/>
              <w:rPr>
                <w:rFonts w:cstheme="minorHAnsi"/>
                <w:color w:val="000000" w:themeColor="text1"/>
                <w:sz w:val="16"/>
                <w:szCs w:val="16"/>
              </w:rPr>
            </w:pPr>
            <w:r w:rsidRPr="00F55F15">
              <w:rPr>
                <w:rFonts w:cstheme="minorHAnsi"/>
                <w:color w:val="000000" w:themeColor="text1"/>
                <w:sz w:val="16"/>
                <w:szCs w:val="16"/>
              </w:rPr>
              <w:t>Porty</w:t>
            </w:r>
          </w:p>
        </w:tc>
        <w:tc>
          <w:tcPr>
            <w:tcW w:w="6520" w:type="dxa"/>
          </w:tcPr>
          <w:p w14:paraId="52E7AAC5" w14:textId="77777777" w:rsidR="00F55F15" w:rsidRPr="00F55F15" w:rsidRDefault="00F55F15" w:rsidP="00F55F15">
            <w:pPr>
              <w:pStyle w:val="Standard"/>
              <w:snapToGrid w:val="0"/>
              <w:jc w:val="both"/>
              <w:rPr>
                <w:rFonts w:asciiTheme="minorHAnsi" w:hAnsiTheme="minorHAnsi" w:cstheme="minorHAnsi"/>
                <w:color w:val="000000" w:themeColor="text1"/>
                <w:sz w:val="16"/>
                <w:szCs w:val="16"/>
              </w:rPr>
            </w:pPr>
            <w:r w:rsidRPr="00F55F15">
              <w:rPr>
                <w:rFonts w:asciiTheme="minorHAnsi" w:hAnsiTheme="minorHAnsi" w:cstheme="minorHAnsi"/>
                <w:color w:val="000000" w:themeColor="text1"/>
                <w:sz w:val="16"/>
                <w:szCs w:val="16"/>
              </w:rPr>
              <w:t>1 port Ethernet RJ-45 dedykowany dla interfejsu zdalnego zarządzania,</w:t>
            </w:r>
          </w:p>
          <w:p w14:paraId="1C8F3663" w14:textId="77777777" w:rsidR="00F55F15" w:rsidRPr="00F55F15" w:rsidRDefault="00F55F15" w:rsidP="00F55F15">
            <w:pPr>
              <w:pStyle w:val="Standard"/>
              <w:snapToGrid w:val="0"/>
              <w:jc w:val="both"/>
              <w:rPr>
                <w:rFonts w:asciiTheme="minorHAnsi" w:hAnsiTheme="minorHAnsi" w:cstheme="minorHAnsi"/>
                <w:color w:val="000000" w:themeColor="text1"/>
                <w:sz w:val="16"/>
                <w:szCs w:val="16"/>
              </w:rPr>
            </w:pPr>
            <w:r w:rsidRPr="00F55F15">
              <w:rPr>
                <w:rFonts w:asciiTheme="minorHAnsi" w:hAnsiTheme="minorHAnsi" w:cstheme="minorHAnsi"/>
                <w:color w:val="000000" w:themeColor="text1"/>
                <w:sz w:val="16"/>
                <w:szCs w:val="16"/>
              </w:rPr>
              <w:t xml:space="preserve">minimum  2 porty USB 2.0 wyprowadzone na obudowie serwera oraz 4 porty USB 3.2 typu A na płycie głównej. </w:t>
            </w:r>
          </w:p>
          <w:p w14:paraId="3D26403E" w14:textId="77777777" w:rsidR="00F55F15" w:rsidRPr="00F55F15" w:rsidRDefault="00F55F15" w:rsidP="00F55F15">
            <w:pPr>
              <w:pStyle w:val="Standard"/>
              <w:snapToGrid w:val="0"/>
              <w:jc w:val="both"/>
              <w:rPr>
                <w:rFonts w:asciiTheme="minorHAnsi" w:hAnsiTheme="minorHAnsi" w:cstheme="minorHAnsi"/>
                <w:color w:val="000000" w:themeColor="text1"/>
                <w:sz w:val="16"/>
                <w:szCs w:val="16"/>
              </w:rPr>
            </w:pPr>
            <w:r w:rsidRPr="00F55F15">
              <w:rPr>
                <w:rFonts w:asciiTheme="minorHAnsi" w:hAnsiTheme="minorHAnsi" w:cstheme="minorHAnsi"/>
                <w:color w:val="000000" w:themeColor="text1"/>
                <w:sz w:val="16"/>
                <w:szCs w:val="16"/>
              </w:rPr>
              <w:t>1 port VGA (15-pin video)</w:t>
            </w:r>
          </w:p>
          <w:p w14:paraId="1F893224" w14:textId="7F7B60EA" w:rsidR="00F55F15" w:rsidRPr="00F55F15" w:rsidRDefault="00F55F15" w:rsidP="00F55F15">
            <w:pPr>
              <w:pStyle w:val="Standarduser"/>
              <w:snapToGrid w:val="0"/>
              <w:jc w:val="both"/>
              <w:rPr>
                <w:rFonts w:asciiTheme="minorHAnsi" w:hAnsiTheme="minorHAnsi" w:cstheme="minorHAnsi"/>
                <w:color w:val="000000" w:themeColor="text1"/>
                <w:sz w:val="16"/>
                <w:szCs w:val="16"/>
              </w:rPr>
            </w:pPr>
            <w:r w:rsidRPr="00F55F15">
              <w:rPr>
                <w:rFonts w:asciiTheme="minorHAnsi" w:hAnsiTheme="minorHAnsi" w:cstheme="minorHAnsi"/>
                <w:color w:val="000000" w:themeColor="text1"/>
                <w:sz w:val="16"/>
                <w:szCs w:val="16"/>
              </w:rPr>
              <w:t>1 port szeregowy.</w:t>
            </w:r>
          </w:p>
        </w:tc>
        <w:tc>
          <w:tcPr>
            <w:tcW w:w="1559" w:type="dxa"/>
          </w:tcPr>
          <w:p w14:paraId="6D5560F9"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79B70992" w14:textId="77777777" w:rsidTr="00F55F15">
        <w:trPr>
          <w:trHeight w:val="65"/>
        </w:trPr>
        <w:tc>
          <w:tcPr>
            <w:tcW w:w="1844" w:type="dxa"/>
          </w:tcPr>
          <w:p w14:paraId="1AABF6A7" w14:textId="7DF71036" w:rsidR="00F55F15" w:rsidRPr="00F55F15" w:rsidRDefault="00F55F15" w:rsidP="00F55F15">
            <w:pPr>
              <w:pStyle w:val="Akapitzlist"/>
              <w:spacing w:after="160" w:line="259" w:lineRule="auto"/>
              <w:ind w:left="0"/>
              <w:jc w:val="both"/>
              <w:rPr>
                <w:rFonts w:cstheme="minorHAnsi"/>
                <w:color w:val="000000" w:themeColor="text1"/>
                <w:sz w:val="16"/>
                <w:szCs w:val="16"/>
              </w:rPr>
            </w:pPr>
            <w:r w:rsidRPr="00F55F15">
              <w:rPr>
                <w:rFonts w:cstheme="minorHAnsi"/>
                <w:color w:val="000000" w:themeColor="text1"/>
                <w:sz w:val="16"/>
                <w:szCs w:val="16"/>
              </w:rPr>
              <w:t>TPM</w:t>
            </w:r>
          </w:p>
        </w:tc>
        <w:tc>
          <w:tcPr>
            <w:tcW w:w="6520" w:type="dxa"/>
          </w:tcPr>
          <w:p w14:paraId="52222568" w14:textId="0A35E739" w:rsidR="00F55F15" w:rsidRPr="00F55F15" w:rsidRDefault="00F55F15" w:rsidP="00F55F15">
            <w:pPr>
              <w:pStyle w:val="Standard"/>
              <w:snapToGrid w:val="0"/>
              <w:jc w:val="both"/>
              <w:rPr>
                <w:rFonts w:asciiTheme="minorHAnsi" w:hAnsiTheme="minorHAnsi" w:cstheme="minorHAnsi"/>
                <w:color w:val="000000" w:themeColor="text1"/>
                <w:sz w:val="16"/>
                <w:szCs w:val="16"/>
              </w:rPr>
            </w:pPr>
            <w:r w:rsidRPr="00F55F15">
              <w:rPr>
                <w:rFonts w:asciiTheme="minorHAnsi" w:hAnsiTheme="minorHAnsi" w:cstheme="minorHAnsi"/>
                <w:color w:val="000000" w:themeColor="text1"/>
                <w:sz w:val="16"/>
                <w:szCs w:val="16"/>
              </w:rPr>
              <w:t>TPM 2.0</w:t>
            </w:r>
          </w:p>
        </w:tc>
        <w:tc>
          <w:tcPr>
            <w:tcW w:w="1559" w:type="dxa"/>
          </w:tcPr>
          <w:p w14:paraId="0301DE3A"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007D5868" w14:textId="77777777" w:rsidTr="00F55F15">
        <w:trPr>
          <w:trHeight w:val="104"/>
        </w:trPr>
        <w:tc>
          <w:tcPr>
            <w:tcW w:w="1844" w:type="dxa"/>
          </w:tcPr>
          <w:p w14:paraId="0821A466" w14:textId="63B53E09" w:rsidR="00F55F15" w:rsidRPr="00F55F15" w:rsidRDefault="00F55F15" w:rsidP="00F55F15">
            <w:pPr>
              <w:pStyle w:val="Akapitzlist"/>
              <w:spacing w:after="160" w:line="259" w:lineRule="auto"/>
              <w:ind w:left="0"/>
              <w:jc w:val="both"/>
              <w:rPr>
                <w:rFonts w:cstheme="minorHAnsi"/>
                <w:color w:val="000000" w:themeColor="text1"/>
                <w:sz w:val="16"/>
                <w:szCs w:val="16"/>
              </w:rPr>
            </w:pPr>
            <w:r w:rsidRPr="00F55F15">
              <w:rPr>
                <w:rFonts w:cstheme="minorHAnsi"/>
                <w:color w:val="000000" w:themeColor="text1"/>
                <w:sz w:val="16"/>
                <w:szCs w:val="16"/>
              </w:rPr>
              <w:t>Kontroler dyskowy</w:t>
            </w:r>
          </w:p>
        </w:tc>
        <w:tc>
          <w:tcPr>
            <w:tcW w:w="6520" w:type="dxa"/>
          </w:tcPr>
          <w:p w14:paraId="3B19B836" w14:textId="77777777" w:rsidR="00F55F15" w:rsidRPr="00F55F15" w:rsidRDefault="00F55F15" w:rsidP="00F55F15">
            <w:pPr>
              <w:pStyle w:val="Standard"/>
              <w:snapToGrid w:val="0"/>
              <w:jc w:val="both"/>
              <w:rPr>
                <w:rFonts w:asciiTheme="minorHAnsi" w:hAnsiTheme="minorHAnsi" w:cstheme="minorHAnsi"/>
                <w:color w:val="000000" w:themeColor="text1"/>
                <w:sz w:val="16"/>
                <w:szCs w:val="16"/>
              </w:rPr>
            </w:pPr>
            <w:r w:rsidRPr="00F55F15">
              <w:rPr>
                <w:rFonts w:asciiTheme="minorHAnsi" w:hAnsiTheme="minorHAnsi" w:cstheme="minorHAnsi"/>
                <w:color w:val="000000" w:themeColor="text1"/>
                <w:sz w:val="16"/>
                <w:szCs w:val="16"/>
              </w:rPr>
              <w:t>Sprzętowy kontroler SAS/SATA 12G RAID 0,1,5,6,10,50,60 2GB cache obsługujący wszystkie 8 zatok dyskowych.</w:t>
            </w:r>
          </w:p>
          <w:p w14:paraId="38FF6562" w14:textId="77777777" w:rsidR="00F55F15" w:rsidRPr="00F55F15" w:rsidRDefault="00F55F15" w:rsidP="00F55F15">
            <w:pPr>
              <w:pStyle w:val="Standard"/>
              <w:snapToGrid w:val="0"/>
              <w:jc w:val="both"/>
              <w:rPr>
                <w:rFonts w:asciiTheme="minorHAnsi" w:hAnsiTheme="minorHAnsi" w:cstheme="minorHAnsi"/>
                <w:color w:val="000000" w:themeColor="text1"/>
                <w:sz w:val="16"/>
                <w:szCs w:val="16"/>
              </w:rPr>
            </w:pPr>
            <w:r w:rsidRPr="00F55F15">
              <w:rPr>
                <w:rFonts w:asciiTheme="minorHAnsi" w:hAnsiTheme="minorHAnsi" w:cstheme="minorHAnsi"/>
                <w:color w:val="000000" w:themeColor="text1"/>
                <w:sz w:val="16"/>
                <w:szCs w:val="16"/>
              </w:rPr>
              <w:t>Kontroler HBA z dwoma wyjściami zewnętrznymi SFF-8643</w:t>
            </w:r>
          </w:p>
          <w:p w14:paraId="0DAC8A8A" w14:textId="34608927" w:rsidR="00F55F15" w:rsidRPr="00F55F15" w:rsidRDefault="00F55F15" w:rsidP="00F55F15">
            <w:pPr>
              <w:pStyle w:val="Standard"/>
              <w:snapToGrid w:val="0"/>
              <w:jc w:val="both"/>
              <w:rPr>
                <w:rFonts w:asciiTheme="minorHAnsi" w:hAnsiTheme="minorHAnsi" w:cstheme="minorHAnsi"/>
                <w:color w:val="000000" w:themeColor="text1"/>
                <w:sz w:val="16"/>
                <w:szCs w:val="16"/>
              </w:rPr>
            </w:pPr>
            <w:r w:rsidRPr="00F55F15">
              <w:rPr>
                <w:rFonts w:asciiTheme="minorHAnsi" w:hAnsiTheme="minorHAnsi" w:cstheme="minorHAnsi"/>
                <w:color w:val="000000" w:themeColor="text1"/>
                <w:sz w:val="16"/>
                <w:szCs w:val="16"/>
              </w:rPr>
              <w:t xml:space="preserve">Kontroler dla dysków </w:t>
            </w:r>
            <w:proofErr w:type="spellStart"/>
            <w:r w:rsidRPr="00F55F15">
              <w:rPr>
                <w:rFonts w:asciiTheme="minorHAnsi" w:hAnsiTheme="minorHAnsi" w:cstheme="minorHAnsi"/>
                <w:color w:val="000000" w:themeColor="text1"/>
                <w:sz w:val="16"/>
                <w:szCs w:val="16"/>
              </w:rPr>
              <w:t>NVMe</w:t>
            </w:r>
            <w:proofErr w:type="spellEnd"/>
            <w:r w:rsidRPr="00F55F15">
              <w:rPr>
                <w:rFonts w:asciiTheme="minorHAnsi" w:hAnsiTheme="minorHAnsi" w:cstheme="minorHAnsi"/>
                <w:color w:val="000000" w:themeColor="text1"/>
                <w:sz w:val="16"/>
                <w:szCs w:val="16"/>
              </w:rPr>
              <w:t xml:space="preserve"> M.2 (RAID 0,1)</w:t>
            </w:r>
          </w:p>
        </w:tc>
        <w:tc>
          <w:tcPr>
            <w:tcW w:w="1559" w:type="dxa"/>
          </w:tcPr>
          <w:p w14:paraId="2F4B8D6D"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5564F944" w14:textId="77777777" w:rsidTr="00F55F15">
        <w:trPr>
          <w:trHeight w:val="104"/>
        </w:trPr>
        <w:tc>
          <w:tcPr>
            <w:tcW w:w="1844" w:type="dxa"/>
          </w:tcPr>
          <w:p w14:paraId="442D2270" w14:textId="1DBB96D9" w:rsidR="00F55F15" w:rsidRPr="00F55F15" w:rsidRDefault="00F55F15" w:rsidP="00F55F15">
            <w:pPr>
              <w:pStyle w:val="Akapitzlist"/>
              <w:spacing w:after="160" w:line="259" w:lineRule="auto"/>
              <w:ind w:left="0"/>
              <w:jc w:val="both"/>
              <w:rPr>
                <w:rFonts w:cstheme="minorHAnsi"/>
                <w:color w:val="000000" w:themeColor="text1"/>
                <w:sz w:val="16"/>
                <w:szCs w:val="16"/>
              </w:rPr>
            </w:pPr>
            <w:r w:rsidRPr="00F55F15">
              <w:rPr>
                <w:rFonts w:cstheme="minorHAnsi"/>
                <w:color w:val="000000" w:themeColor="text1"/>
                <w:sz w:val="16"/>
                <w:szCs w:val="16"/>
              </w:rPr>
              <w:t>Zasilanie</w:t>
            </w:r>
          </w:p>
        </w:tc>
        <w:tc>
          <w:tcPr>
            <w:tcW w:w="6520" w:type="dxa"/>
          </w:tcPr>
          <w:p w14:paraId="128EEC7F" w14:textId="4096C0F3" w:rsidR="00F55F15" w:rsidRPr="00F55F15" w:rsidRDefault="00F55F15" w:rsidP="00F55F15">
            <w:pPr>
              <w:pStyle w:val="Standard"/>
              <w:snapToGrid w:val="0"/>
              <w:jc w:val="both"/>
              <w:rPr>
                <w:rFonts w:asciiTheme="minorHAnsi" w:hAnsiTheme="minorHAnsi" w:cstheme="minorHAnsi"/>
                <w:color w:val="000000" w:themeColor="text1"/>
                <w:sz w:val="16"/>
                <w:szCs w:val="16"/>
              </w:rPr>
            </w:pPr>
            <w:r w:rsidRPr="00F55F15">
              <w:rPr>
                <w:rFonts w:asciiTheme="minorHAnsi" w:hAnsiTheme="minorHAnsi" w:cstheme="minorHAnsi"/>
                <w:color w:val="000000" w:themeColor="text1"/>
                <w:sz w:val="16"/>
                <w:szCs w:val="16"/>
              </w:rPr>
              <w:t xml:space="preserve">Dwa redundantne zasilacze hot-plug, każdy o mocy minimum 800W i posiadające certyfikat efektywności energetycznej 80%+ </w:t>
            </w:r>
            <w:proofErr w:type="spellStart"/>
            <w:r w:rsidRPr="00F55F15">
              <w:rPr>
                <w:rFonts w:asciiTheme="minorHAnsi" w:hAnsiTheme="minorHAnsi" w:cstheme="minorHAnsi"/>
                <w:color w:val="000000" w:themeColor="text1"/>
                <w:sz w:val="16"/>
                <w:szCs w:val="16"/>
              </w:rPr>
              <w:t>Titanium</w:t>
            </w:r>
            <w:proofErr w:type="spellEnd"/>
            <w:r w:rsidRPr="00F55F15">
              <w:rPr>
                <w:rFonts w:asciiTheme="minorHAnsi" w:hAnsiTheme="minorHAnsi" w:cstheme="minorHAnsi"/>
                <w:color w:val="000000" w:themeColor="text1"/>
                <w:sz w:val="16"/>
                <w:szCs w:val="16"/>
              </w:rPr>
              <w:t>.</w:t>
            </w:r>
          </w:p>
        </w:tc>
        <w:tc>
          <w:tcPr>
            <w:tcW w:w="1559" w:type="dxa"/>
          </w:tcPr>
          <w:p w14:paraId="10137465"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20624557" w14:textId="77777777" w:rsidTr="00F55F15">
        <w:trPr>
          <w:trHeight w:val="104"/>
        </w:trPr>
        <w:tc>
          <w:tcPr>
            <w:tcW w:w="1844" w:type="dxa"/>
          </w:tcPr>
          <w:p w14:paraId="05534477" w14:textId="750ACE4E" w:rsidR="00F55F15" w:rsidRPr="00F55F15" w:rsidRDefault="00F55F15" w:rsidP="00F55F15">
            <w:pPr>
              <w:pStyle w:val="Akapitzlist"/>
              <w:spacing w:after="160" w:line="259" w:lineRule="auto"/>
              <w:ind w:left="0"/>
              <w:jc w:val="both"/>
              <w:rPr>
                <w:rFonts w:cstheme="minorHAnsi"/>
                <w:color w:val="000000" w:themeColor="text1"/>
                <w:sz w:val="16"/>
                <w:szCs w:val="16"/>
              </w:rPr>
            </w:pPr>
            <w:r w:rsidRPr="00F55F15">
              <w:rPr>
                <w:rFonts w:cstheme="minorHAnsi"/>
                <w:color w:val="000000" w:themeColor="text1"/>
                <w:sz w:val="16"/>
                <w:szCs w:val="16"/>
              </w:rPr>
              <w:t>Zarządzanie</w:t>
            </w:r>
          </w:p>
        </w:tc>
        <w:tc>
          <w:tcPr>
            <w:tcW w:w="6520" w:type="dxa"/>
          </w:tcPr>
          <w:p w14:paraId="667646BF" w14:textId="3A996CEA" w:rsidR="00F55F15" w:rsidRPr="00F55F15" w:rsidRDefault="00F55F15" w:rsidP="00F55F15">
            <w:pPr>
              <w:pStyle w:val="Standard"/>
              <w:snapToGrid w:val="0"/>
              <w:jc w:val="both"/>
              <w:rPr>
                <w:rFonts w:asciiTheme="minorHAnsi" w:hAnsiTheme="minorHAnsi" w:cstheme="minorHAnsi"/>
                <w:color w:val="000000" w:themeColor="text1"/>
                <w:sz w:val="16"/>
                <w:szCs w:val="16"/>
              </w:rPr>
            </w:pPr>
            <w:r w:rsidRPr="00F55F15">
              <w:rPr>
                <w:rFonts w:asciiTheme="minorHAnsi" w:hAnsiTheme="minorHAnsi" w:cstheme="minorHAnsi"/>
                <w:color w:val="000000" w:themeColor="text1"/>
                <w:sz w:val="16"/>
                <w:szCs w:val="16"/>
              </w:rPr>
              <w:t xml:space="preserve">Serwer musi być wyposażony w moduł zdalnego zarządzania (konsoli) pozwalający na: włączenie, wyłączenie i restart serwera, podgląd logów sprzętowych serwera, możliwość sprawdzenia aktualnego poziomu pobieranej energii, przejęcie pełnej konsoli tekstowej serwera niezależnie od jego stanu (także podczas startu, restartu systemu operacyjnego). Funkcjonalność przejęcia zdalnej konsoli graficznej i podłączania wirtualnych napędów bez konieczności dokładania dodatkowych kart sprzętowych. Rozwiązanie sprzętowe, niezależne od systemów operacyjnych, zintegrowane z płytą główną i z dedykowanym portem RJ45 niezależnym od wymaganych w serwerze kart sieciowych. </w:t>
            </w:r>
          </w:p>
        </w:tc>
        <w:tc>
          <w:tcPr>
            <w:tcW w:w="1559" w:type="dxa"/>
          </w:tcPr>
          <w:p w14:paraId="6284EC18"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1F829920" w14:textId="77777777" w:rsidTr="00F55F15">
        <w:trPr>
          <w:trHeight w:val="104"/>
        </w:trPr>
        <w:tc>
          <w:tcPr>
            <w:tcW w:w="1844" w:type="dxa"/>
          </w:tcPr>
          <w:p w14:paraId="6B794371" w14:textId="70392A6D" w:rsidR="00F55F15" w:rsidRPr="00F55F15" w:rsidRDefault="00F55F15" w:rsidP="00F55F15">
            <w:pPr>
              <w:pStyle w:val="Akapitzlist"/>
              <w:spacing w:after="160" w:line="259" w:lineRule="auto"/>
              <w:ind w:left="0"/>
              <w:jc w:val="both"/>
              <w:rPr>
                <w:rFonts w:cstheme="minorHAnsi"/>
                <w:color w:val="000000" w:themeColor="text1"/>
                <w:sz w:val="16"/>
                <w:szCs w:val="16"/>
              </w:rPr>
            </w:pPr>
            <w:r w:rsidRPr="00F55F15">
              <w:rPr>
                <w:rFonts w:cstheme="minorHAnsi"/>
                <w:color w:val="000000" w:themeColor="text1"/>
                <w:sz w:val="16"/>
                <w:szCs w:val="16"/>
              </w:rPr>
              <w:t>Wymagania dodatkowe i certyfikaty</w:t>
            </w:r>
          </w:p>
        </w:tc>
        <w:tc>
          <w:tcPr>
            <w:tcW w:w="6520" w:type="dxa"/>
          </w:tcPr>
          <w:p w14:paraId="5C1D9494" w14:textId="77777777" w:rsidR="00F55F15" w:rsidRPr="00F55F15" w:rsidRDefault="00F55F15" w:rsidP="00F55F15">
            <w:pPr>
              <w:pStyle w:val="Standarduser"/>
              <w:snapToGrid w:val="0"/>
              <w:jc w:val="both"/>
              <w:rPr>
                <w:rFonts w:asciiTheme="minorHAnsi" w:hAnsiTheme="minorHAnsi" w:cstheme="minorHAnsi"/>
                <w:color w:val="000000" w:themeColor="text1"/>
                <w:sz w:val="16"/>
                <w:szCs w:val="16"/>
              </w:rPr>
            </w:pPr>
            <w:r w:rsidRPr="00F55F15">
              <w:rPr>
                <w:rFonts w:asciiTheme="minorHAnsi" w:hAnsiTheme="minorHAnsi" w:cstheme="minorHAnsi"/>
                <w:color w:val="000000" w:themeColor="text1"/>
                <w:sz w:val="16"/>
                <w:szCs w:val="16"/>
              </w:rPr>
              <w:t>Deklaracja CE. Certyfikaty ISO 9001, ISO 27001, ISO 50001, ISO 22301, ISO 20000, dla producenta sprzętu lub równoważny certyfikat jakości..</w:t>
            </w:r>
          </w:p>
          <w:p w14:paraId="75D9CAB4" w14:textId="77777777" w:rsidR="00F55F15" w:rsidRPr="00F55F15" w:rsidRDefault="00F55F15" w:rsidP="00F55F15">
            <w:pPr>
              <w:pStyle w:val="Standard"/>
              <w:snapToGrid w:val="0"/>
              <w:jc w:val="both"/>
              <w:rPr>
                <w:rFonts w:asciiTheme="minorHAnsi" w:hAnsiTheme="minorHAnsi" w:cstheme="minorHAnsi"/>
                <w:color w:val="000000" w:themeColor="text1"/>
                <w:sz w:val="16"/>
                <w:szCs w:val="16"/>
              </w:rPr>
            </w:pPr>
            <w:r w:rsidRPr="00F55F15">
              <w:rPr>
                <w:rFonts w:asciiTheme="minorHAnsi" w:hAnsiTheme="minorHAnsi" w:cstheme="minorHAnsi"/>
                <w:color w:val="000000" w:themeColor="text1"/>
                <w:sz w:val="16"/>
                <w:szCs w:val="16"/>
              </w:rPr>
              <w:t>Dostęp do strony internetowej producenta oferowanego sprzętu, a także prawo do pobierania / instalacji aktualizacji, sterowników, poprawek, uaktualnień oprogramowania układowego (</w:t>
            </w:r>
            <w:proofErr w:type="spellStart"/>
            <w:r w:rsidRPr="00F55F15">
              <w:rPr>
                <w:rFonts w:asciiTheme="minorHAnsi" w:hAnsiTheme="minorHAnsi" w:cstheme="minorHAnsi"/>
                <w:color w:val="000000" w:themeColor="text1"/>
                <w:sz w:val="16"/>
                <w:szCs w:val="16"/>
              </w:rPr>
              <w:t>firmware</w:t>
            </w:r>
            <w:proofErr w:type="spellEnd"/>
            <w:r w:rsidRPr="00F55F15">
              <w:rPr>
                <w:rFonts w:asciiTheme="minorHAnsi" w:hAnsiTheme="minorHAnsi" w:cstheme="minorHAnsi"/>
                <w:color w:val="000000" w:themeColor="text1"/>
                <w:sz w:val="16"/>
                <w:szCs w:val="16"/>
              </w:rPr>
              <w:t>), bez dodatkowych opłat dla Zamawiającego;</w:t>
            </w:r>
          </w:p>
          <w:p w14:paraId="3F424C88" w14:textId="77777777" w:rsidR="00F55F15" w:rsidRPr="00F55F15" w:rsidRDefault="00F55F15" w:rsidP="00F55F15">
            <w:pPr>
              <w:pStyle w:val="Standard"/>
              <w:snapToGrid w:val="0"/>
              <w:jc w:val="both"/>
              <w:rPr>
                <w:rFonts w:asciiTheme="minorHAnsi" w:hAnsiTheme="minorHAnsi" w:cstheme="minorHAnsi"/>
                <w:color w:val="000000" w:themeColor="text1"/>
                <w:sz w:val="16"/>
                <w:szCs w:val="16"/>
              </w:rPr>
            </w:pPr>
            <w:r w:rsidRPr="00F55F15">
              <w:rPr>
                <w:rFonts w:asciiTheme="minorHAnsi" w:hAnsiTheme="minorHAnsi" w:cstheme="minorHAnsi"/>
                <w:color w:val="000000" w:themeColor="text1"/>
                <w:sz w:val="16"/>
                <w:szCs w:val="16"/>
              </w:rPr>
              <w:t>Zamawiający zastrzega sobie prawo do dokonywania rozbudowy sprzętu wynikających z nowych potrzeb (obudowa bez plomb). Możliwość sprawdzenia konfiguracji oraz warunków gwarancji oferowanego sprzętu na stronie producenta po podaniu numeru seryjnego.</w:t>
            </w:r>
          </w:p>
          <w:p w14:paraId="6D7EE208" w14:textId="77777777" w:rsidR="00F55F15" w:rsidRPr="00F55F15" w:rsidRDefault="00F55F15" w:rsidP="00F55F15">
            <w:pPr>
              <w:pStyle w:val="Standard"/>
              <w:snapToGrid w:val="0"/>
              <w:jc w:val="both"/>
              <w:rPr>
                <w:rFonts w:asciiTheme="minorHAnsi" w:hAnsiTheme="minorHAnsi" w:cstheme="minorHAnsi"/>
                <w:color w:val="000000" w:themeColor="text1"/>
                <w:sz w:val="16"/>
                <w:szCs w:val="16"/>
              </w:rPr>
            </w:pPr>
            <w:r w:rsidRPr="00F55F15">
              <w:rPr>
                <w:rFonts w:asciiTheme="minorHAnsi" w:hAnsiTheme="minorHAnsi" w:cstheme="minorHAnsi"/>
                <w:color w:val="000000" w:themeColor="text1"/>
                <w:sz w:val="16"/>
                <w:szCs w:val="16"/>
              </w:rPr>
              <w:t>Zamawiający musi mieć możliwość dokonywania zgłoszeń poprzez:</w:t>
            </w:r>
          </w:p>
          <w:p w14:paraId="37B24AF0" w14:textId="77777777" w:rsidR="00F55F15" w:rsidRPr="00F55F15" w:rsidRDefault="00F55F15" w:rsidP="00F55F15">
            <w:pPr>
              <w:pStyle w:val="Standard"/>
              <w:snapToGrid w:val="0"/>
              <w:jc w:val="both"/>
              <w:rPr>
                <w:rFonts w:asciiTheme="minorHAnsi" w:hAnsiTheme="minorHAnsi" w:cstheme="minorHAnsi"/>
                <w:color w:val="000000" w:themeColor="text1"/>
                <w:sz w:val="16"/>
                <w:szCs w:val="16"/>
              </w:rPr>
            </w:pPr>
            <w:r w:rsidRPr="00F55F15">
              <w:rPr>
                <w:rFonts w:asciiTheme="minorHAnsi" w:hAnsiTheme="minorHAnsi" w:cstheme="minorHAnsi"/>
                <w:color w:val="000000" w:themeColor="text1"/>
                <w:sz w:val="16"/>
                <w:szCs w:val="16"/>
              </w:rPr>
              <w:t>a) wyznaczone autoryzowane, polskojęzyczne punkty serwisowe producenta oraz serwis telefoniczny producenta, pracujący co najmniej w godzinach 9:00-16:00 we wszystkie dni robocze, bezpłatnie lub w cenie połączenia lokalnego w całej Polsce</w:t>
            </w:r>
          </w:p>
          <w:p w14:paraId="4DF1A0BE" w14:textId="77777777" w:rsidR="00F55F15" w:rsidRPr="00F55F15" w:rsidRDefault="00F55F15" w:rsidP="00F55F15">
            <w:pPr>
              <w:pStyle w:val="Standard"/>
              <w:snapToGrid w:val="0"/>
              <w:jc w:val="both"/>
              <w:rPr>
                <w:rFonts w:asciiTheme="minorHAnsi" w:hAnsiTheme="minorHAnsi" w:cstheme="minorHAnsi"/>
                <w:color w:val="000000" w:themeColor="text1"/>
                <w:sz w:val="16"/>
                <w:szCs w:val="16"/>
              </w:rPr>
            </w:pPr>
            <w:r w:rsidRPr="00F55F15">
              <w:rPr>
                <w:rFonts w:asciiTheme="minorHAnsi" w:hAnsiTheme="minorHAnsi" w:cstheme="minorHAnsi"/>
                <w:color w:val="000000" w:themeColor="text1"/>
                <w:sz w:val="16"/>
                <w:szCs w:val="16"/>
              </w:rPr>
              <w:t>b) stronę WWW producenta w języku polskim zapewniającą przyjmowanie zgłoszeń serwisowych,</w:t>
            </w:r>
          </w:p>
          <w:p w14:paraId="261D3000" w14:textId="49B084C5" w:rsidR="00F55F15" w:rsidRPr="00F55F15" w:rsidRDefault="00F55F15" w:rsidP="00F55F15">
            <w:pPr>
              <w:pStyle w:val="Standard"/>
              <w:snapToGrid w:val="0"/>
              <w:jc w:val="both"/>
              <w:rPr>
                <w:rFonts w:asciiTheme="minorHAnsi" w:hAnsiTheme="minorHAnsi" w:cstheme="minorHAnsi"/>
                <w:color w:val="000000" w:themeColor="text1"/>
                <w:sz w:val="16"/>
                <w:szCs w:val="16"/>
              </w:rPr>
            </w:pPr>
            <w:r w:rsidRPr="00F55F15">
              <w:rPr>
                <w:rFonts w:asciiTheme="minorHAnsi" w:hAnsiTheme="minorHAnsi" w:cstheme="minorHAnsi"/>
                <w:color w:val="000000" w:themeColor="text1"/>
                <w:sz w:val="16"/>
                <w:szCs w:val="16"/>
              </w:rPr>
              <w:t>c) zgłoszenie jak i obsługa zgłoszenia realizowana będzie w języku polskim</w:t>
            </w:r>
          </w:p>
        </w:tc>
        <w:tc>
          <w:tcPr>
            <w:tcW w:w="1559" w:type="dxa"/>
          </w:tcPr>
          <w:p w14:paraId="48C743D8"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43504D2D" w14:textId="77777777" w:rsidTr="00F55F15">
        <w:trPr>
          <w:trHeight w:val="104"/>
        </w:trPr>
        <w:tc>
          <w:tcPr>
            <w:tcW w:w="1844" w:type="dxa"/>
          </w:tcPr>
          <w:p w14:paraId="79E21163" w14:textId="7AAD8E1D" w:rsidR="00F55F15" w:rsidRPr="00F55F15" w:rsidRDefault="00F55F15" w:rsidP="00F55F15">
            <w:pPr>
              <w:pStyle w:val="Akapitzlist"/>
              <w:spacing w:after="160" w:line="259" w:lineRule="auto"/>
              <w:ind w:left="0"/>
              <w:jc w:val="both"/>
              <w:rPr>
                <w:rFonts w:cstheme="minorHAnsi"/>
                <w:color w:val="000000" w:themeColor="text1"/>
                <w:sz w:val="16"/>
                <w:szCs w:val="16"/>
              </w:rPr>
            </w:pPr>
            <w:r w:rsidRPr="00F55F15">
              <w:rPr>
                <w:rFonts w:cstheme="minorHAnsi"/>
                <w:color w:val="000000"/>
                <w:sz w:val="16"/>
                <w:szCs w:val="16"/>
              </w:rPr>
              <w:t>Inne</w:t>
            </w:r>
          </w:p>
        </w:tc>
        <w:tc>
          <w:tcPr>
            <w:tcW w:w="6520" w:type="dxa"/>
          </w:tcPr>
          <w:p w14:paraId="70C1EE1C" w14:textId="09D438CC" w:rsidR="00F55F15" w:rsidRPr="00F55F15" w:rsidRDefault="00F55F15" w:rsidP="00F55F15">
            <w:pPr>
              <w:pStyle w:val="Standard"/>
              <w:snapToGrid w:val="0"/>
              <w:jc w:val="both"/>
              <w:rPr>
                <w:rFonts w:asciiTheme="minorHAnsi" w:hAnsiTheme="minorHAnsi" w:cstheme="minorHAnsi"/>
                <w:color w:val="000000" w:themeColor="text1"/>
                <w:sz w:val="16"/>
                <w:szCs w:val="16"/>
              </w:rPr>
            </w:pPr>
            <w:r w:rsidRPr="007212E4">
              <w:rPr>
                <w:rFonts w:asciiTheme="minorHAnsi" w:hAnsiTheme="minorHAnsi" w:cstheme="minorHAnsi"/>
                <w:color w:val="000000"/>
                <w:sz w:val="16"/>
                <w:szCs w:val="16"/>
              </w:rPr>
              <w:t>3 lata gwarancji oraz serwisu realizowanego przez producenta serwera w następnym dniu roboczym w miejscu instalacji.</w:t>
            </w:r>
          </w:p>
        </w:tc>
        <w:tc>
          <w:tcPr>
            <w:tcW w:w="1559" w:type="dxa"/>
          </w:tcPr>
          <w:p w14:paraId="5AD89EC8"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r w:rsidR="00F55F15" w:rsidRPr="00F55F15" w14:paraId="7C1366B2" w14:textId="77777777" w:rsidTr="00F55F15">
        <w:trPr>
          <w:trHeight w:val="104"/>
        </w:trPr>
        <w:tc>
          <w:tcPr>
            <w:tcW w:w="1844" w:type="dxa"/>
          </w:tcPr>
          <w:p w14:paraId="2E47972C" w14:textId="0F57B8FF" w:rsidR="00F55F15" w:rsidRPr="007212E4" w:rsidRDefault="00F55F15" w:rsidP="00F55F15">
            <w:pPr>
              <w:pStyle w:val="Akapitzlist"/>
              <w:spacing w:after="160" w:line="259" w:lineRule="auto"/>
              <w:ind w:left="0"/>
              <w:jc w:val="both"/>
              <w:rPr>
                <w:rFonts w:cstheme="minorHAnsi"/>
                <w:b/>
                <w:bCs/>
                <w:color w:val="000000"/>
                <w:sz w:val="16"/>
                <w:szCs w:val="16"/>
              </w:rPr>
            </w:pPr>
            <w:r w:rsidRPr="007212E4">
              <w:rPr>
                <w:rFonts w:cstheme="minorHAnsi"/>
                <w:b/>
                <w:bCs/>
                <w:color w:val="000000"/>
                <w:sz w:val="16"/>
                <w:szCs w:val="16"/>
              </w:rPr>
              <w:t>Moduł przełączający platformy kopii zapasowej i odzyskiwania</w:t>
            </w:r>
          </w:p>
        </w:tc>
        <w:tc>
          <w:tcPr>
            <w:tcW w:w="6520" w:type="dxa"/>
          </w:tcPr>
          <w:p w14:paraId="3360CBB4" w14:textId="77777777" w:rsidR="00F55F15" w:rsidRPr="00F55F15" w:rsidRDefault="00F55F15" w:rsidP="00F55F15">
            <w:pPr>
              <w:pStyle w:val="Akapitzlist"/>
              <w:numPr>
                <w:ilvl w:val="0"/>
                <w:numId w:val="1"/>
              </w:numPr>
              <w:rPr>
                <w:rFonts w:cstheme="minorHAnsi"/>
                <w:strike/>
                <w:color w:val="FF0000"/>
                <w:sz w:val="16"/>
                <w:szCs w:val="16"/>
              </w:rPr>
            </w:pPr>
            <w:r w:rsidRPr="00F55F15">
              <w:rPr>
                <w:rFonts w:cstheme="minorHAnsi"/>
                <w:sz w:val="16"/>
                <w:szCs w:val="16"/>
              </w:rPr>
              <w:t>Minimum 16 portów 10Gb SFP+</w:t>
            </w:r>
          </w:p>
          <w:p w14:paraId="237393A8" w14:textId="77777777" w:rsidR="00F55F15" w:rsidRPr="00F55F15" w:rsidRDefault="00F55F15" w:rsidP="00F55F15">
            <w:pPr>
              <w:pStyle w:val="Akapitzlist"/>
              <w:numPr>
                <w:ilvl w:val="0"/>
                <w:numId w:val="1"/>
              </w:numPr>
              <w:rPr>
                <w:rFonts w:cstheme="minorHAnsi"/>
                <w:strike/>
                <w:sz w:val="16"/>
                <w:szCs w:val="16"/>
              </w:rPr>
            </w:pPr>
            <w:r w:rsidRPr="00F55F15">
              <w:rPr>
                <w:rFonts w:cstheme="minorHAnsi"/>
                <w:sz w:val="16"/>
                <w:szCs w:val="16"/>
              </w:rPr>
              <w:t xml:space="preserve">Możliwość rozbudowy o dodatkowe 8 portów SFP+, 8 portów </w:t>
            </w:r>
            <w:proofErr w:type="spellStart"/>
            <w:r w:rsidRPr="00F55F15">
              <w:rPr>
                <w:rFonts w:cstheme="minorHAnsi"/>
                <w:sz w:val="16"/>
                <w:szCs w:val="16"/>
              </w:rPr>
              <w:t>MGig</w:t>
            </w:r>
            <w:proofErr w:type="spellEnd"/>
            <w:r w:rsidRPr="00F55F15">
              <w:rPr>
                <w:rFonts w:cstheme="minorHAnsi"/>
                <w:sz w:val="16"/>
                <w:szCs w:val="16"/>
              </w:rPr>
              <w:t xml:space="preserve"> (1000/2.5/5/10Gb/s) z interfejsem RJ-45 lub 2 porty QSFP+. Dodatkowe porty muszą być w pełni niezależne od portów podstawowych i muszą być dostępne z przodu urządzenia. Nie dopuszcza się uzyskania portów SFP+ poprzez zastosowanie kabli rozszywających. </w:t>
            </w:r>
          </w:p>
          <w:p w14:paraId="23F450A6"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Przepustowość: minimum 480 </w:t>
            </w:r>
            <w:proofErr w:type="spellStart"/>
            <w:r w:rsidRPr="00F55F15">
              <w:rPr>
                <w:rFonts w:cstheme="minorHAnsi"/>
                <w:sz w:val="16"/>
                <w:szCs w:val="16"/>
              </w:rPr>
              <w:t>Gb</w:t>
            </w:r>
            <w:proofErr w:type="spellEnd"/>
            <w:r w:rsidRPr="00F55F15">
              <w:rPr>
                <w:rFonts w:cstheme="minorHAnsi"/>
                <w:sz w:val="16"/>
                <w:szCs w:val="16"/>
              </w:rPr>
              <w:t xml:space="preserve">/s (pełna prędkość, tzw. </w:t>
            </w:r>
            <w:proofErr w:type="spellStart"/>
            <w:r w:rsidRPr="00F55F15">
              <w:rPr>
                <w:rFonts w:cstheme="minorHAnsi"/>
                <w:sz w:val="16"/>
                <w:szCs w:val="16"/>
              </w:rPr>
              <w:t>wire-speed</w:t>
            </w:r>
            <w:proofErr w:type="spellEnd"/>
            <w:r w:rsidRPr="00F55F15">
              <w:rPr>
                <w:rFonts w:cstheme="minorHAnsi"/>
                <w:sz w:val="16"/>
                <w:szCs w:val="16"/>
              </w:rPr>
              <w:t xml:space="preserve">, na wszystkich portach przełącznika, nie licząc magistrali </w:t>
            </w:r>
            <w:proofErr w:type="spellStart"/>
            <w:r w:rsidRPr="00F55F15">
              <w:rPr>
                <w:rFonts w:cstheme="minorHAnsi"/>
                <w:sz w:val="16"/>
                <w:szCs w:val="16"/>
              </w:rPr>
              <w:t>stackującej</w:t>
            </w:r>
            <w:proofErr w:type="spellEnd"/>
            <w:r w:rsidRPr="00F55F15">
              <w:rPr>
                <w:rFonts w:cstheme="minorHAnsi"/>
                <w:sz w:val="16"/>
                <w:szCs w:val="16"/>
              </w:rPr>
              <w:t xml:space="preserve">) </w:t>
            </w:r>
          </w:p>
          <w:p w14:paraId="6EC6C81E"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Wydajność: minimum 285 </w:t>
            </w:r>
            <w:proofErr w:type="spellStart"/>
            <w:r w:rsidRPr="00F55F15">
              <w:rPr>
                <w:rFonts w:cstheme="minorHAnsi"/>
                <w:sz w:val="16"/>
                <w:szCs w:val="16"/>
              </w:rPr>
              <w:t>Mp</w:t>
            </w:r>
            <w:proofErr w:type="spellEnd"/>
            <w:r w:rsidRPr="00F55F15">
              <w:rPr>
                <w:rFonts w:cstheme="minorHAnsi"/>
                <w:sz w:val="16"/>
                <w:szCs w:val="16"/>
              </w:rPr>
              <w:t>/s</w:t>
            </w:r>
          </w:p>
          <w:p w14:paraId="5AF8229B"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Bufor pakietów: minimum 12 MB</w:t>
            </w:r>
          </w:p>
          <w:p w14:paraId="7C5469F3"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Dedykowany port do zarządzania poza pasmowego (Ethernet, RJ-45), w pełni niezależny od portów liniowych</w:t>
            </w:r>
          </w:p>
          <w:p w14:paraId="4D7180B8" w14:textId="77777777" w:rsidR="00F55F15" w:rsidRPr="00F55F15" w:rsidRDefault="00F55F15" w:rsidP="00F55F15">
            <w:pPr>
              <w:pStyle w:val="Akapitzlist"/>
              <w:numPr>
                <w:ilvl w:val="0"/>
                <w:numId w:val="1"/>
              </w:numPr>
              <w:rPr>
                <w:rFonts w:cstheme="minorHAnsi"/>
                <w:color w:val="000000" w:themeColor="text1"/>
                <w:sz w:val="16"/>
                <w:szCs w:val="16"/>
              </w:rPr>
            </w:pPr>
            <w:r w:rsidRPr="00F55F15">
              <w:rPr>
                <w:rFonts w:cstheme="minorHAnsi"/>
                <w:color w:val="000000" w:themeColor="text1"/>
                <w:sz w:val="16"/>
                <w:szCs w:val="16"/>
              </w:rPr>
              <w:t xml:space="preserve">Moduł przełączający musi posiadać co najmniej 4 dedykowane porty do łączenia w stos. Wydajność portów </w:t>
            </w:r>
            <w:proofErr w:type="spellStart"/>
            <w:r w:rsidRPr="00F55F15">
              <w:rPr>
                <w:rFonts w:cstheme="minorHAnsi"/>
                <w:color w:val="000000" w:themeColor="text1"/>
                <w:sz w:val="16"/>
                <w:szCs w:val="16"/>
              </w:rPr>
              <w:t>stackujących</w:t>
            </w:r>
            <w:proofErr w:type="spellEnd"/>
            <w:r w:rsidRPr="00F55F15">
              <w:rPr>
                <w:rFonts w:cstheme="minorHAnsi"/>
                <w:color w:val="000000" w:themeColor="text1"/>
                <w:sz w:val="16"/>
                <w:szCs w:val="16"/>
              </w:rPr>
              <w:t xml:space="preserve"> co najmniej 40 </w:t>
            </w:r>
            <w:proofErr w:type="spellStart"/>
            <w:r w:rsidRPr="00F55F15">
              <w:rPr>
                <w:rFonts w:cstheme="minorHAnsi"/>
                <w:color w:val="000000" w:themeColor="text1"/>
                <w:sz w:val="16"/>
                <w:szCs w:val="16"/>
              </w:rPr>
              <w:t>Gbps</w:t>
            </w:r>
            <w:proofErr w:type="spellEnd"/>
            <w:r w:rsidRPr="00F55F15">
              <w:rPr>
                <w:rFonts w:cstheme="minorHAnsi"/>
                <w:color w:val="000000" w:themeColor="text1"/>
                <w:sz w:val="16"/>
                <w:szCs w:val="16"/>
              </w:rPr>
              <w:t xml:space="preserve"> na port. Dopuszcza się rozwiązanie posiadające 2 dedykowane porty </w:t>
            </w:r>
            <w:proofErr w:type="spellStart"/>
            <w:r w:rsidRPr="00F55F15">
              <w:rPr>
                <w:rFonts w:cstheme="minorHAnsi"/>
                <w:color w:val="000000" w:themeColor="text1"/>
                <w:sz w:val="16"/>
                <w:szCs w:val="16"/>
              </w:rPr>
              <w:t>stackujące</w:t>
            </w:r>
            <w:proofErr w:type="spellEnd"/>
            <w:r w:rsidRPr="00F55F15">
              <w:rPr>
                <w:rFonts w:cstheme="minorHAnsi"/>
                <w:color w:val="000000" w:themeColor="text1"/>
                <w:sz w:val="16"/>
                <w:szCs w:val="16"/>
              </w:rPr>
              <w:t xml:space="preserve"> o wydajności co najmniej 80GBps na port. Oprogramowanie przełącznika musi umożliwiać połączenie co najmniej 9 urządzeń w stos. Przełączniki połączone w stos z punktu widzenia reszty infrastruktury muszą być widoczne jako jedno urządzenie, czyli muszą tworzyć jedno logiczne urządzenie zarządzane z jednej linii komend. Porty służące do połączenia w stos muszą być niezależne od minimalnej liczby wymaganych portów liniowych, nie mogą także ograniczać możliwości ich rozbudowy. Dopuszcza się rozwiązanie, w którym porty </w:t>
            </w:r>
            <w:proofErr w:type="spellStart"/>
            <w:r w:rsidRPr="00F55F15">
              <w:rPr>
                <w:rFonts w:cstheme="minorHAnsi"/>
                <w:color w:val="000000" w:themeColor="text1"/>
                <w:sz w:val="16"/>
                <w:szCs w:val="16"/>
              </w:rPr>
              <w:t>stackujące</w:t>
            </w:r>
            <w:proofErr w:type="spellEnd"/>
            <w:r w:rsidRPr="00F55F15">
              <w:rPr>
                <w:rFonts w:cstheme="minorHAnsi"/>
                <w:color w:val="000000" w:themeColor="text1"/>
                <w:sz w:val="16"/>
                <w:szCs w:val="16"/>
              </w:rPr>
              <w:t xml:space="preserve"> dostępne są w postaci opcjonalnego modułu, który jednak musi być dostępny w chwili składania oferty, jego zaoferowanie nie jest wymagane.  </w:t>
            </w:r>
          </w:p>
          <w:p w14:paraId="1663ECFC" w14:textId="77777777" w:rsidR="00F55F15" w:rsidRPr="00F55F15" w:rsidRDefault="00F55F15" w:rsidP="00F55F15">
            <w:pPr>
              <w:pStyle w:val="Akapitzlist"/>
              <w:numPr>
                <w:ilvl w:val="0"/>
                <w:numId w:val="1"/>
              </w:numPr>
              <w:rPr>
                <w:rFonts w:cstheme="minorHAnsi"/>
                <w:color w:val="000000" w:themeColor="text1"/>
                <w:sz w:val="16"/>
                <w:szCs w:val="16"/>
              </w:rPr>
            </w:pPr>
            <w:r w:rsidRPr="00F55F15">
              <w:rPr>
                <w:rFonts w:cstheme="minorHAnsi"/>
                <w:color w:val="000000" w:themeColor="text1"/>
                <w:sz w:val="16"/>
                <w:szCs w:val="16"/>
              </w:rPr>
              <w:t xml:space="preserve">Dwa wbudowane (wewnętrzne, modularne) zasilacze AC dla zapewnienia redundancji zasilania, wymieniane podczas pracy urządzenia. </w:t>
            </w:r>
          </w:p>
          <w:p w14:paraId="128746BB"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Modularne, redundantne wentylatory. Moduł wentylatorów musi mieć możliwość wymiany „na gorąco” (na działającym urządzeniu)</w:t>
            </w:r>
          </w:p>
          <w:p w14:paraId="6AB13CD6"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Wielkość tablicy routingu: minimum 10000 wpisów</w:t>
            </w:r>
          </w:p>
          <w:p w14:paraId="2C77D3D5"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Tablica adresów MAC o wielkości minimum 32000 pozycji</w:t>
            </w:r>
          </w:p>
          <w:p w14:paraId="0C06500C"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Obsługa Jumbo </w:t>
            </w:r>
            <w:proofErr w:type="spellStart"/>
            <w:r w:rsidRPr="00F55F15">
              <w:rPr>
                <w:rFonts w:cstheme="minorHAnsi"/>
                <w:sz w:val="16"/>
                <w:szCs w:val="16"/>
              </w:rPr>
              <w:t>Frames</w:t>
            </w:r>
            <w:proofErr w:type="spellEnd"/>
          </w:p>
          <w:p w14:paraId="6939A2A4"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Obsługa </w:t>
            </w:r>
            <w:proofErr w:type="spellStart"/>
            <w:r w:rsidRPr="00F55F15">
              <w:rPr>
                <w:rFonts w:cstheme="minorHAnsi"/>
                <w:sz w:val="16"/>
                <w:szCs w:val="16"/>
              </w:rPr>
              <w:t>sFlow</w:t>
            </w:r>
            <w:proofErr w:type="spellEnd"/>
            <w:r w:rsidRPr="00F55F15">
              <w:rPr>
                <w:rFonts w:cstheme="minorHAnsi"/>
                <w:sz w:val="16"/>
                <w:szCs w:val="16"/>
              </w:rPr>
              <w:t xml:space="preserve"> lub </w:t>
            </w:r>
            <w:proofErr w:type="spellStart"/>
            <w:r w:rsidRPr="00F55F15">
              <w:rPr>
                <w:rFonts w:cstheme="minorHAnsi"/>
                <w:sz w:val="16"/>
                <w:szCs w:val="16"/>
              </w:rPr>
              <w:t>Netflow</w:t>
            </w:r>
            <w:proofErr w:type="spellEnd"/>
          </w:p>
          <w:p w14:paraId="632155F4"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Obsługa RMON (minimum grupy 1,2,3 i 9)</w:t>
            </w:r>
          </w:p>
          <w:p w14:paraId="10EB4C75"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Obsługa 4000 </w:t>
            </w:r>
            <w:proofErr w:type="spellStart"/>
            <w:r w:rsidRPr="00F55F15">
              <w:rPr>
                <w:rFonts w:cstheme="minorHAnsi"/>
                <w:sz w:val="16"/>
                <w:szCs w:val="16"/>
              </w:rPr>
              <w:t>tagów</w:t>
            </w:r>
            <w:proofErr w:type="spellEnd"/>
            <w:r w:rsidRPr="00F55F15">
              <w:rPr>
                <w:rFonts w:cstheme="minorHAnsi"/>
                <w:sz w:val="16"/>
                <w:szCs w:val="16"/>
              </w:rPr>
              <w:t xml:space="preserve"> IEEE 802.1Q oraz 1000 jednoczesnych sieci VLAN</w:t>
            </w:r>
          </w:p>
          <w:p w14:paraId="2DE0DDAD"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Wsparcie dla VXLAN</w:t>
            </w:r>
          </w:p>
          <w:p w14:paraId="26A50007"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Dostęp do urządzenia przez konsolę szeregową (RS-232 lub RJ45), HTTPS, SSHv2 i SNMPv3 </w:t>
            </w:r>
          </w:p>
          <w:p w14:paraId="22FEDFA4"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Obsługa </w:t>
            </w:r>
            <w:proofErr w:type="spellStart"/>
            <w:r w:rsidRPr="00F55F15">
              <w:rPr>
                <w:rFonts w:cstheme="minorHAnsi"/>
                <w:sz w:val="16"/>
                <w:szCs w:val="16"/>
              </w:rPr>
              <w:t>Rapid</w:t>
            </w:r>
            <w:proofErr w:type="spellEnd"/>
            <w:r w:rsidRPr="00F55F15">
              <w:rPr>
                <w:rFonts w:cstheme="minorHAnsi"/>
                <w:sz w:val="16"/>
                <w:szCs w:val="16"/>
              </w:rPr>
              <w:t xml:space="preserve"> </w:t>
            </w:r>
            <w:proofErr w:type="spellStart"/>
            <w:r w:rsidRPr="00F55F15">
              <w:rPr>
                <w:rFonts w:cstheme="minorHAnsi"/>
                <w:sz w:val="16"/>
                <w:szCs w:val="16"/>
              </w:rPr>
              <w:t>Spanning</w:t>
            </w:r>
            <w:proofErr w:type="spellEnd"/>
            <w:r w:rsidRPr="00F55F15">
              <w:rPr>
                <w:rFonts w:cstheme="minorHAnsi"/>
                <w:sz w:val="16"/>
                <w:szCs w:val="16"/>
              </w:rPr>
              <w:t xml:space="preserve"> </w:t>
            </w:r>
            <w:proofErr w:type="spellStart"/>
            <w:r w:rsidRPr="00F55F15">
              <w:rPr>
                <w:rFonts w:cstheme="minorHAnsi"/>
                <w:sz w:val="16"/>
                <w:szCs w:val="16"/>
              </w:rPr>
              <w:t>Tree</w:t>
            </w:r>
            <w:proofErr w:type="spellEnd"/>
            <w:r w:rsidRPr="00F55F15">
              <w:rPr>
                <w:rFonts w:cstheme="minorHAnsi"/>
                <w:sz w:val="16"/>
                <w:szCs w:val="16"/>
              </w:rPr>
              <w:t xml:space="preserve"> (802.1w) i </w:t>
            </w:r>
            <w:proofErr w:type="spellStart"/>
            <w:r w:rsidRPr="00F55F15">
              <w:rPr>
                <w:rFonts w:cstheme="minorHAnsi"/>
                <w:sz w:val="16"/>
                <w:szCs w:val="16"/>
              </w:rPr>
              <w:t>Multiple</w:t>
            </w:r>
            <w:proofErr w:type="spellEnd"/>
            <w:r w:rsidRPr="00F55F15">
              <w:rPr>
                <w:rFonts w:cstheme="minorHAnsi"/>
                <w:sz w:val="16"/>
                <w:szCs w:val="16"/>
              </w:rPr>
              <w:t xml:space="preserve"> </w:t>
            </w:r>
            <w:proofErr w:type="spellStart"/>
            <w:r w:rsidRPr="00F55F15">
              <w:rPr>
                <w:rFonts w:cstheme="minorHAnsi"/>
                <w:sz w:val="16"/>
                <w:szCs w:val="16"/>
              </w:rPr>
              <w:t>Spanning</w:t>
            </w:r>
            <w:proofErr w:type="spellEnd"/>
            <w:r w:rsidRPr="00F55F15">
              <w:rPr>
                <w:rFonts w:cstheme="minorHAnsi"/>
                <w:sz w:val="16"/>
                <w:szCs w:val="16"/>
              </w:rPr>
              <w:t xml:space="preserve"> </w:t>
            </w:r>
            <w:proofErr w:type="spellStart"/>
            <w:r w:rsidRPr="00F55F15">
              <w:rPr>
                <w:rFonts w:cstheme="minorHAnsi"/>
                <w:sz w:val="16"/>
                <w:szCs w:val="16"/>
              </w:rPr>
              <w:t>Tree</w:t>
            </w:r>
            <w:proofErr w:type="spellEnd"/>
            <w:r w:rsidRPr="00F55F15">
              <w:rPr>
                <w:rFonts w:cstheme="minorHAnsi"/>
                <w:sz w:val="16"/>
                <w:szCs w:val="16"/>
              </w:rPr>
              <w:t xml:space="preserve"> (802.1s)</w:t>
            </w:r>
          </w:p>
          <w:p w14:paraId="26D65AEA"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Obsługa </w:t>
            </w:r>
            <w:proofErr w:type="spellStart"/>
            <w:r w:rsidRPr="00F55F15">
              <w:rPr>
                <w:rFonts w:cstheme="minorHAnsi"/>
                <w:sz w:val="16"/>
                <w:szCs w:val="16"/>
              </w:rPr>
              <w:t>Secure</w:t>
            </w:r>
            <w:proofErr w:type="spellEnd"/>
            <w:r w:rsidRPr="00F55F15">
              <w:rPr>
                <w:rFonts w:cstheme="minorHAnsi"/>
                <w:sz w:val="16"/>
                <w:szCs w:val="16"/>
              </w:rPr>
              <w:t xml:space="preserve"> FTP lub SCP</w:t>
            </w:r>
          </w:p>
          <w:p w14:paraId="086A8FAA"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Obsługa łączy agregowanych zgodnie ze standardem 802.3ad Link </w:t>
            </w:r>
            <w:proofErr w:type="spellStart"/>
            <w:r w:rsidRPr="00F55F15">
              <w:rPr>
                <w:rFonts w:cstheme="minorHAnsi"/>
                <w:sz w:val="16"/>
                <w:szCs w:val="16"/>
              </w:rPr>
              <w:t>Aggregation</w:t>
            </w:r>
            <w:proofErr w:type="spellEnd"/>
            <w:r w:rsidRPr="00F55F15">
              <w:rPr>
                <w:rFonts w:cstheme="minorHAnsi"/>
                <w:sz w:val="16"/>
                <w:szCs w:val="16"/>
              </w:rPr>
              <w:t xml:space="preserve"> </w:t>
            </w:r>
            <w:proofErr w:type="spellStart"/>
            <w:r w:rsidRPr="00F55F15">
              <w:rPr>
                <w:rFonts w:cstheme="minorHAnsi"/>
                <w:sz w:val="16"/>
                <w:szCs w:val="16"/>
              </w:rPr>
              <w:t>Protocol</w:t>
            </w:r>
            <w:proofErr w:type="spellEnd"/>
            <w:r w:rsidRPr="00F55F15">
              <w:rPr>
                <w:rFonts w:cstheme="minorHAnsi"/>
                <w:sz w:val="16"/>
                <w:szCs w:val="16"/>
              </w:rPr>
              <w:t xml:space="preserve"> (LACP)</w:t>
            </w:r>
          </w:p>
          <w:p w14:paraId="7B161943"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Obsługa SNTPv4 lub NTP</w:t>
            </w:r>
          </w:p>
          <w:p w14:paraId="19D41B80"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Wsparcie dla IPv6 (IPv6 host, dual </w:t>
            </w:r>
            <w:proofErr w:type="spellStart"/>
            <w:r w:rsidRPr="00F55F15">
              <w:rPr>
                <w:rFonts w:cstheme="minorHAnsi"/>
                <w:sz w:val="16"/>
                <w:szCs w:val="16"/>
              </w:rPr>
              <w:t>stack</w:t>
            </w:r>
            <w:proofErr w:type="spellEnd"/>
            <w:r w:rsidRPr="00F55F15">
              <w:rPr>
                <w:rFonts w:cstheme="minorHAnsi"/>
                <w:sz w:val="16"/>
                <w:szCs w:val="16"/>
              </w:rPr>
              <w:t xml:space="preserve">, MLD </w:t>
            </w:r>
            <w:proofErr w:type="spellStart"/>
            <w:r w:rsidRPr="00F55F15">
              <w:rPr>
                <w:rFonts w:cstheme="minorHAnsi"/>
                <w:sz w:val="16"/>
                <w:szCs w:val="16"/>
              </w:rPr>
              <w:t>snooping</w:t>
            </w:r>
            <w:proofErr w:type="spellEnd"/>
            <w:r w:rsidRPr="00F55F15">
              <w:rPr>
                <w:rFonts w:cstheme="minorHAnsi"/>
                <w:sz w:val="16"/>
                <w:szCs w:val="16"/>
              </w:rPr>
              <w:t>)</w:t>
            </w:r>
          </w:p>
          <w:p w14:paraId="792FB039"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Obsługa protokołów </w:t>
            </w:r>
            <w:proofErr w:type="spellStart"/>
            <w:r w:rsidRPr="00F55F15">
              <w:rPr>
                <w:rFonts w:cstheme="minorHAnsi"/>
                <w:sz w:val="16"/>
                <w:szCs w:val="16"/>
              </w:rPr>
              <w:t>rutingu</w:t>
            </w:r>
            <w:proofErr w:type="spellEnd"/>
            <w:r w:rsidRPr="00F55F15">
              <w:rPr>
                <w:rFonts w:cstheme="minorHAnsi"/>
                <w:sz w:val="16"/>
                <w:szCs w:val="16"/>
              </w:rPr>
              <w:t xml:space="preserve">: </w:t>
            </w:r>
            <w:proofErr w:type="spellStart"/>
            <w:r w:rsidRPr="00F55F15">
              <w:rPr>
                <w:rFonts w:cstheme="minorHAnsi"/>
                <w:sz w:val="16"/>
                <w:szCs w:val="16"/>
              </w:rPr>
              <w:t>ruting</w:t>
            </w:r>
            <w:proofErr w:type="spellEnd"/>
            <w:r w:rsidRPr="00F55F15">
              <w:rPr>
                <w:rFonts w:cstheme="minorHAnsi"/>
                <w:sz w:val="16"/>
                <w:szCs w:val="16"/>
              </w:rPr>
              <w:t xml:space="preserve"> statyczny, RIP v1, RIP v2, OSPF, OSPFv3, VRRP, PIM-SM, PIM-DM, BGP. Jeżeli do działania któregokolwiek z wymienionych protokołów wymagana jest dodatkowa licencja to należy ją dostarczyć w ramach tego postępowania.</w:t>
            </w:r>
          </w:p>
          <w:p w14:paraId="358879C9"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Wszystkie dostarczone licencje muszą być permanentne, nie ograniczone czasowo.</w:t>
            </w:r>
          </w:p>
          <w:p w14:paraId="4FB4F041"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Obsługa 802.1ad (Q-in-Q)</w:t>
            </w:r>
          </w:p>
          <w:p w14:paraId="6B71DE74"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Obsługa IEEE 802.1AB Link </w:t>
            </w:r>
            <w:proofErr w:type="spellStart"/>
            <w:r w:rsidRPr="00F55F15">
              <w:rPr>
                <w:rFonts w:cstheme="minorHAnsi"/>
                <w:sz w:val="16"/>
                <w:szCs w:val="16"/>
              </w:rPr>
              <w:t>Layer</w:t>
            </w:r>
            <w:proofErr w:type="spellEnd"/>
            <w:r w:rsidRPr="00F55F15">
              <w:rPr>
                <w:rFonts w:cstheme="minorHAnsi"/>
                <w:sz w:val="16"/>
                <w:szCs w:val="16"/>
              </w:rPr>
              <w:t xml:space="preserve"> Discovery </w:t>
            </w:r>
            <w:proofErr w:type="spellStart"/>
            <w:r w:rsidRPr="00F55F15">
              <w:rPr>
                <w:rFonts w:cstheme="minorHAnsi"/>
                <w:sz w:val="16"/>
                <w:szCs w:val="16"/>
              </w:rPr>
              <w:t>Protocol</w:t>
            </w:r>
            <w:proofErr w:type="spellEnd"/>
            <w:r w:rsidRPr="00F55F15">
              <w:rPr>
                <w:rFonts w:cstheme="minorHAnsi"/>
                <w:sz w:val="16"/>
                <w:szCs w:val="16"/>
              </w:rPr>
              <w:t xml:space="preserve"> (LLDP) i LLDP Media </w:t>
            </w:r>
            <w:proofErr w:type="spellStart"/>
            <w:r w:rsidRPr="00F55F15">
              <w:rPr>
                <w:rFonts w:cstheme="minorHAnsi"/>
                <w:sz w:val="16"/>
                <w:szCs w:val="16"/>
              </w:rPr>
              <w:t>Endpoint</w:t>
            </w:r>
            <w:proofErr w:type="spellEnd"/>
            <w:r w:rsidRPr="00F55F15">
              <w:rPr>
                <w:rFonts w:cstheme="minorHAnsi"/>
                <w:sz w:val="16"/>
                <w:szCs w:val="16"/>
              </w:rPr>
              <w:t xml:space="preserve"> Discovery (LLDP-MED)</w:t>
            </w:r>
          </w:p>
          <w:p w14:paraId="0A6FF71D"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Automatyczna konfiguracja VLAN dla urządzeń VoIP oparta co najmniej o: RADIUS VLAN (użycie atrybutów RADIUS i mechanizmu LLDP-MED)</w:t>
            </w:r>
          </w:p>
          <w:p w14:paraId="0467C777"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Mechanizmy związane z zapewnieniem jakości usług w sieci: </w:t>
            </w:r>
            <w:proofErr w:type="spellStart"/>
            <w:r w:rsidRPr="00F55F15">
              <w:rPr>
                <w:rFonts w:cstheme="minorHAnsi"/>
                <w:sz w:val="16"/>
                <w:szCs w:val="16"/>
              </w:rPr>
              <w:t>priorytetyzacja</w:t>
            </w:r>
            <w:proofErr w:type="spellEnd"/>
            <w:r w:rsidRPr="00F55F15">
              <w:rPr>
                <w:rFonts w:cstheme="minorHAnsi"/>
                <w:sz w:val="16"/>
                <w:szCs w:val="16"/>
              </w:rPr>
              <w:t xml:space="preserve"> zgodna z 802.1p, </w:t>
            </w:r>
            <w:proofErr w:type="spellStart"/>
            <w:r w:rsidRPr="00F55F15">
              <w:rPr>
                <w:rFonts w:cstheme="minorHAnsi"/>
                <w:sz w:val="16"/>
                <w:szCs w:val="16"/>
              </w:rPr>
              <w:t>ToS</w:t>
            </w:r>
            <w:proofErr w:type="spellEnd"/>
            <w:r w:rsidRPr="00F55F15">
              <w:rPr>
                <w:rFonts w:cstheme="minorHAnsi"/>
                <w:sz w:val="16"/>
                <w:szCs w:val="16"/>
              </w:rPr>
              <w:t xml:space="preserve">, TCP/UDP, </w:t>
            </w:r>
            <w:proofErr w:type="spellStart"/>
            <w:r w:rsidRPr="00F55F15">
              <w:rPr>
                <w:rFonts w:cstheme="minorHAnsi"/>
                <w:sz w:val="16"/>
                <w:szCs w:val="16"/>
              </w:rPr>
              <w:t>DiffServ</w:t>
            </w:r>
            <w:proofErr w:type="spellEnd"/>
            <w:r w:rsidRPr="00F55F15">
              <w:rPr>
                <w:rFonts w:cstheme="minorHAnsi"/>
                <w:sz w:val="16"/>
                <w:szCs w:val="16"/>
              </w:rPr>
              <w:t xml:space="preserve">, wsparcie dla 8 kolejek sprzętowych, </w:t>
            </w:r>
            <w:proofErr w:type="spellStart"/>
            <w:r w:rsidRPr="00F55F15">
              <w:rPr>
                <w:rFonts w:cstheme="minorHAnsi"/>
                <w:sz w:val="16"/>
                <w:szCs w:val="16"/>
              </w:rPr>
              <w:t>rate-limiting</w:t>
            </w:r>
            <w:proofErr w:type="spellEnd"/>
          </w:p>
          <w:p w14:paraId="1C5BCEFD"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Obsługa uwierzytelniania użytkowników zgodna z 802.1x </w:t>
            </w:r>
          </w:p>
          <w:p w14:paraId="09208094"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Obsługa uwierzytelniania użytkowników w oparciu o adres MAC i serwer RADIUS</w:t>
            </w:r>
          </w:p>
          <w:p w14:paraId="3EF157E0"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Obsługa uwierzytelniania użytkowników w oparciu o stronę WWW</w:t>
            </w:r>
          </w:p>
          <w:p w14:paraId="4BC5095C"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Obsługa uwierzytelniania wielu użytkowników na tym samym porcie w tym samym czasie</w:t>
            </w:r>
          </w:p>
          <w:p w14:paraId="6104F838"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Obsługa autoryzacji logowania do urządzenia za pomocą serwerów RADIUS albo TACACS+</w:t>
            </w:r>
          </w:p>
          <w:p w14:paraId="16B36878"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Obsługa autoryzacji komend wydawanych do urządzenia za pomocą serwerów RADIUS albo TACACS+</w:t>
            </w:r>
          </w:p>
          <w:p w14:paraId="7BBB7B30"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Wbudowany serwer DHCP</w:t>
            </w:r>
          </w:p>
          <w:p w14:paraId="6271D819"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Obsługa funkcji User </w:t>
            </w:r>
            <w:proofErr w:type="spellStart"/>
            <w:r w:rsidRPr="00F55F15">
              <w:rPr>
                <w:rFonts w:cstheme="minorHAnsi"/>
                <w:sz w:val="16"/>
                <w:szCs w:val="16"/>
              </w:rPr>
              <w:t>Datagram</w:t>
            </w:r>
            <w:proofErr w:type="spellEnd"/>
            <w:r w:rsidRPr="00F55F15">
              <w:rPr>
                <w:rFonts w:cstheme="minorHAnsi"/>
                <w:sz w:val="16"/>
                <w:szCs w:val="16"/>
              </w:rPr>
              <w:t xml:space="preserve"> </w:t>
            </w:r>
            <w:proofErr w:type="spellStart"/>
            <w:r w:rsidRPr="00F55F15">
              <w:rPr>
                <w:rFonts w:cstheme="minorHAnsi"/>
                <w:sz w:val="16"/>
                <w:szCs w:val="16"/>
              </w:rPr>
              <w:t>Protocol</w:t>
            </w:r>
            <w:proofErr w:type="spellEnd"/>
            <w:r w:rsidRPr="00F55F15">
              <w:rPr>
                <w:rFonts w:cstheme="minorHAnsi"/>
                <w:sz w:val="16"/>
                <w:szCs w:val="16"/>
              </w:rPr>
              <w:t xml:space="preserve"> (UDP) </w:t>
            </w:r>
            <w:proofErr w:type="spellStart"/>
            <w:r w:rsidRPr="00F55F15">
              <w:rPr>
                <w:rFonts w:cstheme="minorHAnsi"/>
                <w:sz w:val="16"/>
                <w:szCs w:val="16"/>
              </w:rPr>
              <w:t>helper</w:t>
            </w:r>
            <w:proofErr w:type="spellEnd"/>
          </w:p>
          <w:p w14:paraId="447C1411"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Obsługa blokowania nieautoryzowanych serwerów DHCP</w:t>
            </w:r>
          </w:p>
          <w:p w14:paraId="671AB9F9"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Ochrona przed rekonfiguracją struktury topologii </w:t>
            </w:r>
            <w:proofErr w:type="spellStart"/>
            <w:r w:rsidRPr="00F55F15">
              <w:rPr>
                <w:rFonts w:cstheme="minorHAnsi"/>
                <w:sz w:val="16"/>
                <w:szCs w:val="16"/>
              </w:rPr>
              <w:t>Spanning</w:t>
            </w:r>
            <w:proofErr w:type="spellEnd"/>
            <w:r w:rsidRPr="00F55F15">
              <w:rPr>
                <w:rFonts w:cstheme="minorHAnsi"/>
                <w:sz w:val="16"/>
                <w:szCs w:val="16"/>
              </w:rPr>
              <w:t xml:space="preserve"> </w:t>
            </w:r>
            <w:proofErr w:type="spellStart"/>
            <w:r w:rsidRPr="00F55F15">
              <w:rPr>
                <w:rFonts w:cstheme="minorHAnsi"/>
                <w:sz w:val="16"/>
                <w:szCs w:val="16"/>
              </w:rPr>
              <w:t>Tree</w:t>
            </w:r>
            <w:proofErr w:type="spellEnd"/>
            <w:r w:rsidRPr="00F55F15">
              <w:rPr>
                <w:rFonts w:cstheme="minorHAnsi"/>
                <w:sz w:val="16"/>
                <w:szCs w:val="16"/>
              </w:rPr>
              <w:t xml:space="preserve"> (BPDU port </w:t>
            </w:r>
            <w:proofErr w:type="spellStart"/>
            <w:r w:rsidRPr="00F55F15">
              <w:rPr>
                <w:rFonts w:cstheme="minorHAnsi"/>
                <w:sz w:val="16"/>
                <w:szCs w:val="16"/>
              </w:rPr>
              <w:t>protection</w:t>
            </w:r>
            <w:proofErr w:type="spellEnd"/>
            <w:r w:rsidRPr="00F55F15">
              <w:rPr>
                <w:rFonts w:cstheme="minorHAnsi"/>
                <w:sz w:val="16"/>
                <w:szCs w:val="16"/>
              </w:rPr>
              <w:t>)</w:t>
            </w:r>
          </w:p>
          <w:p w14:paraId="075D7195"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Obsługa list kontroli dostępu (ACL) bazujących na porcie lub na VLAN z uwzględnieniem adresów, MAC, IP i portów TCP/UDP </w:t>
            </w:r>
          </w:p>
          <w:p w14:paraId="26DB18BA"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Obsługa protokołu </w:t>
            </w:r>
            <w:proofErr w:type="spellStart"/>
            <w:r w:rsidRPr="00F55F15">
              <w:rPr>
                <w:rFonts w:cstheme="minorHAnsi"/>
                <w:sz w:val="16"/>
                <w:szCs w:val="16"/>
              </w:rPr>
              <w:t>OpenFlow</w:t>
            </w:r>
            <w:proofErr w:type="spellEnd"/>
            <w:r w:rsidRPr="00F55F15">
              <w:rPr>
                <w:rFonts w:cstheme="minorHAnsi"/>
                <w:sz w:val="16"/>
                <w:szCs w:val="16"/>
              </w:rPr>
              <w:t xml:space="preserve"> w wersji co najmniej 1.0 i 1.3</w:t>
            </w:r>
          </w:p>
          <w:p w14:paraId="3E5068DE" w14:textId="77777777" w:rsidR="00F55F15" w:rsidRPr="00F55F15" w:rsidRDefault="00F55F15" w:rsidP="00F55F15">
            <w:pPr>
              <w:pStyle w:val="Akapitzlist"/>
              <w:numPr>
                <w:ilvl w:val="0"/>
                <w:numId w:val="1"/>
              </w:numPr>
              <w:rPr>
                <w:rFonts w:cstheme="minorHAnsi"/>
                <w:sz w:val="16"/>
                <w:szCs w:val="16"/>
              </w:rPr>
            </w:pPr>
            <w:proofErr w:type="spellStart"/>
            <w:r w:rsidRPr="00F55F15">
              <w:rPr>
                <w:rFonts w:cstheme="minorHAnsi"/>
                <w:sz w:val="16"/>
                <w:szCs w:val="16"/>
              </w:rPr>
              <w:t>OpenFlow</w:t>
            </w:r>
            <w:proofErr w:type="spellEnd"/>
            <w:r w:rsidRPr="00F55F15">
              <w:rPr>
                <w:rFonts w:cstheme="minorHAnsi"/>
                <w:sz w:val="16"/>
                <w:szCs w:val="16"/>
              </w:rPr>
              <w:t xml:space="preserve"> musi posiadać możliwość konfiguracji przetwarzania pakietów przez przełącznik w oparciu o ciąg tablic.</w:t>
            </w:r>
          </w:p>
          <w:p w14:paraId="2DD3E990"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Musi być możliwe wielotablicowe przetwarzanie zapytań </w:t>
            </w:r>
            <w:proofErr w:type="spellStart"/>
            <w:r w:rsidRPr="00F55F15">
              <w:rPr>
                <w:rFonts w:cstheme="minorHAnsi"/>
                <w:sz w:val="16"/>
                <w:szCs w:val="16"/>
              </w:rPr>
              <w:t>OpenFlow</w:t>
            </w:r>
            <w:proofErr w:type="spellEnd"/>
            <w:r w:rsidRPr="00F55F15">
              <w:rPr>
                <w:rFonts w:cstheme="minorHAnsi"/>
                <w:sz w:val="16"/>
                <w:szCs w:val="16"/>
              </w:rPr>
              <w:t xml:space="preserve"> zawierająca następujące tablice do przetwarzania reguł sprzętowo w oparciu o: źródłowe i docelowe adresy MAC, źródłowy i docelowy adres IP oraz nr portu, numer portu wejściowego (pole IP DSCP oraz VLAN PCP)</w:t>
            </w:r>
          </w:p>
          <w:p w14:paraId="35B3F5C8"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Musi być możliwe przypisywanie więcej niż jednej akcji zadanemu wpisowi </w:t>
            </w:r>
            <w:proofErr w:type="spellStart"/>
            <w:r w:rsidRPr="00F55F15">
              <w:rPr>
                <w:rFonts w:cstheme="minorHAnsi"/>
                <w:sz w:val="16"/>
                <w:szCs w:val="16"/>
              </w:rPr>
              <w:t>OpenFlow</w:t>
            </w:r>
            <w:proofErr w:type="spellEnd"/>
            <w:r w:rsidRPr="00F55F15">
              <w:rPr>
                <w:rFonts w:cstheme="minorHAnsi"/>
                <w:sz w:val="16"/>
                <w:szCs w:val="16"/>
              </w:rPr>
              <w:t>.</w:t>
            </w:r>
          </w:p>
          <w:p w14:paraId="53E8C389"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Musi być możliwe tworzenie logicznych tuneli poprzez komunikaty SNMP i możliwość ich wykorzystania w kierowaniu ruchem w sposób sterowany za pomocą protokołu </w:t>
            </w:r>
            <w:proofErr w:type="spellStart"/>
            <w:r w:rsidRPr="00F55F15">
              <w:rPr>
                <w:rFonts w:cstheme="minorHAnsi"/>
                <w:sz w:val="16"/>
                <w:szCs w:val="16"/>
              </w:rPr>
              <w:t>OpenFlow</w:t>
            </w:r>
            <w:proofErr w:type="spellEnd"/>
          </w:p>
          <w:p w14:paraId="23A23C5B"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Zakres pracy od 0 do 45°C</w:t>
            </w:r>
          </w:p>
          <w:p w14:paraId="21F243E1"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Moduł przełączający w obudowie 19”. Maksymalna wysokość modułu 1U, maksymalna głębokość obudowy 45 cm.</w:t>
            </w:r>
          </w:p>
          <w:p w14:paraId="6622D9E4"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10 letnia gwarancja producenta obejmująca wszystkie elementy modułu przełączania (również zasilacze i wentylatory) zapewniająca wysyłkę sprawnego sprzętu na podmianę na następny dzień roboczy po zgłoszeniu awarii. Gwarancja musi zapewniać również dostęp do poprawek oprogramowania urządzenia oraz wsparcia technicznego. Wymagane jest zapewnienie technicznego (niezależnego od zgłaszania usterek) wsparcia telefonicznego w trybie 8x5 przez okres co najmniej 10 lat. Całość świadczeń gwarancyjnych musi być realizowana bezpośrednio przez producenta sprzętu lub jego autoryzowany serwis. Zamawiający musi mieć bezpośredni dostęp do wsparcia technicznego producenta.</w:t>
            </w:r>
          </w:p>
          <w:p w14:paraId="620DE0C9" w14:textId="77777777" w:rsidR="00F55F15" w:rsidRPr="00F55F15" w:rsidRDefault="00F55F15" w:rsidP="00F55F15">
            <w:pPr>
              <w:pStyle w:val="Akapitzlist"/>
              <w:numPr>
                <w:ilvl w:val="0"/>
                <w:numId w:val="1"/>
              </w:numPr>
              <w:rPr>
                <w:rFonts w:cstheme="minorHAnsi"/>
                <w:sz w:val="16"/>
                <w:szCs w:val="16"/>
              </w:rPr>
            </w:pPr>
            <w:r w:rsidRPr="00F55F15">
              <w:rPr>
                <w:rFonts w:cstheme="minorHAnsi"/>
                <w:sz w:val="16"/>
                <w:szCs w:val="16"/>
              </w:rPr>
              <w:t xml:space="preserve">Wszystkie dostępne funkcje modułu przełącznika (tak wyspecyfikowane jak i nie wyspecyfikowane) muszą być dostępne przez cały okres jego użytkowania (permanentne), nie dopuszcza się licencji czasowych i subskrypcji.  </w:t>
            </w:r>
          </w:p>
          <w:p w14:paraId="0B7F4EC6" w14:textId="77777777" w:rsidR="00F55F15" w:rsidRPr="00F55F15" w:rsidRDefault="00F55F15" w:rsidP="00F55F15">
            <w:pPr>
              <w:pStyle w:val="Standard"/>
              <w:snapToGrid w:val="0"/>
              <w:jc w:val="both"/>
              <w:rPr>
                <w:rFonts w:asciiTheme="minorHAnsi" w:hAnsiTheme="minorHAnsi" w:cstheme="minorHAnsi"/>
                <w:color w:val="000000"/>
                <w:sz w:val="16"/>
                <w:szCs w:val="16"/>
              </w:rPr>
            </w:pPr>
          </w:p>
        </w:tc>
        <w:tc>
          <w:tcPr>
            <w:tcW w:w="1559" w:type="dxa"/>
          </w:tcPr>
          <w:p w14:paraId="2DFDC8F7" w14:textId="77777777" w:rsidR="00F55F15" w:rsidRPr="00F55F15" w:rsidRDefault="00F55F15" w:rsidP="00F55F15">
            <w:pPr>
              <w:pStyle w:val="Akapitzlist"/>
              <w:spacing w:after="160" w:line="259" w:lineRule="auto"/>
              <w:ind w:left="0"/>
              <w:jc w:val="both"/>
              <w:rPr>
                <w:rFonts w:cstheme="minorHAnsi"/>
                <w:b/>
                <w:bCs/>
                <w:color w:val="000000"/>
                <w:sz w:val="16"/>
                <w:szCs w:val="16"/>
                <w:lang w:eastAsia="pl-PL"/>
              </w:rPr>
            </w:pPr>
          </w:p>
        </w:tc>
      </w:tr>
    </w:tbl>
    <w:p w14:paraId="25BC8093" w14:textId="77777777" w:rsidR="002D64F5" w:rsidRPr="00F55F15" w:rsidRDefault="002D64F5" w:rsidP="002D64F5">
      <w:pPr>
        <w:pStyle w:val="Akapitzlist"/>
        <w:spacing w:after="160" w:line="259" w:lineRule="auto"/>
        <w:jc w:val="both"/>
        <w:rPr>
          <w:rFonts w:cstheme="minorHAnsi"/>
          <w:sz w:val="16"/>
          <w:szCs w:val="16"/>
        </w:rPr>
      </w:pPr>
    </w:p>
    <w:p w14:paraId="081B680B" w14:textId="77777777" w:rsidR="00404750" w:rsidRPr="002021C8" w:rsidRDefault="00404750" w:rsidP="004075DB">
      <w:pPr>
        <w:jc w:val="both"/>
        <w:rPr>
          <w:rFonts w:ascii="Calibri" w:hAnsi="Calibri" w:cs="Calibri"/>
          <w:sz w:val="20"/>
          <w:szCs w:val="20"/>
        </w:rPr>
      </w:pPr>
    </w:p>
    <w:p w14:paraId="3926D292" w14:textId="3D6BD7E8" w:rsidR="00FD3E0B" w:rsidRPr="002021C8" w:rsidRDefault="00712104" w:rsidP="00DB2C04">
      <w:pPr>
        <w:pStyle w:val="Akapitzlist"/>
        <w:numPr>
          <w:ilvl w:val="0"/>
          <w:numId w:val="6"/>
        </w:numPr>
        <w:rPr>
          <w:rFonts w:ascii="Calibri" w:hAnsi="Calibri" w:cs="Calibri"/>
          <w:b/>
          <w:bCs/>
          <w:sz w:val="20"/>
          <w:szCs w:val="20"/>
        </w:rPr>
      </w:pPr>
      <w:r w:rsidRPr="002021C8">
        <w:rPr>
          <w:rFonts w:ascii="Calibri" w:hAnsi="Calibri" w:cs="Calibri"/>
          <w:b/>
          <w:bCs/>
          <w:sz w:val="20"/>
          <w:szCs w:val="20"/>
        </w:rPr>
        <w:t>Wymagane parametry dla środowiska wirtualizacji platformy pracy awaryjnej</w:t>
      </w:r>
    </w:p>
    <w:p w14:paraId="4794AF06" w14:textId="7035EDA5" w:rsidR="00986CCA" w:rsidRPr="002021C8" w:rsidRDefault="00986CCA" w:rsidP="00986CCA">
      <w:pPr>
        <w:autoSpaceDE w:val="0"/>
        <w:autoSpaceDN w:val="0"/>
        <w:jc w:val="both"/>
        <w:rPr>
          <w:rFonts w:ascii="Calibri" w:hAnsi="Calibri" w:cs="Calibri"/>
          <w:b/>
          <w:bCs/>
          <w:sz w:val="20"/>
          <w:szCs w:val="20"/>
        </w:rPr>
      </w:pPr>
      <w:r w:rsidRPr="002021C8">
        <w:rPr>
          <w:rFonts w:ascii="Calibri" w:hAnsi="Calibri" w:cs="Calibri"/>
          <w:b/>
          <w:bCs/>
          <w:sz w:val="20"/>
          <w:szCs w:val="20"/>
        </w:rPr>
        <w:t>Licencje muszą umożliwiać uruchomianie wirtualizacji (pełne wykorzystanie procesorów i pamięci operacyjnej) dl</w:t>
      </w:r>
      <w:r w:rsidR="00712104" w:rsidRPr="002021C8">
        <w:rPr>
          <w:rFonts w:ascii="Calibri" w:hAnsi="Calibri" w:cs="Calibri"/>
          <w:b/>
          <w:bCs/>
          <w:sz w:val="20"/>
          <w:szCs w:val="20"/>
        </w:rPr>
        <w:t>a</w:t>
      </w:r>
      <w:r w:rsidRPr="002021C8">
        <w:rPr>
          <w:rFonts w:ascii="Calibri" w:hAnsi="Calibri" w:cs="Calibri"/>
          <w:b/>
          <w:bCs/>
          <w:sz w:val="20"/>
          <w:szCs w:val="20"/>
        </w:rPr>
        <w:t xml:space="preserve"> </w:t>
      </w:r>
      <w:r w:rsidR="00712104" w:rsidRPr="002021C8">
        <w:rPr>
          <w:rFonts w:ascii="Calibri" w:hAnsi="Calibri" w:cs="Calibri"/>
          <w:b/>
          <w:bCs/>
          <w:sz w:val="20"/>
          <w:szCs w:val="20"/>
        </w:rPr>
        <w:t>min. 2</w:t>
      </w:r>
      <w:r w:rsidRPr="002021C8">
        <w:rPr>
          <w:rFonts w:ascii="Calibri" w:hAnsi="Calibri" w:cs="Calibri"/>
          <w:b/>
          <w:bCs/>
          <w:sz w:val="20"/>
          <w:szCs w:val="20"/>
        </w:rPr>
        <w:t xml:space="preserve"> procesorów fizycznych oraz jednej konsoli do zarządzania całym środowiskiem. Zamawiający</w:t>
      </w:r>
      <w:r w:rsidR="00712104" w:rsidRPr="002021C8">
        <w:rPr>
          <w:rFonts w:ascii="Calibri" w:hAnsi="Calibri" w:cs="Calibri"/>
          <w:b/>
          <w:bCs/>
          <w:sz w:val="20"/>
          <w:szCs w:val="20"/>
        </w:rPr>
        <w:t xml:space="preserve"> w środowisku podstawowym</w:t>
      </w:r>
      <w:r w:rsidRPr="002021C8">
        <w:rPr>
          <w:rFonts w:ascii="Calibri" w:hAnsi="Calibri" w:cs="Calibri"/>
          <w:b/>
          <w:bCs/>
          <w:sz w:val="20"/>
          <w:szCs w:val="20"/>
        </w:rPr>
        <w:t xml:space="preserve"> posiada obecnie wersję oprogramowania Vmware </w:t>
      </w:r>
      <w:proofErr w:type="spellStart"/>
      <w:r w:rsidRPr="002021C8">
        <w:rPr>
          <w:rFonts w:ascii="Calibri" w:hAnsi="Calibri" w:cs="Calibri"/>
          <w:b/>
          <w:bCs/>
          <w:sz w:val="20"/>
          <w:szCs w:val="20"/>
        </w:rPr>
        <w:t>vSphere</w:t>
      </w:r>
      <w:proofErr w:type="spellEnd"/>
      <w:r w:rsidRPr="002021C8">
        <w:rPr>
          <w:rFonts w:ascii="Calibri" w:hAnsi="Calibri" w:cs="Calibri"/>
          <w:b/>
          <w:bCs/>
          <w:sz w:val="20"/>
          <w:szCs w:val="20"/>
        </w:rPr>
        <w:t xml:space="preserve"> Essentials Plus Kit z aktywnym wsparciem technicznym producenta. W ramach dostawy licencji, Wykonawca zaktualizuje oprogramowanie na</w:t>
      </w:r>
      <w:r w:rsidR="00216556" w:rsidRPr="002021C8">
        <w:rPr>
          <w:rFonts w:ascii="Calibri" w:hAnsi="Calibri" w:cs="Calibri"/>
          <w:b/>
          <w:bCs/>
          <w:sz w:val="20"/>
          <w:szCs w:val="20"/>
        </w:rPr>
        <w:t xml:space="preserve"> wszystkich istniejących serwerach środowiska podstawowego</w:t>
      </w:r>
      <w:r w:rsidR="00A91208" w:rsidRPr="002021C8">
        <w:rPr>
          <w:rFonts w:ascii="Calibri" w:hAnsi="Calibri" w:cs="Calibri"/>
          <w:b/>
          <w:bCs/>
          <w:sz w:val="20"/>
          <w:szCs w:val="20"/>
        </w:rPr>
        <w:t xml:space="preserve"> do najnowszej dostępnej wersji</w:t>
      </w:r>
      <w:r w:rsidRPr="002021C8">
        <w:rPr>
          <w:rFonts w:ascii="Calibri" w:hAnsi="Calibri" w:cs="Calibri"/>
          <w:b/>
          <w:bCs/>
          <w:sz w:val="20"/>
          <w:szCs w:val="20"/>
        </w:rPr>
        <w:t xml:space="preserve"> oraz </w:t>
      </w:r>
      <w:r w:rsidR="00A91208" w:rsidRPr="002021C8">
        <w:rPr>
          <w:rFonts w:ascii="Calibri" w:hAnsi="Calibri" w:cs="Calibri"/>
          <w:b/>
          <w:bCs/>
          <w:sz w:val="20"/>
          <w:szCs w:val="20"/>
        </w:rPr>
        <w:t xml:space="preserve">skonfiguruje </w:t>
      </w:r>
      <w:r w:rsidR="000B383B" w:rsidRPr="002021C8">
        <w:rPr>
          <w:rFonts w:ascii="Calibri" w:hAnsi="Calibri" w:cs="Calibri"/>
          <w:b/>
          <w:bCs/>
          <w:sz w:val="20"/>
          <w:szCs w:val="20"/>
        </w:rPr>
        <w:t>środowisko wirtualne w ramach platformy pracy awaryjnej</w:t>
      </w:r>
      <w:r w:rsidRPr="002021C8">
        <w:rPr>
          <w:rFonts w:ascii="Calibri" w:hAnsi="Calibri" w:cs="Calibri"/>
          <w:b/>
          <w:bCs/>
          <w:sz w:val="20"/>
          <w:szCs w:val="20"/>
        </w:rPr>
        <w:t>. Oprogramowanie musi spełniać poniższe kryteria równoważności</w:t>
      </w:r>
    </w:p>
    <w:p w14:paraId="2E0B509F" w14:textId="77777777" w:rsidR="00986CCA" w:rsidRPr="002021C8" w:rsidRDefault="00986CCA" w:rsidP="00986CCA">
      <w:pPr>
        <w:autoSpaceDE w:val="0"/>
        <w:autoSpaceDN w:val="0"/>
        <w:jc w:val="both"/>
        <w:rPr>
          <w:rFonts w:ascii="Calibri" w:hAnsi="Calibri" w:cs="Calibri"/>
          <w:sz w:val="20"/>
          <w:szCs w:val="20"/>
        </w:rPr>
      </w:pPr>
    </w:p>
    <w:p w14:paraId="0320BCA1" w14:textId="6CA974F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 xml:space="preserve">1. Licencja powinna być dostarczona wraz z </w:t>
      </w:r>
      <w:r w:rsidR="000B383B" w:rsidRPr="002021C8">
        <w:rPr>
          <w:rFonts w:ascii="Calibri" w:hAnsi="Calibri" w:cs="Calibri"/>
          <w:sz w:val="20"/>
          <w:szCs w:val="20"/>
        </w:rPr>
        <w:t>3 letnim</w:t>
      </w:r>
      <w:r w:rsidRPr="002021C8">
        <w:rPr>
          <w:rFonts w:ascii="Calibri" w:hAnsi="Calibri" w:cs="Calibri"/>
          <w:sz w:val="20"/>
          <w:szCs w:val="20"/>
        </w:rPr>
        <w:t xml:space="preserve"> wsparciem, świadczonym przez producenta będącego licencjodawcą oprogramowania, które powinno umożliwiać zgłaszanie problemów 5 dni w tygodniu przez 8h na dobę. Warstwa wirtualizacji musi być rozwiązaniem systemowym tzn. musi być zainstalowana bezpośrednio na sprzęcie fizycznym i nie może być częścią innego systemu operacyjnego.</w:t>
      </w:r>
    </w:p>
    <w:p w14:paraId="19F1304D"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2. Warstwa wirtualizacji nie może dla własnych celów alokować więcej niż 200MB pamięci operacyjnej RAM serwera fizycznego.</w:t>
      </w:r>
    </w:p>
    <w:p w14:paraId="77DF97EC" w14:textId="7A62727F"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3. Rozwiązanie musi zapewnić wymóg obsługi wielu instancji systemów operacyjnych na jednym serwerze fizycznym. Wymagana jest wymóg przydzielenia maszynie większej ilości wirtualnej pamięci operacyjnej niż</w:t>
      </w:r>
      <w:r w:rsidR="009439FA" w:rsidRPr="002021C8">
        <w:rPr>
          <w:rFonts w:ascii="Calibri" w:hAnsi="Calibri" w:cs="Calibri"/>
          <w:sz w:val="20"/>
          <w:szCs w:val="20"/>
        </w:rPr>
        <w:t xml:space="preserve"> </w:t>
      </w:r>
      <w:r w:rsidRPr="002021C8">
        <w:rPr>
          <w:rFonts w:ascii="Calibri" w:hAnsi="Calibri" w:cs="Calibri"/>
          <w:sz w:val="20"/>
          <w:szCs w:val="20"/>
        </w:rPr>
        <w:t>jest zainstalowana w serwerze fizycznym oraz większej ilości przestrzeni</w:t>
      </w:r>
      <w:r w:rsidR="009439FA" w:rsidRPr="002021C8">
        <w:rPr>
          <w:rFonts w:ascii="Calibri" w:hAnsi="Calibri" w:cs="Calibri"/>
          <w:sz w:val="20"/>
          <w:szCs w:val="20"/>
        </w:rPr>
        <w:t xml:space="preserve"> </w:t>
      </w:r>
      <w:r w:rsidRPr="002021C8">
        <w:rPr>
          <w:rFonts w:ascii="Calibri" w:hAnsi="Calibri" w:cs="Calibri"/>
          <w:sz w:val="20"/>
          <w:szCs w:val="20"/>
        </w:rPr>
        <w:t>dyskowej niż jest fizycznie dostępna.</w:t>
      </w:r>
    </w:p>
    <w:p w14:paraId="57D42B39"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lastRenderedPageBreak/>
        <w:t>4. Oprogramowanie do wirtualizacji musi zapewnić wymóg skonfigurowania maszyn wirtualnych z możliwością dostępu do 4TB pamięci operacyjnej.</w:t>
      </w:r>
    </w:p>
    <w:p w14:paraId="018B1888"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5. Oprogramowanie do wirtualizacji musi zapewnić wymóg przydzielenia maszynom wirtualnym do 128 procesorów wirtualnych.</w:t>
      </w:r>
    </w:p>
    <w:p w14:paraId="5038BF52"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6. Rozwiązanie musi umożliwiać łatwą i szybką rozbudowę infrastruktury o nowe usługi bez spadku wydajności i dostępności pozostałych wybranych usług.</w:t>
      </w:r>
    </w:p>
    <w:p w14:paraId="2C10832F"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7. Rozwiązanie musi w możliwie największym stopniu być niezależne od producenta platformy sprzętowej.</w:t>
      </w:r>
    </w:p>
    <w:p w14:paraId="10857194"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8. Rozwiązanie musi wspierać następujące systemy operacyjne: Windows XP, Windows Vista, MS Windows 7/8/10) , Windows NT, Windows 2000, Windows Server 2003, Windows Server 2008, Windows Server 2008 R2,</w:t>
      </w:r>
    </w:p>
    <w:p w14:paraId="6EBF84B0" w14:textId="1B28A7E6"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 xml:space="preserve">Windows Server 2012, Windows Server 2012R2, Windows Server 2016, SLES 11, SLES 10, SLES9, SLES8, </w:t>
      </w:r>
      <w:proofErr w:type="spellStart"/>
      <w:r w:rsidRPr="002021C8">
        <w:rPr>
          <w:rFonts w:ascii="Calibri" w:hAnsi="Calibri" w:cs="Calibri"/>
          <w:sz w:val="20"/>
          <w:szCs w:val="20"/>
        </w:rPr>
        <w:t>Ubuntu</w:t>
      </w:r>
      <w:proofErr w:type="spellEnd"/>
      <w:r w:rsidRPr="002021C8">
        <w:rPr>
          <w:rFonts w:ascii="Calibri" w:hAnsi="Calibri" w:cs="Calibri"/>
          <w:sz w:val="20"/>
          <w:szCs w:val="20"/>
        </w:rPr>
        <w:t xml:space="preserve"> 7.04, RHEL 5, RHEL 4, RHEL3, RHEL  2.1, Solaris wersja 10 dla platformy x86, NetWare 6.5, NetWare 6.0,</w:t>
      </w:r>
      <w:r w:rsidR="009439FA" w:rsidRPr="002021C8">
        <w:rPr>
          <w:rFonts w:ascii="Calibri" w:hAnsi="Calibri" w:cs="Calibri"/>
          <w:sz w:val="20"/>
          <w:szCs w:val="20"/>
        </w:rPr>
        <w:t xml:space="preserve"> </w:t>
      </w:r>
      <w:r w:rsidRPr="002021C8">
        <w:rPr>
          <w:rFonts w:ascii="Calibri" w:hAnsi="Calibri" w:cs="Calibri"/>
          <w:sz w:val="20"/>
          <w:szCs w:val="20"/>
        </w:rPr>
        <w:t xml:space="preserve">NetWare 6.1, </w:t>
      </w:r>
      <w:proofErr w:type="spellStart"/>
      <w:r w:rsidRPr="002021C8">
        <w:rPr>
          <w:rFonts w:ascii="Calibri" w:hAnsi="Calibri" w:cs="Calibri"/>
          <w:sz w:val="20"/>
          <w:szCs w:val="20"/>
        </w:rPr>
        <w:t>Debian</w:t>
      </w:r>
      <w:proofErr w:type="spellEnd"/>
      <w:r w:rsidRPr="002021C8">
        <w:rPr>
          <w:rFonts w:ascii="Calibri" w:hAnsi="Calibri" w:cs="Calibri"/>
          <w:sz w:val="20"/>
          <w:szCs w:val="20"/>
        </w:rPr>
        <w:t xml:space="preserve">, </w:t>
      </w:r>
      <w:proofErr w:type="spellStart"/>
      <w:r w:rsidRPr="002021C8">
        <w:rPr>
          <w:rFonts w:ascii="Calibri" w:hAnsi="Calibri" w:cs="Calibri"/>
          <w:sz w:val="20"/>
          <w:szCs w:val="20"/>
        </w:rPr>
        <w:t>CentOS</w:t>
      </w:r>
      <w:proofErr w:type="spellEnd"/>
      <w:r w:rsidRPr="002021C8">
        <w:rPr>
          <w:rFonts w:ascii="Calibri" w:hAnsi="Calibri" w:cs="Calibri"/>
          <w:sz w:val="20"/>
          <w:szCs w:val="20"/>
        </w:rPr>
        <w:t xml:space="preserve">, </w:t>
      </w:r>
      <w:proofErr w:type="spellStart"/>
      <w:r w:rsidRPr="002021C8">
        <w:rPr>
          <w:rFonts w:ascii="Calibri" w:hAnsi="Calibri" w:cs="Calibri"/>
          <w:sz w:val="20"/>
          <w:szCs w:val="20"/>
        </w:rPr>
        <w:t>FreeBSD</w:t>
      </w:r>
      <w:proofErr w:type="spellEnd"/>
      <w:r w:rsidRPr="002021C8">
        <w:rPr>
          <w:rFonts w:ascii="Calibri" w:hAnsi="Calibri" w:cs="Calibri"/>
          <w:sz w:val="20"/>
          <w:szCs w:val="20"/>
        </w:rPr>
        <w:t xml:space="preserve">, </w:t>
      </w:r>
      <w:proofErr w:type="spellStart"/>
      <w:r w:rsidRPr="002021C8">
        <w:rPr>
          <w:rFonts w:ascii="Calibri" w:hAnsi="Calibri" w:cs="Calibri"/>
          <w:sz w:val="20"/>
          <w:szCs w:val="20"/>
        </w:rPr>
        <w:t>Asianux</w:t>
      </w:r>
      <w:proofErr w:type="spellEnd"/>
      <w:r w:rsidRPr="002021C8">
        <w:rPr>
          <w:rFonts w:ascii="Calibri" w:hAnsi="Calibri" w:cs="Calibri"/>
          <w:sz w:val="20"/>
          <w:szCs w:val="20"/>
        </w:rPr>
        <w:t xml:space="preserve">, </w:t>
      </w:r>
      <w:proofErr w:type="spellStart"/>
      <w:r w:rsidRPr="002021C8">
        <w:rPr>
          <w:rFonts w:ascii="Calibri" w:hAnsi="Calibri" w:cs="Calibri"/>
          <w:sz w:val="20"/>
          <w:szCs w:val="20"/>
        </w:rPr>
        <w:t>Ubuntu</w:t>
      </w:r>
      <w:proofErr w:type="spellEnd"/>
      <w:r w:rsidRPr="002021C8">
        <w:rPr>
          <w:rFonts w:ascii="Calibri" w:hAnsi="Calibri" w:cs="Calibri"/>
          <w:sz w:val="20"/>
          <w:szCs w:val="20"/>
        </w:rPr>
        <w:t xml:space="preserve"> 7.04, SCO </w:t>
      </w:r>
      <w:proofErr w:type="spellStart"/>
      <w:r w:rsidRPr="002021C8">
        <w:rPr>
          <w:rFonts w:ascii="Calibri" w:hAnsi="Calibri" w:cs="Calibri"/>
          <w:sz w:val="20"/>
          <w:szCs w:val="20"/>
        </w:rPr>
        <w:t>OpenServer</w:t>
      </w:r>
      <w:proofErr w:type="spellEnd"/>
      <w:r w:rsidRPr="002021C8">
        <w:rPr>
          <w:rFonts w:ascii="Calibri" w:hAnsi="Calibri" w:cs="Calibri"/>
          <w:sz w:val="20"/>
          <w:szCs w:val="20"/>
        </w:rPr>
        <w:t xml:space="preserve">, SCO </w:t>
      </w:r>
      <w:proofErr w:type="spellStart"/>
      <w:r w:rsidRPr="002021C8">
        <w:rPr>
          <w:rFonts w:ascii="Calibri" w:hAnsi="Calibri" w:cs="Calibri"/>
          <w:sz w:val="20"/>
          <w:szCs w:val="20"/>
        </w:rPr>
        <w:t>Unixware</w:t>
      </w:r>
      <w:proofErr w:type="spellEnd"/>
      <w:r w:rsidRPr="002021C8">
        <w:rPr>
          <w:rFonts w:ascii="Calibri" w:hAnsi="Calibri" w:cs="Calibri"/>
          <w:sz w:val="20"/>
          <w:szCs w:val="20"/>
        </w:rPr>
        <w:t>, Mac OS X.</w:t>
      </w:r>
    </w:p>
    <w:p w14:paraId="21B585F8" w14:textId="08EC962B"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 xml:space="preserve">9. Rozwiązanie musi zapewniać sprzętowe wsparcie dla wirtualizacji zagnieżdżonej, w szczególności w zakresie możliwości zastosowania trybu XP </w:t>
      </w:r>
      <w:proofErr w:type="spellStart"/>
      <w:r w:rsidRPr="002021C8">
        <w:rPr>
          <w:rFonts w:ascii="Calibri" w:hAnsi="Calibri" w:cs="Calibri"/>
          <w:sz w:val="20"/>
          <w:szCs w:val="20"/>
        </w:rPr>
        <w:t>mode</w:t>
      </w:r>
      <w:proofErr w:type="spellEnd"/>
      <w:r w:rsidRPr="002021C8">
        <w:rPr>
          <w:rFonts w:ascii="Calibri" w:hAnsi="Calibri" w:cs="Calibri"/>
          <w:sz w:val="20"/>
          <w:szCs w:val="20"/>
        </w:rPr>
        <w:t xml:space="preserve"> w Windows 7 a także instalacji wszystkich funkcjonalności w tym</w:t>
      </w:r>
      <w:r w:rsidR="009439FA" w:rsidRPr="002021C8">
        <w:rPr>
          <w:rFonts w:ascii="Calibri" w:hAnsi="Calibri" w:cs="Calibri"/>
          <w:sz w:val="20"/>
          <w:szCs w:val="20"/>
        </w:rPr>
        <w:t xml:space="preserve"> </w:t>
      </w:r>
      <w:r w:rsidRPr="002021C8">
        <w:rPr>
          <w:rFonts w:ascii="Calibri" w:hAnsi="Calibri" w:cs="Calibri"/>
          <w:sz w:val="20"/>
          <w:szCs w:val="20"/>
        </w:rPr>
        <w:t>Hyper-V pakietu Windows Server 2012/2012R2/2016 na maszynie wirtualnej.</w:t>
      </w:r>
    </w:p>
    <w:p w14:paraId="19798091" w14:textId="4AA92BBB" w:rsidR="00986CCA" w:rsidRPr="002021C8" w:rsidRDefault="00986CCA" w:rsidP="00C0123F">
      <w:pPr>
        <w:autoSpaceDE w:val="0"/>
        <w:autoSpaceDN w:val="0"/>
        <w:jc w:val="both"/>
        <w:rPr>
          <w:rFonts w:ascii="Calibri" w:hAnsi="Calibri" w:cs="Calibri"/>
          <w:sz w:val="20"/>
          <w:szCs w:val="20"/>
        </w:rPr>
      </w:pPr>
      <w:r w:rsidRPr="002021C8">
        <w:rPr>
          <w:rFonts w:ascii="Calibri" w:hAnsi="Calibri" w:cs="Calibri"/>
          <w:sz w:val="20"/>
          <w:szCs w:val="20"/>
        </w:rPr>
        <w:t xml:space="preserve">10. Rozwiązanie musi posiadać centralną konsolę graficzną do zarządzania środowiskiem serwerów wirtualnych. Konsola graficzna musi być dostępna poprzez przeglądarkę internetową, minimum IE, </w:t>
      </w:r>
      <w:proofErr w:type="spellStart"/>
      <w:r w:rsidRPr="002021C8">
        <w:rPr>
          <w:rFonts w:ascii="Calibri" w:hAnsi="Calibri" w:cs="Calibri"/>
          <w:sz w:val="20"/>
          <w:szCs w:val="20"/>
        </w:rPr>
        <w:t>Firefox</w:t>
      </w:r>
      <w:proofErr w:type="spellEnd"/>
      <w:r w:rsidRPr="002021C8">
        <w:rPr>
          <w:rFonts w:ascii="Calibri" w:hAnsi="Calibri" w:cs="Calibri"/>
          <w:sz w:val="20"/>
          <w:szCs w:val="20"/>
        </w:rPr>
        <w:t>,</w:t>
      </w:r>
      <w:r w:rsidR="00C0123F" w:rsidRPr="002021C8">
        <w:rPr>
          <w:rFonts w:ascii="Calibri" w:hAnsi="Calibri" w:cs="Calibri"/>
          <w:sz w:val="20"/>
          <w:szCs w:val="20"/>
        </w:rPr>
        <w:t xml:space="preserve"> </w:t>
      </w:r>
      <w:r w:rsidRPr="002021C8">
        <w:rPr>
          <w:rFonts w:ascii="Calibri" w:hAnsi="Calibri" w:cs="Calibri"/>
          <w:sz w:val="20"/>
          <w:szCs w:val="20"/>
        </w:rPr>
        <w:t>Chrome w najnowszych wersjach</w:t>
      </w:r>
    </w:p>
    <w:p w14:paraId="4812F13A" w14:textId="5FC91ED4"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11. Dostęp przez przeglądarkę do konsoli graficznej musi być skalowalny tj. powinien umożliwiać rozdzielenie komponentów na wiele instancji w przypadku zapotrzebowania na dużą liczbę jednoczesnych dostępów</w:t>
      </w:r>
      <w:r w:rsidR="009439FA" w:rsidRPr="002021C8">
        <w:rPr>
          <w:rFonts w:ascii="Calibri" w:hAnsi="Calibri" w:cs="Calibri"/>
          <w:sz w:val="20"/>
          <w:szCs w:val="20"/>
        </w:rPr>
        <w:t xml:space="preserve"> </w:t>
      </w:r>
      <w:r w:rsidRPr="002021C8">
        <w:rPr>
          <w:rFonts w:ascii="Calibri" w:hAnsi="Calibri" w:cs="Calibri"/>
          <w:sz w:val="20"/>
          <w:szCs w:val="20"/>
        </w:rPr>
        <w:t>administracyjnych do środowiska.</w:t>
      </w:r>
    </w:p>
    <w:p w14:paraId="056DC147" w14:textId="2F3870F4"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12. Rozwiązanie musi zapewniać zdalny i lokalny dostęp administracyjny do wszystkich serwerów fizycznych poprzez protokół SSH, z możliwością nadawania uprawnień do takiego dostępu nazwanym użytkownikom bez</w:t>
      </w:r>
      <w:r w:rsidR="009439FA" w:rsidRPr="002021C8">
        <w:rPr>
          <w:rFonts w:ascii="Calibri" w:hAnsi="Calibri" w:cs="Calibri"/>
          <w:sz w:val="20"/>
          <w:szCs w:val="20"/>
        </w:rPr>
        <w:t xml:space="preserve"> </w:t>
      </w:r>
      <w:r w:rsidRPr="002021C8">
        <w:rPr>
          <w:rFonts w:ascii="Calibri" w:hAnsi="Calibri" w:cs="Calibri"/>
          <w:sz w:val="20"/>
          <w:szCs w:val="20"/>
        </w:rPr>
        <w:t xml:space="preserve">konieczności wykorzystania konta </w:t>
      </w:r>
      <w:proofErr w:type="spellStart"/>
      <w:r w:rsidRPr="002021C8">
        <w:rPr>
          <w:rFonts w:ascii="Calibri" w:hAnsi="Calibri" w:cs="Calibri"/>
          <w:sz w:val="20"/>
          <w:szCs w:val="20"/>
        </w:rPr>
        <w:t>root</w:t>
      </w:r>
      <w:proofErr w:type="spellEnd"/>
      <w:r w:rsidRPr="002021C8">
        <w:rPr>
          <w:rFonts w:ascii="Calibri" w:hAnsi="Calibri" w:cs="Calibri"/>
          <w:sz w:val="20"/>
          <w:szCs w:val="20"/>
        </w:rPr>
        <w:t>.</w:t>
      </w:r>
    </w:p>
    <w:p w14:paraId="5E9C7E3C"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 xml:space="preserve">13. Rozwiązanie musi umożliwiać składowanie logów ze wszystkich serwerów fizycznych i konsoli zarządzającej na serwerze </w:t>
      </w:r>
      <w:proofErr w:type="spellStart"/>
      <w:r w:rsidRPr="002021C8">
        <w:rPr>
          <w:rFonts w:ascii="Calibri" w:hAnsi="Calibri" w:cs="Calibri"/>
          <w:sz w:val="20"/>
          <w:szCs w:val="20"/>
        </w:rPr>
        <w:t>Syslog</w:t>
      </w:r>
      <w:proofErr w:type="spellEnd"/>
      <w:r w:rsidRPr="002021C8">
        <w:rPr>
          <w:rFonts w:ascii="Calibri" w:hAnsi="Calibri" w:cs="Calibri"/>
          <w:sz w:val="20"/>
          <w:szCs w:val="20"/>
        </w:rPr>
        <w:t xml:space="preserve">. Serwer </w:t>
      </w:r>
      <w:proofErr w:type="spellStart"/>
      <w:r w:rsidRPr="002021C8">
        <w:rPr>
          <w:rFonts w:ascii="Calibri" w:hAnsi="Calibri" w:cs="Calibri"/>
          <w:sz w:val="20"/>
          <w:szCs w:val="20"/>
        </w:rPr>
        <w:t>Syslog</w:t>
      </w:r>
      <w:proofErr w:type="spellEnd"/>
      <w:r w:rsidRPr="002021C8">
        <w:rPr>
          <w:rFonts w:ascii="Calibri" w:hAnsi="Calibri" w:cs="Calibri"/>
          <w:sz w:val="20"/>
          <w:szCs w:val="20"/>
        </w:rPr>
        <w:t xml:space="preserve"> w dowolnej implementacji musi stanowić integralną część rozwiązania.</w:t>
      </w:r>
    </w:p>
    <w:p w14:paraId="34A39B8A"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14. Rozwiązanie musi zapewnić wymóg monitorowania wykorzystania zasobów fizycznych infrastruktury wirtualnej i zdefiniowania alertów informujących o przekroczeniu wartości progowych.</w:t>
      </w:r>
    </w:p>
    <w:p w14:paraId="0392CB83"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15. Rozwiązanie musi umożliwiać integrację z rozwiązaniami antywirusowymi firm trzecich w zakresie skanowania maszyn wirtualnych z poziomu warstwy wirtualizacji.</w:t>
      </w:r>
    </w:p>
    <w:p w14:paraId="319613EB"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16. Rozwiązanie musi zapewniać wymóg konfigurowania polityk separacji sieci w warstwie trzeciej, tak aby zapewnić oddzielne grupy wzajemnej komunikacji pomiędzy maszynami wirtualnymi.</w:t>
      </w:r>
    </w:p>
    <w:p w14:paraId="6586E21B"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17. Oprogramowanie do wirtualizacji musi zapewnić wymóg wykonywania kopii zapasowych instancji systemów operacyjnych oraz ich odtworzenia w możliwie najkrótszym czasie.</w:t>
      </w:r>
    </w:p>
    <w:p w14:paraId="134BD8D8" w14:textId="6D6F240E"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18. Oprogramowanie do wirtualizacji musi zapewnić wymóg wykonywania kopii migawkowych instancji systemów operacyjnych na potrzeby tworzenia kopii zapasowych bez przerywania ich pracy z możliwością</w:t>
      </w:r>
      <w:r w:rsidR="009439FA" w:rsidRPr="002021C8">
        <w:rPr>
          <w:rFonts w:ascii="Calibri" w:hAnsi="Calibri" w:cs="Calibri"/>
          <w:sz w:val="20"/>
          <w:szCs w:val="20"/>
        </w:rPr>
        <w:t xml:space="preserve"> </w:t>
      </w:r>
      <w:r w:rsidRPr="002021C8">
        <w:rPr>
          <w:rFonts w:ascii="Calibri" w:hAnsi="Calibri" w:cs="Calibri"/>
          <w:sz w:val="20"/>
          <w:szCs w:val="20"/>
        </w:rPr>
        <w:t>wskazania konieczności zachowania stanu pamięci pracującej maszyny wirtualnej.</w:t>
      </w:r>
    </w:p>
    <w:p w14:paraId="5FCA95EE"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19. Oprogramowanie do wirtualizacji musi zapewnić wymóg klonowania systemów operacyjnych wraz z ich pełną konfiguracją i danymi.</w:t>
      </w:r>
    </w:p>
    <w:p w14:paraId="79E6C5E4"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20. Oprogramowanie zarządzające musi posiadać wymóg przydzielania i konfiguracji uprawnień z możliwością integracji z usługami katalogowymi, w szczególności: Active Directory, Open LDAP.</w:t>
      </w:r>
    </w:p>
    <w:p w14:paraId="2542B464"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 xml:space="preserve">21. Platforma </w:t>
      </w:r>
      <w:proofErr w:type="spellStart"/>
      <w:r w:rsidRPr="002021C8">
        <w:rPr>
          <w:rFonts w:ascii="Calibri" w:hAnsi="Calibri" w:cs="Calibri"/>
          <w:sz w:val="20"/>
          <w:szCs w:val="20"/>
        </w:rPr>
        <w:t>wirtualizacyjna</w:t>
      </w:r>
      <w:proofErr w:type="spellEnd"/>
      <w:r w:rsidRPr="002021C8">
        <w:rPr>
          <w:rFonts w:ascii="Calibri" w:hAnsi="Calibri" w:cs="Calibri"/>
          <w:sz w:val="20"/>
          <w:szCs w:val="20"/>
        </w:rPr>
        <w:t xml:space="preserve"> musi umożliwiać zastosowanie w serwerach fizycznych procesorów o dowolnej ilości rdzeni.</w:t>
      </w:r>
    </w:p>
    <w:p w14:paraId="0B0F1DD9"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lastRenderedPageBreak/>
        <w:t>22. Rozwiązanie musi umożliwiać tworzenie jednorodnych wolumenów logicznych o wielkości do 62TB.</w:t>
      </w:r>
    </w:p>
    <w:p w14:paraId="5DF8C62D"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23. Rozwiązanie musi zapewniać wymóg dodawania zasobów w czasie pracy maszyny wirtualnej, w szczególności w zakresie przestrzeni dyskowej.</w:t>
      </w:r>
    </w:p>
    <w:p w14:paraId="2BD79CF7"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 xml:space="preserve">24. Rozwiązanie musi posiadać wbudowany interfejs programistyczny (API) zapewniający pełną integrację zewnętrznych rozwiązań wykonywania kopii zapasowych z istniejącymi mechanizmami warstwy </w:t>
      </w:r>
      <w:proofErr w:type="spellStart"/>
      <w:r w:rsidRPr="002021C8">
        <w:rPr>
          <w:rFonts w:ascii="Calibri" w:hAnsi="Calibri" w:cs="Calibri"/>
          <w:sz w:val="20"/>
          <w:szCs w:val="20"/>
        </w:rPr>
        <w:t>wirtualizacyjnej</w:t>
      </w:r>
      <w:proofErr w:type="spellEnd"/>
      <w:r w:rsidRPr="002021C8">
        <w:rPr>
          <w:rFonts w:ascii="Calibri" w:hAnsi="Calibri" w:cs="Calibri"/>
          <w:sz w:val="20"/>
          <w:szCs w:val="20"/>
        </w:rPr>
        <w:t>.</w:t>
      </w:r>
    </w:p>
    <w:p w14:paraId="09AD89CC"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25. Rozwiązanie musi umożliwiać wykorzystanie technologii 10GbE w tym agregację połączeń fizycznych do minimalizacji czasu przenoszenia maszyny wirtualnej pomiędzy serwerami fizycznymi.</w:t>
      </w:r>
    </w:p>
    <w:p w14:paraId="5667982D" w14:textId="2161D29B"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26. Rozwiązanie musi zapewniać wymóg replikacji maszyn wirtualnych z dowolnej pamięci masowej w tym z dysków wewnętrznych serwerów fizycznych na dowolną pamięć masową w tym samym lub oddalonym</w:t>
      </w:r>
      <w:r w:rsidR="00C0123F" w:rsidRPr="002021C8">
        <w:rPr>
          <w:rFonts w:ascii="Calibri" w:hAnsi="Calibri" w:cs="Calibri"/>
          <w:sz w:val="20"/>
          <w:szCs w:val="20"/>
        </w:rPr>
        <w:t xml:space="preserve"> </w:t>
      </w:r>
      <w:r w:rsidRPr="002021C8">
        <w:rPr>
          <w:rFonts w:ascii="Calibri" w:hAnsi="Calibri" w:cs="Calibri"/>
          <w:sz w:val="20"/>
          <w:szCs w:val="20"/>
        </w:rPr>
        <w:t>ośrodku przetwarzania.</w:t>
      </w:r>
    </w:p>
    <w:p w14:paraId="5F45EC0F"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27. Rozwiązanie musi gwarantować współczynnik RPO na poziomie minimum 5 minut</w:t>
      </w:r>
    </w:p>
    <w:p w14:paraId="187DE301"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28. Oprogramowanie do wirtualizacji musi obsługiwać przełączenie ścieżek SAN (bez utraty komunikacji) w przypadku awarii jednej ze ścieżek.</w:t>
      </w:r>
    </w:p>
    <w:p w14:paraId="307A51E4"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29. Oprogramowanie do wirtualizacji musi obsługiwać przełączenie ścieżek LAN (bez utraty komunikacji) w przypadku awarii jednej ze ścieżek.</w:t>
      </w:r>
    </w:p>
    <w:p w14:paraId="5FA457F7"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30. System musi umożliwiać udostępnianie pojedynczego urządzenia fizycznego (</w:t>
      </w:r>
      <w:proofErr w:type="spellStart"/>
      <w:r w:rsidRPr="002021C8">
        <w:rPr>
          <w:rFonts w:ascii="Calibri" w:hAnsi="Calibri" w:cs="Calibri"/>
          <w:sz w:val="20"/>
          <w:szCs w:val="20"/>
        </w:rPr>
        <w:t>PCIe</w:t>
      </w:r>
      <w:proofErr w:type="spellEnd"/>
      <w:r w:rsidRPr="002021C8">
        <w:rPr>
          <w:rFonts w:ascii="Calibri" w:hAnsi="Calibri" w:cs="Calibri"/>
          <w:sz w:val="20"/>
          <w:szCs w:val="20"/>
        </w:rPr>
        <w:t>) jako logicznie separowane wirtualne urządzenia dedykowane dla poszczególnych maszyn wirtualnych.</w:t>
      </w:r>
    </w:p>
    <w:p w14:paraId="3B1A2AA4" w14:textId="010AB09E"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31. Rozwiązanie musi mieć wymóg przenoszenia maszyn wirtualnych w czasie ich pracy pomiędzy serwerami fizycznymi, niezależnie od dostępności współdzielonej przestrzeni dyskowej, różnymi rodzajami wirtualnych</w:t>
      </w:r>
      <w:r w:rsidR="009439FA" w:rsidRPr="002021C8">
        <w:rPr>
          <w:rFonts w:ascii="Calibri" w:hAnsi="Calibri" w:cs="Calibri"/>
          <w:sz w:val="20"/>
          <w:szCs w:val="20"/>
        </w:rPr>
        <w:t xml:space="preserve"> </w:t>
      </w:r>
      <w:r w:rsidRPr="002021C8">
        <w:rPr>
          <w:rFonts w:ascii="Calibri" w:hAnsi="Calibri" w:cs="Calibri"/>
          <w:sz w:val="20"/>
          <w:szCs w:val="20"/>
        </w:rPr>
        <w:t>przełączników sieciowych.</w:t>
      </w:r>
    </w:p>
    <w:p w14:paraId="10B058BE" w14:textId="22EFFE4A"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32 Musi zostać zapewniona odpowiednia redundancja i nadmiarowość zasobów tak by w przypadku awarii np. serwera fizycznego usługi na nim świadczone zostały automatycznie przełączone na inne serwery</w:t>
      </w:r>
      <w:r w:rsidR="00C0123F" w:rsidRPr="002021C8">
        <w:rPr>
          <w:rFonts w:ascii="Calibri" w:hAnsi="Calibri" w:cs="Calibri"/>
          <w:sz w:val="20"/>
          <w:szCs w:val="20"/>
        </w:rPr>
        <w:t xml:space="preserve"> i</w:t>
      </w:r>
      <w:r w:rsidRPr="002021C8">
        <w:rPr>
          <w:rFonts w:ascii="Calibri" w:hAnsi="Calibri" w:cs="Calibri"/>
          <w:sz w:val="20"/>
          <w:szCs w:val="20"/>
        </w:rPr>
        <w:t>nfrastruktury.</w:t>
      </w:r>
    </w:p>
    <w:p w14:paraId="58491F67"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33 Rozwiązanie musi umożliwiać łatwe i szybkie ponowne uruchomienie systemów/usług w przypadku awarii poszczególnych elementów infrastruktury.</w:t>
      </w:r>
    </w:p>
    <w:p w14:paraId="08469CF8"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34 Rozwiązanie musi zapewnić bezpieczeństwo danych mimo poważnego uszkodzenia lub utraty sprzętu lub oprogramowania.</w:t>
      </w:r>
    </w:p>
    <w:p w14:paraId="180094D0"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 xml:space="preserve">35 Rozwiązanie musi zapewniać mechanizm bezpiecznego, bezprzerwowego i automatycznego uaktualniania warstwy </w:t>
      </w:r>
      <w:proofErr w:type="spellStart"/>
      <w:r w:rsidRPr="002021C8">
        <w:rPr>
          <w:rFonts w:ascii="Calibri" w:hAnsi="Calibri" w:cs="Calibri"/>
          <w:sz w:val="20"/>
          <w:szCs w:val="20"/>
        </w:rPr>
        <w:t>wirtualizacyjnej</w:t>
      </w:r>
      <w:proofErr w:type="spellEnd"/>
      <w:r w:rsidRPr="002021C8">
        <w:rPr>
          <w:rFonts w:ascii="Calibri" w:hAnsi="Calibri" w:cs="Calibri"/>
          <w:sz w:val="20"/>
          <w:szCs w:val="20"/>
        </w:rPr>
        <w:t xml:space="preserve"> wliczając w to zarówno poprawki bezpieczeństwa jaki zmianę jej wersji.</w:t>
      </w:r>
    </w:p>
    <w:p w14:paraId="6959A44F"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36 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p w14:paraId="2F01661C" w14:textId="77777777"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37. Decyzja o próbie przywrócenia funkcjonalności maszyny wirtualnej w przypadku awarii lub niedostępności serwera fizycznego powinna być podejmowana automatycznie, jednak musi istnieć wymóg określenia przez administratora czasu po jakim taka decyzja jest wykonywana.</w:t>
      </w:r>
    </w:p>
    <w:p w14:paraId="7D9C8E3D" w14:textId="616FA4C4" w:rsidR="00986CCA"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38.</w:t>
      </w:r>
      <w:r w:rsidRPr="002021C8">
        <w:rPr>
          <w:rFonts w:ascii="Calibri" w:hAnsi="Calibri" w:cs="Calibri"/>
          <w:b/>
          <w:bCs/>
          <w:color w:val="FF0000"/>
          <w:sz w:val="20"/>
          <w:szCs w:val="20"/>
        </w:rPr>
        <w:t xml:space="preserve"> </w:t>
      </w:r>
      <w:r w:rsidRPr="002021C8">
        <w:rPr>
          <w:rFonts w:ascii="Calibri" w:hAnsi="Calibri" w:cs="Calibri"/>
          <w:sz w:val="20"/>
          <w:szCs w:val="20"/>
        </w:rPr>
        <w:t xml:space="preserve">Czas planowanego przestoju usług związany z koniecznością prac serwisowych (np. rekonfiguracja serwerów, macierzy, </w:t>
      </w:r>
      <w:proofErr w:type="spellStart"/>
      <w:r w:rsidRPr="002021C8">
        <w:rPr>
          <w:rFonts w:ascii="Calibri" w:hAnsi="Calibri" w:cs="Calibri"/>
          <w:sz w:val="20"/>
          <w:szCs w:val="20"/>
        </w:rPr>
        <w:t>switchy</w:t>
      </w:r>
      <w:proofErr w:type="spellEnd"/>
      <w:r w:rsidRPr="002021C8">
        <w:rPr>
          <w:rFonts w:ascii="Calibri" w:hAnsi="Calibri" w:cs="Calibri"/>
          <w:sz w:val="20"/>
          <w:szCs w:val="20"/>
        </w:rPr>
        <w:t>) musi być ograniczony do minimum. Konieczna jest wymóg przenoszenia usług</w:t>
      </w:r>
      <w:r w:rsidR="009439FA" w:rsidRPr="002021C8">
        <w:rPr>
          <w:rFonts w:ascii="Calibri" w:hAnsi="Calibri" w:cs="Calibri"/>
          <w:sz w:val="20"/>
          <w:szCs w:val="20"/>
        </w:rPr>
        <w:t xml:space="preserve"> </w:t>
      </w:r>
      <w:r w:rsidRPr="002021C8">
        <w:rPr>
          <w:rFonts w:ascii="Calibri" w:hAnsi="Calibri" w:cs="Calibri"/>
          <w:sz w:val="20"/>
          <w:szCs w:val="20"/>
        </w:rPr>
        <w:t>pomiędzy serwerami fizycznymi, bez przerywania pracy usług.</w:t>
      </w:r>
    </w:p>
    <w:p w14:paraId="1BEFA881" w14:textId="77777777" w:rsidR="006F3723" w:rsidRPr="002021C8" w:rsidRDefault="00986CCA" w:rsidP="00986CCA">
      <w:pPr>
        <w:autoSpaceDE w:val="0"/>
        <w:autoSpaceDN w:val="0"/>
        <w:jc w:val="both"/>
        <w:rPr>
          <w:rFonts w:ascii="Calibri" w:hAnsi="Calibri" w:cs="Calibri"/>
          <w:sz w:val="20"/>
          <w:szCs w:val="20"/>
        </w:rPr>
      </w:pPr>
      <w:r w:rsidRPr="002021C8">
        <w:rPr>
          <w:rFonts w:ascii="Calibri" w:hAnsi="Calibri" w:cs="Calibri"/>
          <w:sz w:val="20"/>
          <w:szCs w:val="20"/>
        </w:rPr>
        <w:t>39. System musi mieć wbudowany mechanizm kontrolowania i monitorowania ruchu do pamięci masowych oraz ustalania priorytetów dostępu do nich na poziomie konkretnych wirtualnych maszyn.</w:t>
      </w:r>
    </w:p>
    <w:p w14:paraId="6CCF2EE5" w14:textId="77777777" w:rsidR="006F3723" w:rsidRPr="002021C8" w:rsidRDefault="006F3723" w:rsidP="00986CCA">
      <w:pPr>
        <w:autoSpaceDE w:val="0"/>
        <w:autoSpaceDN w:val="0"/>
        <w:jc w:val="both"/>
        <w:rPr>
          <w:rFonts w:ascii="Calibri" w:hAnsi="Calibri" w:cs="Calibri"/>
          <w:sz w:val="20"/>
          <w:szCs w:val="20"/>
        </w:rPr>
      </w:pPr>
    </w:p>
    <w:p w14:paraId="79908EAF" w14:textId="39BED2C6" w:rsidR="000074EE" w:rsidRPr="002021C8" w:rsidRDefault="006F3723" w:rsidP="000074EE">
      <w:pPr>
        <w:pStyle w:val="Akapitzlist"/>
        <w:numPr>
          <w:ilvl w:val="0"/>
          <w:numId w:val="6"/>
        </w:numPr>
        <w:autoSpaceDE w:val="0"/>
        <w:autoSpaceDN w:val="0"/>
        <w:jc w:val="both"/>
        <w:rPr>
          <w:rFonts w:ascii="Calibri" w:hAnsi="Calibri" w:cs="Calibri"/>
          <w:b/>
          <w:bCs/>
          <w:sz w:val="20"/>
          <w:szCs w:val="20"/>
        </w:rPr>
      </w:pPr>
      <w:r w:rsidRPr="002021C8">
        <w:rPr>
          <w:rFonts w:ascii="Calibri" w:hAnsi="Calibri" w:cs="Calibri"/>
          <w:b/>
          <w:bCs/>
          <w:sz w:val="20"/>
          <w:szCs w:val="20"/>
        </w:rPr>
        <w:t xml:space="preserve">Licencje środowiska systemu operacyjnego serwerów, zgodne z użytkowanym przez Zamawiającego </w:t>
      </w:r>
      <w:r w:rsidR="00C26BA2" w:rsidRPr="002021C8">
        <w:rPr>
          <w:rFonts w:ascii="Calibri" w:hAnsi="Calibri" w:cs="Calibri"/>
          <w:b/>
          <w:bCs/>
          <w:sz w:val="20"/>
          <w:szCs w:val="20"/>
        </w:rPr>
        <w:t xml:space="preserve">środowiskiem, MICROSOFT WINDOWS SERVER DATACENTER 2022 lub równoważne </w:t>
      </w:r>
      <w:r w:rsidR="000074EE" w:rsidRPr="002021C8">
        <w:rPr>
          <w:rFonts w:ascii="Calibri" w:hAnsi="Calibri" w:cs="Calibri"/>
          <w:b/>
          <w:bCs/>
          <w:sz w:val="20"/>
          <w:szCs w:val="20"/>
        </w:rPr>
        <w:t>spełniające poniższe wymagania minimalne:</w:t>
      </w:r>
    </w:p>
    <w:p w14:paraId="2DBF3BD8" w14:textId="77777777" w:rsidR="000074EE" w:rsidRPr="002021C8" w:rsidRDefault="000074EE" w:rsidP="000074EE">
      <w:pPr>
        <w:pStyle w:val="Akapitzlist"/>
        <w:autoSpaceDE w:val="0"/>
        <w:autoSpaceDN w:val="0"/>
        <w:jc w:val="both"/>
        <w:rPr>
          <w:rFonts w:ascii="Calibri" w:hAnsi="Calibri" w:cs="Calibri"/>
          <w:sz w:val="20"/>
          <w:szCs w:val="20"/>
        </w:rPr>
      </w:pPr>
    </w:p>
    <w:p w14:paraId="21DB9590"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1. System operacyjny musi być przeznaczony do zastosowań serwerowych w Centra danych i środowiskach chmur o wysokim stopniu wirtualizacji. </w:t>
      </w:r>
    </w:p>
    <w:p w14:paraId="00056772"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2. System operacyjny musi być najnowszą wersją rodziny systemów operacyjnych danego producenta. </w:t>
      </w:r>
    </w:p>
    <w:p w14:paraId="6A5E2161"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3. Warunki licencjonowania systemu operacyjnego muszą zezwalać na zmianę wersji systemu operacyjnego na niższą z zachowaniem wsparcia technicznego oraz na przeniesienie licencji systemu operacyjnego na inny fizyczny serwer. </w:t>
      </w:r>
    </w:p>
    <w:p w14:paraId="38338372"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4. W ramach dostarczonej licencji na system operacyjny musi być zawarta możliwość instalacji oprogramowania na serwerze wieloprocesorowym; </w:t>
      </w:r>
    </w:p>
    <w:p w14:paraId="2B4681C2"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5. System operacyjny musi mieć możliwość obsługi 64 procesorów fizycznych oraz co najmniej 64 procesorów logicznych (wirtualnych); </w:t>
      </w:r>
    </w:p>
    <w:p w14:paraId="4AECC50B"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6. System operacyjny musi obsługiwać pamięć RAM w ramach jednej instancji systemu operacyjnego w wysokości przynajmniej 4TB; </w:t>
      </w:r>
    </w:p>
    <w:p w14:paraId="78502177"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7. System operacyjny musi mieć możliwość uruchomienia roli serwera DHCP, w tym funkcji </w:t>
      </w:r>
      <w:proofErr w:type="spellStart"/>
      <w:r w:rsidRPr="002021C8">
        <w:rPr>
          <w:rFonts w:ascii="Calibri" w:hAnsi="Calibri" w:cs="Calibri"/>
          <w:sz w:val="20"/>
          <w:szCs w:val="20"/>
        </w:rPr>
        <w:t>klastrowania</w:t>
      </w:r>
      <w:proofErr w:type="spellEnd"/>
      <w:r w:rsidRPr="002021C8">
        <w:rPr>
          <w:rFonts w:ascii="Calibri" w:hAnsi="Calibri" w:cs="Calibri"/>
          <w:sz w:val="20"/>
          <w:szCs w:val="20"/>
        </w:rPr>
        <w:t xml:space="preserve"> serwera DHCP (możliwość uruchomienia dwóch serwerów DHCP operujących jednocześnie na tej samej puli oferowanych adresów IP); </w:t>
      </w:r>
    </w:p>
    <w:p w14:paraId="3520D6B4"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8. Licencja na system operacyjny musi być bez ograniczeń czasowych. </w:t>
      </w:r>
    </w:p>
    <w:p w14:paraId="47D996A0" w14:textId="633BDB71" w:rsidR="005477A9" w:rsidRPr="002021C8" w:rsidRDefault="005477A9" w:rsidP="00190482">
      <w:pPr>
        <w:spacing w:after="0" w:line="240" w:lineRule="auto"/>
        <w:jc w:val="both"/>
        <w:rPr>
          <w:rFonts w:ascii="Calibri" w:hAnsi="Calibri" w:cs="Calibri"/>
          <w:color w:val="000000" w:themeColor="text1"/>
          <w:sz w:val="20"/>
          <w:szCs w:val="20"/>
        </w:rPr>
      </w:pPr>
      <w:r w:rsidRPr="002021C8">
        <w:rPr>
          <w:rFonts w:ascii="Calibri" w:hAnsi="Calibri" w:cs="Calibri"/>
          <w:color w:val="000000" w:themeColor="text1"/>
          <w:sz w:val="20"/>
          <w:szCs w:val="20"/>
        </w:rPr>
        <w:t xml:space="preserve">9. Licencja na system operacyjny musi pozwalać na zainstalowanie systemu </w:t>
      </w:r>
      <w:r w:rsidR="00C0123F" w:rsidRPr="002021C8">
        <w:rPr>
          <w:rFonts w:ascii="Calibri" w:hAnsi="Calibri" w:cs="Calibri"/>
          <w:color w:val="000000" w:themeColor="text1"/>
          <w:sz w:val="20"/>
          <w:szCs w:val="20"/>
        </w:rPr>
        <w:t>na jednym z serwerów fizycznych z 1</w:t>
      </w:r>
      <w:r w:rsidRPr="002021C8">
        <w:rPr>
          <w:rFonts w:ascii="Calibri" w:hAnsi="Calibri" w:cs="Calibri"/>
          <w:color w:val="000000" w:themeColor="text1"/>
          <w:sz w:val="20"/>
          <w:szCs w:val="20"/>
        </w:rPr>
        <w:t xml:space="preserve"> fizycznym procesor</w:t>
      </w:r>
      <w:r w:rsidR="00C0123F" w:rsidRPr="002021C8">
        <w:rPr>
          <w:rFonts w:ascii="Calibri" w:hAnsi="Calibri" w:cs="Calibri"/>
          <w:color w:val="000000" w:themeColor="text1"/>
          <w:sz w:val="20"/>
          <w:szCs w:val="20"/>
        </w:rPr>
        <w:t>em</w:t>
      </w:r>
      <w:r w:rsidRPr="002021C8">
        <w:rPr>
          <w:rFonts w:ascii="Calibri" w:hAnsi="Calibri" w:cs="Calibri"/>
          <w:color w:val="000000" w:themeColor="text1"/>
          <w:sz w:val="20"/>
          <w:szCs w:val="20"/>
        </w:rPr>
        <w:t xml:space="preserve"> po </w:t>
      </w:r>
      <w:r w:rsidR="00493C87" w:rsidRPr="002021C8">
        <w:rPr>
          <w:rFonts w:ascii="Calibri" w:hAnsi="Calibri" w:cs="Calibri"/>
          <w:color w:val="000000" w:themeColor="text1"/>
          <w:sz w:val="20"/>
          <w:szCs w:val="20"/>
        </w:rPr>
        <w:t>16</w:t>
      </w:r>
      <w:r w:rsidRPr="002021C8">
        <w:rPr>
          <w:rFonts w:ascii="Calibri" w:hAnsi="Calibri" w:cs="Calibri"/>
          <w:color w:val="000000" w:themeColor="text1"/>
          <w:sz w:val="20"/>
          <w:szCs w:val="20"/>
        </w:rPr>
        <w:t xml:space="preserve"> rdzeni każdy zgodnie z polityką licencjonowania producenta oprogramowania. </w:t>
      </w:r>
    </w:p>
    <w:p w14:paraId="01744CCC"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10. Licencja musi uprawniać do uruchamiania systemu operacyjnego w środowisku fizycznym i nielimitowaną ilość w środowiskach wirtualnych za pomocą wbudowanych mechanizmów wirtualizacji, bez konieczności zakupu dodatkowych licencji. </w:t>
      </w:r>
    </w:p>
    <w:p w14:paraId="65B2EB53"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11. Zaimplementowanie w systemie operacyjnym środowiska </w:t>
      </w:r>
      <w:proofErr w:type="spellStart"/>
      <w:r w:rsidRPr="002021C8">
        <w:rPr>
          <w:rFonts w:ascii="Calibri" w:hAnsi="Calibri" w:cs="Calibri"/>
          <w:sz w:val="20"/>
          <w:szCs w:val="20"/>
        </w:rPr>
        <w:t>wirtualizacyjnego</w:t>
      </w:r>
      <w:proofErr w:type="spellEnd"/>
      <w:r w:rsidRPr="002021C8">
        <w:rPr>
          <w:rFonts w:ascii="Calibri" w:hAnsi="Calibri" w:cs="Calibri"/>
          <w:sz w:val="20"/>
          <w:szCs w:val="20"/>
        </w:rPr>
        <w:t xml:space="preserve"> musi umożliwiać dodawanie i usuwanie pamięci wirtualnej oraz wirtualnych kart sieciowych podczas pracy maszyny wirtualnej. </w:t>
      </w:r>
    </w:p>
    <w:p w14:paraId="1BFAB85B"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12. System operacyjny musi posiadać graficzny interfejs użytkownika. </w:t>
      </w:r>
    </w:p>
    <w:p w14:paraId="7C7F3AE5"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13. System operacyjny musi być w pełni kompatybilny z usługą Active Directory w zakresie: </w:t>
      </w:r>
    </w:p>
    <w:p w14:paraId="38035A1A"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a. zarządzania użytkownikami, </w:t>
      </w:r>
    </w:p>
    <w:p w14:paraId="73A47B79"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b. zarządzania certyfikatami dla użytkowników wraz ze wsparciem możliwości logowania do domeny kartą mikroprocesorową, </w:t>
      </w:r>
    </w:p>
    <w:p w14:paraId="0821BD9B"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c. możliwości przydzielania praw dostępu do zasobów sieciowych, </w:t>
      </w:r>
    </w:p>
    <w:p w14:paraId="1173A579"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d. instalacji zdalnej oprogramowania z pakietów </w:t>
      </w:r>
      <w:proofErr w:type="spellStart"/>
      <w:r w:rsidRPr="002021C8">
        <w:rPr>
          <w:rFonts w:ascii="Calibri" w:hAnsi="Calibri" w:cs="Calibri"/>
          <w:sz w:val="20"/>
          <w:szCs w:val="20"/>
        </w:rPr>
        <w:t>msi</w:t>
      </w:r>
      <w:proofErr w:type="spellEnd"/>
      <w:r w:rsidRPr="002021C8">
        <w:rPr>
          <w:rFonts w:ascii="Calibri" w:hAnsi="Calibri" w:cs="Calibri"/>
          <w:sz w:val="20"/>
          <w:szCs w:val="20"/>
        </w:rPr>
        <w:t xml:space="preserve">, </w:t>
      </w:r>
    </w:p>
    <w:p w14:paraId="1C9FD559"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e. definiowania polityk bezpieczeństwa dla użytkowników, grup oraz stacji roboczych z systemami MS Windows: 7, 8,8.1, 10. </w:t>
      </w:r>
    </w:p>
    <w:p w14:paraId="3AC86843"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14. System operacyjny musi wspierać pracę domenową wraz z automatyczną synchronizacją dla dodatkowych serwerów. </w:t>
      </w:r>
    </w:p>
    <w:p w14:paraId="35549D45"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15. System operacyjny musi wspierać zarządzanie przez dostępne narzędzia administracji serwera dla systemu Windows 10 (RSAT) oraz Windows Admin Ce. </w:t>
      </w:r>
    </w:p>
    <w:p w14:paraId="0A222C1F"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16. System operacyjny musi posiadać obsługę zdalnego pulpitu zgodnie z protokołem RDP. </w:t>
      </w:r>
    </w:p>
    <w:p w14:paraId="5C0362BF"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17. System operacyjny musi umożliwiać ustawianie relacji zaufania pomiędzy domenami. </w:t>
      </w:r>
    </w:p>
    <w:p w14:paraId="08F03027"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18. Wszystkie narzędzia i usługi wykorzystywane w systemie operacyjnym powinny być rozwiązaniem jednego producenta. </w:t>
      </w:r>
    </w:p>
    <w:p w14:paraId="0173F7D4"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19. System operacyjny musi pozwalać na obsługę pamięci USB jako monitora klastra (IJSB </w:t>
      </w:r>
      <w:proofErr w:type="spellStart"/>
      <w:r w:rsidRPr="002021C8">
        <w:rPr>
          <w:rFonts w:ascii="Calibri" w:hAnsi="Calibri" w:cs="Calibri"/>
          <w:sz w:val="20"/>
          <w:szCs w:val="20"/>
        </w:rPr>
        <w:t>Witness</w:t>
      </w:r>
      <w:proofErr w:type="spellEnd"/>
      <w:r w:rsidRPr="002021C8">
        <w:rPr>
          <w:rFonts w:ascii="Calibri" w:hAnsi="Calibri" w:cs="Calibri"/>
          <w:sz w:val="20"/>
          <w:szCs w:val="20"/>
        </w:rPr>
        <w:t xml:space="preserve">) </w:t>
      </w:r>
    </w:p>
    <w:p w14:paraId="58F72135"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20. System operacyjny musi posiadać obsługę </w:t>
      </w:r>
      <w:proofErr w:type="spellStart"/>
      <w:r w:rsidRPr="002021C8">
        <w:rPr>
          <w:rFonts w:ascii="Calibri" w:hAnsi="Calibri" w:cs="Calibri"/>
          <w:sz w:val="20"/>
          <w:szCs w:val="20"/>
        </w:rPr>
        <w:t>deduplikacji</w:t>
      </w:r>
      <w:proofErr w:type="spellEnd"/>
      <w:r w:rsidRPr="002021C8">
        <w:rPr>
          <w:rFonts w:ascii="Calibri" w:hAnsi="Calibri" w:cs="Calibri"/>
          <w:sz w:val="20"/>
          <w:szCs w:val="20"/>
        </w:rPr>
        <w:t xml:space="preserve"> na potrzeby systemu plików </w:t>
      </w:r>
      <w:proofErr w:type="spellStart"/>
      <w:r w:rsidRPr="002021C8">
        <w:rPr>
          <w:rFonts w:ascii="Calibri" w:hAnsi="Calibri" w:cs="Calibri"/>
          <w:sz w:val="20"/>
          <w:szCs w:val="20"/>
        </w:rPr>
        <w:t>ReFS</w:t>
      </w:r>
      <w:proofErr w:type="spellEnd"/>
      <w:r w:rsidRPr="002021C8">
        <w:rPr>
          <w:rFonts w:ascii="Calibri" w:hAnsi="Calibri" w:cs="Calibri"/>
          <w:sz w:val="20"/>
          <w:szCs w:val="20"/>
        </w:rPr>
        <w:t xml:space="preserve">. </w:t>
      </w:r>
    </w:p>
    <w:p w14:paraId="1BC1DA01"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21. System operacyjny musi posiadać obsługę optymalizacji transportu w tle pod kątem opóźnień. </w:t>
      </w:r>
    </w:p>
    <w:p w14:paraId="76D51EF1" w14:textId="7A33091B"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22. System operacyjny musi posiadać wbudowaną zaporę internetową (firewall) dla ochrony połączeń internetowych; zapora musi być zintegrowana z systemem konsoli do zarządzania ustawieniami zapory i regułami </w:t>
      </w:r>
      <w:r w:rsidR="003D3F96" w:rsidRPr="002021C8">
        <w:rPr>
          <w:rFonts w:ascii="Calibri" w:hAnsi="Calibri" w:cs="Calibri"/>
          <w:sz w:val="20"/>
          <w:szCs w:val="20"/>
        </w:rPr>
        <w:t>IP</w:t>
      </w:r>
      <w:r w:rsidRPr="002021C8">
        <w:rPr>
          <w:rFonts w:ascii="Calibri" w:hAnsi="Calibri" w:cs="Calibri"/>
          <w:sz w:val="20"/>
          <w:szCs w:val="20"/>
        </w:rPr>
        <w:t xml:space="preserve"> v4 i v6; </w:t>
      </w:r>
    </w:p>
    <w:p w14:paraId="691107CC"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23. System operacyjny musi posiadać możliwość uruchomienia serwera DNS z możliwością integracji z kontrolerem domeny; </w:t>
      </w:r>
    </w:p>
    <w:p w14:paraId="4D650DE0"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24. System operacyjny musi posiadać możliwość zdalnej automatycznej instalacji, konfiguracji, administrowania oraz aktualizowania systemu: </w:t>
      </w:r>
    </w:p>
    <w:p w14:paraId="38D23260"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25. System operacyjny musi posiadać domyślną obsługę PowerShell 5 1 </w:t>
      </w:r>
    </w:p>
    <w:p w14:paraId="72E36B35"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26. System operacyjny musi posiadać obsługę certyfikatów Active Directory </w:t>
      </w:r>
    </w:p>
    <w:p w14:paraId="1994C465"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27. System operacyjny musi posiadać funkcję Software </w:t>
      </w:r>
      <w:proofErr w:type="spellStart"/>
      <w:r w:rsidRPr="002021C8">
        <w:rPr>
          <w:rFonts w:ascii="Calibri" w:hAnsi="Calibri" w:cs="Calibri"/>
          <w:sz w:val="20"/>
          <w:szCs w:val="20"/>
        </w:rPr>
        <w:t>Defined</w:t>
      </w:r>
      <w:proofErr w:type="spellEnd"/>
      <w:r w:rsidRPr="002021C8">
        <w:rPr>
          <w:rFonts w:ascii="Calibri" w:hAnsi="Calibri" w:cs="Calibri"/>
          <w:sz w:val="20"/>
          <w:szCs w:val="20"/>
        </w:rPr>
        <w:t xml:space="preserve"> Networking (SDN) </w:t>
      </w:r>
    </w:p>
    <w:p w14:paraId="7B3F1F25" w14:textId="77777777" w:rsidR="005477A9" w:rsidRPr="002021C8" w:rsidRDefault="005477A9" w:rsidP="00190482">
      <w:pPr>
        <w:spacing w:after="0" w:line="240" w:lineRule="auto"/>
        <w:jc w:val="both"/>
        <w:rPr>
          <w:rFonts w:ascii="Calibri" w:hAnsi="Calibri" w:cs="Calibri"/>
          <w:sz w:val="20"/>
          <w:szCs w:val="20"/>
        </w:rPr>
      </w:pPr>
      <w:r w:rsidRPr="002021C8">
        <w:rPr>
          <w:rFonts w:ascii="Calibri" w:hAnsi="Calibri" w:cs="Calibri"/>
          <w:sz w:val="20"/>
          <w:szCs w:val="20"/>
        </w:rPr>
        <w:t xml:space="preserve">28. Wszystkie wymienione powyżej parametry, funkcje systemu operacyjnego objęte musza być dostarczoną licencją (licencjami) i zawarte w dostarczonej wersji oprogramowania (nie wymagają ponoszenia przez Zamawiającego dodatkowych kosztów) </w:t>
      </w:r>
    </w:p>
    <w:p w14:paraId="2088240C" w14:textId="77777777" w:rsidR="005477A9" w:rsidRPr="002021C8" w:rsidRDefault="005477A9" w:rsidP="00190482">
      <w:pPr>
        <w:pStyle w:val="Akapitzlist"/>
        <w:autoSpaceDE w:val="0"/>
        <w:autoSpaceDN w:val="0"/>
        <w:jc w:val="both"/>
        <w:rPr>
          <w:rFonts w:ascii="Calibri" w:hAnsi="Calibri" w:cs="Calibri"/>
          <w:sz w:val="20"/>
          <w:szCs w:val="20"/>
        </w:rPr>
      </w:pPr>
    </w:p>
    <w:p w14:paraId="4D9909BE" w14:textId="77777777" w:rsidR="000074EE" w:rsidRPr="002021C8" w:rsidRDefault="000074EE" w:rsidP="000074EE">
      <w:pPr>
        <w:pStyle w:val="Akapitzlist"/>
        <w:autoSpaceDE w:val="0"/>
        <w:autoSpaceDN w:val="0"/>
        <w:jc w:val="both"/>
        <w:rPr>
          <w:rFonts w:ascii="Calibri" w:hAnsi="Calibri" w:cs="Calibri"/>
          <w:sz w:val="20"/>
          <w:szCs w:val="20"/>
        </w:rPr>
      </w:pPr>
    </w:p>
    <w:p w14:paraId="7A09BD22" w14:textId="1C679A59" w:rsidR="00986CCA" w:rsidRPr="002021C8" w:rsidRDefault="00986CCA" w:rsidP="000074EE">
      <w:pPr>
        <w:pStyle w:val="Akapitzlist"/>
        <w:autoSpaceDE w:val="0"/>
        <w:autoSpaceDN w:val="0"/>
        <w:jc w:val="both"/>
        <w:rPr>
          <w:rFonts w:ascii="Calibri" w:hAnsi="Calibri" w:cs="Calibri"/>
          <w:sz w:val="20"/>
          <w:szCs w:val="20"/>
        </w:rPr>
      </w:pPr>
      <w:r w:rsidRPr="002021C8">
        <w:rPr>
          <w:rFonts w:ascii="Calibri" w:hAnsi="Calibri" w:cs="Calibri"/>
          <w:sz w:val="20"/>
          <w:szCs w:val="20"/>
        </w:rPr>
        <w:t xml:space="preserve"> </w:t>
      </w:r>
    </w:p>
    <w:p w14:paraId="3092473C" w14:textId="1C53BF9D" w:rsidR="004075DB" w:rsidRPr="002021C8" w:rsidRDefault="00301B6B" w:rsidP="00190482">
      <w:pPr>
        <w:pStyle w:val="Akapitzlist"/>
        <w:numPr>
          <w:ilvl w:val="0"/>
          <w:numId w:val="6"/>
        </w:numPr>
        <w:rPr>
          <w:rFonts w:ascii="Calibri" w:hAnsi="Calibri" w:cs="Calibri"/>
          <w:b/>
          <w:bCs/>
          <w:sz w:val="20"/>
          <w:szCs w:val="20"/>
        </w:rPr>
      </w:pPr>
      <w:r w:rsidRPr="002021C8">
        <w:rPr>
          <w:rFonts w:ascii="Calibri" w:hAnsi="Calibri" w:cs="Calibri"/>
          <w:b/>
          <w:bCs/>
          <w:sz w:val="20"/>
          <w:szCs w:val="20"/>
        </w:rPr>
        <w:lastRenderedPageBreak/>
        <w:t xml:space="preserve"> </w:t>
      </w:r>
      <w:r w:rsidR="00FA43B1" w:rsidRPr="002021C8">
        <w:rPr>
          <w:rFonts w:ascii="Calibri" w:hAnsi="Calibri" w:cs="Calibri"/>
          <w:b/>
          <w:bCs/>
          <w:sz w:val="20"/>
          <w:szCs w:val="20"/>
        </w:rPr>
        <w:t xml:space="preserve">Elementy rozbudowy </w:t>
      </w:r>
      <w:r w:rsidR="00A3137E" w:rsidRPr="002021C8">
        <w:rPr>
          <w:rFonts w:ascii="Calibri" w:hAnsi="Calibri" w:cs="Calibri"/>
          <w:b/>
          <w:bCs/>
          <w:sz w:val="20"/>
          <w:szCs w:val="20"/>
        </w:rPr>
        <w:t>dla środowiska podstawowego</w:t>
      </w:r>
    </w:p>
    <w:p w14:paraId="2AE69315" w14:textId="67AE533F" w:rsidR="00301B6B" w:rsidRPr="002021C8" w:rsidRDefault="00301B6B" w:rsidP="00190482">
      <w:pPr>
        <w:pStyle w:val="Akapitzlist"/>
        <w:numPr>
          <w:ilvl w:val="1"/>
          <w:numId w:val="6"/>
        </w:numPr>
        <w:rPr>
          <w:rFonts w:ascii="Calibri" w:hAnsi="Calibri" w:cs="Calibri"/>
          <w:b/>
          <w:bCs/>
          <w:sz w:val="20"/>
          <w:szCs w:val="20"/>
        </w:rPr>
      </w:pPr>
      <w:r w:rsidRPr="002021C8">
        <w:rPr>
          <w:rFonts w:ascii="Calibri" w:hAnsi="Calibri" w:cs="Calibri"/>
          <w:b/>
          <w:bCs/>
          <w:sz w:val="20"/>
          <w:szCs w:val="20"/>
        </w:rPr>
        <w:t>Rozbudowa pamięć 4 x 32gb do każdego serwera</w:t>
      </w:r>
      <w:r w:rsidR="00C57B2D" w:rsidRPr="002021C8">
        <w:rPr>
          <w:rFonts w:ascii="Calibri" w:hAnsi="Calibri" w:cs="Calibri"/>
          <w:b/>
          <w:bCs/>
          <w:sz w:val="20"/>
          <w:szCs w:val="20"/>
        </w:rPr>
        <w:t xml:space="preserve"> wirtualizacji</w:t>
      </w:r>
      <w:r w:rsidRPr="002021C8">
        <w:rPr>
          <w:rFonts w:ascii="Calibri" w:hAnsi="Calibri" w:cs="Calibri"/>
          <w:b/>
          <w:bCs/>
          <w:sz w:val="20"/>
          <w:szCs w:val="20"/>
        </w:rPr>
        <w:t xml:space="preserve"> </w:t>
      </w:r>
      <w:r w:rsidR="00874F27" w:rsidRPr="002021C8">
        <w:rPr>
          <w:rFonts w:ascii="Calibri" w:hAnsi="Calibri" w:cs="Calibri"/>
          <w:b/>
          <w:bCs/>
          <w:sz w:val="20"/>
          <w:szCs w:val="20"/>
        </w:rPr>
        <w:t xml:space="preserve"> Fujitsu RX2530</w:t>
      </w:r>
      <w:r w:rsidRPr="002021C8">
        <w:rPr>
          <w:rFonts w:ascii="Calibri" w:hAnsi="Calibri" w:cs="Calibri"/>
          <w:b/>
          <w:bCs/>
          <w:sz w:val="20"/>
          <w:szCs w:val="20"/>
        </w:rPr>
        <w:t xml:space="preserve">(dodatkowe 128GB RAM do każdego </w:t>
      </w:r>
      <w:r w:rsidR="003768EC" w:rsidRPr="002021C8">
        <w:rPr>
          <w:rFonts w:ascii="Calibri" w:hAnsi="Calibri" w:cs="Calibri"/>
          <w:b/>
          <w:bCs/>
          <w:sz w:val="20"/>
          <w:szCs w:val="20"/>
        </w:rPr>
        <w:t xml:space="preserve">posiadanego serwera </w:t>
      </w:r>
      <w:proofErr w:type="spellStart"/>
      <w:r w:rsidR="003768EC" w:rsidRPr="002021C8">
        <w:rPr>
          <w:rFonts w:ascii="Calibri" w:hAnsi="Calibri" w:cs="Calibri"/>
          <w:b/>
          <w:bCs/>
          <w:sz w:val="20"/>
          <w:szCs w:val="20"/>
        </w:rPr>
        <w:t>wirtualizacyjnego</w:t>
      </w:r>
      <w:proofErr w:type="spellEnd"/>
      <w:r w:rsidR="003768EC" w:rsidRPr="002021C8">
        <w:rPr>
          <w:rFonts w:ascii="Calibri" w:hAnsi="Calibri" w:cs="Calibri"/>
          <w:b/>
          <w:bCs/>
          <w:sz w:val="20"/>
          <w:szCs w:val="20"/>
        </w:rPr>
        <w:t>, łącznie 3 szt</w:t>
      </w:r>
      <w:r w:rsidR="007212E4">
        <w:rPr>
          <w:rFonts w:ascii="Calibri" w:hAnsi="Calibri" w:cs="Calibri"/>
          <w:b/>
          <w:bCs/>
          <w:sz w:val="20"/>
          <w:szCs w:val="20"/>
        </w:rPr>
        <w:t>.</w:t>
      </w:r>
      <w:r w:rsidR="003768EC" w:rsidRPr="002021C8">
        <w:rPr>
          <w:rFonts w:ascii="Calibri" w:hAnsi="Calibri" w:cs="Calibri"/>
          <w:b/>
          <w:bCs/>
          <w:sz w:val="20"/>
          <w:szCs w:val="20"/>
        </w:rPr>
        <w:t xml:space="preserve"> serwerów)</w:t>
      </w:r>
    </w:p>
    <w:p w14:paraId="7ED6E775" w14:textId="25BC90AC" w:rsidR="009D0998" w:rsidRPr="002021C8" w:rsidRDefault="00C57B2D" w:rsidP="00190482">
      <w:pPr>
        <w:pStyle w:val="Akapitzlist"/>
        <w:numPr>
          <w:ilvl w:val="1"/>
          <w:numId w:val="6"/>
        </w:numPr>
        <w:rPr>
          <w:rFonts w:ascii="Calibri" w:hAnsi="Calibri" w:cs="Calibri"/>
          <w:b/>
          <w:bCs/>
          <w:sz w:val="20"/>
          <w:szCs w:val="20"/>
        </w:rPr>
      </w:pPr>
      <w:r w:rsidRPr="002021C8">
        <w:rPr>
          <w:rFonts w:ascii="Calibri" w:hAnsi="Calibri" w:cs="Calibri"/>
          <w:b/>
          <w:bCs/>
          <w:sz w:val="20"/>
          <w:szCs w:val="20"/>
        </w:rPr>
        <w:t>Rozbudowa dysków SSD dla każdego serwera wirtualizacji</w:t>
      </w:r>
      <w:r w:rsidR="00874F27" w:rsidRPr="002021C8">
        <w:rPr>
          <w:rFonts w:ascii="Calibri" w:hAnsi="Calibri" w:cs="Calibri"/>
          <w:b/>
          <w:bCs/>
          <w:sz w:val="20"/>
          <w:szCs w:val="20"/>
        </w:rPr>
        <w:t xml:space="preserve"> Fujitsu RX2530</w:t>
      </w:r>
      <w:r w:rsidR="009D0998" w:rsidRPr="002021C8">
        <w:rPr>
          <w:rFonts w:ascii="Calibri" w:hAnsi="Calibri" w:cs="Calibri"/>
          <w:b/>
          <w:bCs/>
          <w:sz w:val="20"/>
          <w:szCs w:val="20"/>
        </w:rPr>
        <w:t xml:space="preserve"> (2 dyski SDD 480GB SFF dla każdego posiadanego serwera </w:t>
      </w:r>
      <w:proofErr w:type="spellStart"/>
      <w:r w:rsidR="009D0998" w:rsidRPr="002021C8">
        <w:rPr>
          <w:rFonts w:ascii="Calibri" w:hAnsi="Calibri" w:cs="Calibri"/>
          <w:b/>
          <w:bCs/>
          <w:sz w:val="20"/>
          <w:szCs w:val="20"/>
        </w:rPr>
        <w:t>wirtualizacyjnego</w:t>
      </w:r>
      <w:proofErr w:type="spellEnd"/>
      <w:r w:rsidR="009D0998" w:rsidRPr="002021C8">
        <w:rPr>
          <w:rFonts w:ascii="Calibri" w:hAnsi="Calibri" w:cs="Calibri"/>
          <w:b/>
          <w:bCs/>
          <w:sz w:val="20"/>
          <w:szCs w:val="20"/>
        </w:rPr>
        <w:t>, łącznie 3 szt</w:t>
      </w:r>
      <w:r w:rsidR="007212E4">
        <w:rPr>
          <w:rFonts w:ascii="Calibri" w:hAnsi="Calibri" w:cs="Calibri"/>
          <w:b/>
          <w:bCs/>
          <w:sz w:val="20"/>
          <w:szCs w:val="20"/>
        </w:rPr>
        <w:t>.</w:t>
      </w:r>
      <w:r w:rsidR="009D0998" w:rsidRPr="002021C8">
        <w:rPr>
          <w:rFonts w:ascii="Calibri" w:hAnsi="Calibri" w:cs="Calibri"/>
          <w:b/>
          <w:bCs/>
          <w:sz w:val="20"/>
          <w:szCs w:val="20"/>
        </w:rPr>
        <w:t xml:space="preserve"> serwerów)</w:t>
      </w:r>
    </w:p>
    <w:p w14:paraId="7D50B5FE" w14:textId="535BF6E2" w:rsidR="00456BA0" w:rsidRPr="002021C8" w:rsidRDefault="00425CA5" w:rsidP="00190482">
      <w:pPr>
        <w:pStyle w:val="Akapitzlist"/>
        <w:numPr>
          <w:ilvl w:val="1"/>
          <w:numId w:val="6"/>
        </w:numPr>
        <w:rPr>
          <w:rFonts w:ascii="Calibri" w:hAnsi="Calibri" w:cs="Calibri"/>
          <w:b/>
          <w:bCs/>
          <w:sz w:val="20"/>
          <w:szCs w:val="20"/>
        </w:rPr>
      </w:pPr>
      <w:r w:rsidRPr="002021C8">
        <w:rPr>
          <w:rFonts w:ascii="Calibri" w:hAnsi="Calibri" w:cs="Calibri"/>
          <w:b/>
          <w:bCs/>
          <w:sz w:val="20"/>
          <w:szCs w:val="20"/>
        </w:rPr>
        <w:t xml:space="preserve">Rozbudowa dysków do serwera backup </w:t>
      </w:r>
      <w:r w:rsidR="00E96766" w:rsidRPr="002021C8">
        <w:rPr>
          <w:rFonts w:ascii="Calibri" w:hAnsi="Calibri" w:cs="Calibri"/>
          <w:b/>
          <w:bCs/>
          <w:sz w:val="20"/>
          <w:szCs w:val="20"/>
        </w:rPr>
        <w:t>DELL PE 540 (6 dysków LFF o pojemności 10TB każdy</w:t>
      </w:r>
      <w:r w:rsidR="00B44460" w:rsidRPr="002021C8">
        <w:rPr>
          <w:rFonts w:ascii="Calibri" w:hAnsi="Calibri" w:cs="Calibri"/>
          <w:b/>
          <w:bCs/>
          <w:sz w:val="20"/>
          <w:szCs w:val="20"/>
        </w:rPr>
        <w:t>)</w:t>
      </w:r>
    </w:p>
    <w:p w14:paraId="1C7444DF" w14:textId="157A7356" w:rsidR="003768EC" w:rsidRPr="002021C8" w:rsidRDefault="003768EC" w:rsidP="005402FC">
      <w:pPr>
        <w:pStyle w:val="Akapitzlist"/>
        <w:rPr>
          <w:rFonts w:ascii="Calibri" w:hAnsi="Calibri" w:cs="Calibri"/>
          <w:b/>
          <w:bCs/>
          <w:sz w:val="20"/>
          <w:szCs w:val="20"/>
        </w:rPr>
      </w:pPr>
    </w:p>
    <w:p w14:paraId="17990592" w14:textId="77777777" w:rsidR="00AA7701" w:rsidRPr="002021C8" w:rsidRDefault="00AA7701" w:rsidP="005402FC">
      <w:pPr>
        <w:pStyle w:val="Akapitzlist"/>
        <w:rPr>
          <w:rFonts w:ascii="Calibri" w:hAnsi="Calibri" w:cs="Calibri"/>
          <w:b/>
          <w:bCs/>
          <w:sz w:val="20"/>
          <w:szCs w:val="20"/>
        </w:rPr>
      </w:pPr>
    </w:p>
    <w:p w14:paraId="2F87BAD9" w14:textId="74B685CB" w:rsidR="00AA7701" w:rsidRPr="002021C8" w:rsidRDefault="00A6371F" w:rsidP="00AA7701">
      <w:pPr>
        <w:pStyle w:val="Akapitzlist"/>
        <w:numPr>
          <w:ilvl w:val="0"/>
          <w:numId w:val="6"/>
        </w:numPr>
        <w:rPr>
          <w:rFonts w:ascii="Calibri" w:hAnsi="Calibri" w:cs="Calibri"/>
          <w:b/>
          <w:bCs/>
          <w:sz w:val="20"/>
          <w:szCs w:val="20"/>
        </w:rPr>
      </w:pPr>
      <w:r w:rsidRPr="002021C8">
        <w:rPr>
          <w:rFonts w:ascii="Calibri" w:hAnsi="Calibri" w:cs="Calibri"/>
          <w:b/>
          <w:bCs/>
          <w:sz w:val="20"/>
          <w:szCs w:val="20"/>
        </w:rPr>
        <w:t>Serwer archiwum danych</w:t>
      </w:r>
    </w:p>
    <w:p w14:paraId="30B594BA" w14:textId="5D6478DE" w:rsidR="00A6371F" w:rsidRPr="002021C8" w:rsidRDefault="00A6371F" w:rsidP="00A6371F">
      <w:pPr>
        <w:spacing w:after="120"/>
        <w:jc w:val="both"/>
        <w:textAlignment w:val="baseline"/>
        <w:rPr>
          <w:rFonts w:ascii="Calibri" w:hAnsi="Calibri" w:cs="Calibri"/>
          <w:sz w:val="20"/>
          <w:szCs w:val="20"/>
          <w:lang w:eastAsia="pl-PL"/>
        </w:rPr>
      </w:pPr>
      <w:r w:rsidRPr="002021C8">
        <w:rPr>
          <w:rFonts w:ascii="Calibri" w:hAnsi="Calibri" w:cs="Calibri"/>
          <w:sz w:val="20"/>
          <w:szCs w:val="20"/>
          <w:lang w:eastAsia="pl-PL"/>
        </w:rPr>
        <w:t xml:space="preserve">Wykonawca dostarczy i wdroży serwer archiwizacji </w:t>
      </w:r>
      <w:r w:rsidR="009E5509" w:rsidRPr="002021C8">
        <w:rPr>
          <w:rFonts w:ascii="Calibri" w:hAnsi="Calibri" w:cs="Calibri"/>
          <w:sz w:val="20"/>
          <w:szCs w:val="20"/>
          <w:lang w:eastAsia="pl-PL"/>
        </w:rPr>
        <w:t>oraz zintegruje go z platformą środowiska pracy awaryjnej</w:t>
      </w:r>
      <w:r w:rsidRPr="002021C8">
        <w:rPr>
          <w:rFonts w:ascii="Calibri" w:hAnsi="Calibri" w:cs="Calibri"/>
          <w:sz w:val="20"/>
          <w:szCs w:val="20"/>
          <w:lang w:eastAsia="pl-PL"/>
        </w:rPr>
        <w:t>, Urządzenie będzie przeznaczone do przechowywania kopii zapasowych Zamawiającego oraz danych/plików użytkowników. Urządzenie musi umożliwiać wykonanie kopii zapasowej przy pomocy oprogramowania posiadanego przez Zamawiającego. Urządzenie musi spełniać poniższe wymagania:</w:t>
      </w:r>
    </w:p>
    <w:tbl>
      <w:tblPr>
        <w:tblW w:w="9720" w:type="dxa"/>
        <w:shd w:val="clear" w:color="auto" w:fill="FFFFFF"/>
        <w:tblCellMar>
          <w:left w:w="0" w:type="dxa"/>
          <w:right w:w="0" w:type="dxa"/>
        </w:tblCellMar>
        <w:tblLook w:val="04A0" w:firstRow="1" w:lastRow="0" w:firstColumn="1" w:lastColumn="0" w:noHBand="0" w:noVBand="1"/>
      </w:tblPr>
      <w:tblGrid>
        <w:gridCol w:w="3681"/>
        <w:gridCol w:w="5008"/>
        <w:gridCol w:w="1031"/>
      </w:tblGrid>
      <w:tr w:rsidR="001F4DC4" w:rsidRPr="001F4DC4" w14:paraId="6771C387" w14:textId="10416EA2" w:rsidTr="001F4DC4">
        <w:trPr>
          <w:trHeight w:val="300"/>
        </w:trPr>
        <w:tc>
          <w:tcPr>
            <w:tcW w:w="368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11773AB"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rPr>
              <w:t xml:space="preserve">Typ urządzenia </w:t>
            </w:r>
          </w:p>
        </w:tc>
        <w:tc>
          <w:tcPr>
            <w:tcW w:w="5008"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3BBD47A1" w14:textId="2C2E3B43"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rPr>
              <w:t xml:space="preserve">Serwer plików NAS </w:t>
            </w:r>
          </w:p>
        </w:tc>
        <w:tc>
          <w:tcPr>
            <w:tcW w:w="1031" w:type="dxa"/>
            <w:tcBorders>
              <w:top w:val="single" w:sz="8" w:space="0" w:color="auto"/>
              <w:left w:val="single" w:sz="4" w:space="0" w:color="auto"/>
              <w:bottom w:val="single" w:sz="8" w:space="0" w:color="auto"/>
              <w:right w:val="single" w:sz="8" w:space="0" w:color="auto"/>
            </w:tcBorders>
            <w:shd w:val="clear" w:color="auto" w:fill="FFFFFF"/>
            <w:vAlign w:val="center"/>
          </w:tcPr>
          <w:p w14:paraId="393E053C" w14:textId="76EC97B8"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Potwierdzenie parametru spełnia/nie spełnia</w:t>
            </w:r>
          </w:p>
        </w:tc>
      </w:tr>
      <w:tr w:rsidR="001F4DC4" w:rsidRPr="001F4DC4" w14:paraId="02A43161" w14:textId="6CBC0DD1" w:rsidTr="007212E4">
        <w:trPr>
          <w:trHeight w:val="104"/>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266FC4B"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rPr>
              <w:t xml:space="preserve">Obudowa </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13E99274" w14:textId="77777777" w:rsidR="001F4DC4" w:rsidRPr="00F55F15" w:rsidRDefault="001F4DC4" w:rsidP="001F4DC4">
            <w:pPr>
              <w:spacing w:after="0"/>
              <w:rPr>
                <w:rFonts w:cstheme="minorHAnsi"/>
                <w:color w:val="000000"/>
                <w:sz w:val="16"/>
                <w:szCs w:val="16"/>
                <w:lang w:eastAsia="pl-PL"/>
              </w:rPr>
            </w:pPr>
            <w:proofErr w:type="spellStart"/>
            <w:r w:rsidRPr="00F55F15">
              <w:rPr>
                <w:rFonts w:cstheme="minorHAnsi"/>
                <w:color w:val="000000"/>
                <w:sz w:val="16"/>
                <w:szCs w:val="16"/>
              </w:rPr>
              <w:t>Rack</w:t>
            </w:r>
            <w:proofErr w:type="spellEnd"/>
            <w:r w:rsidRPr="00F55F15">
              <w:rPr>
                <w:rFonts w:cstheme="minorHAnsi"/>
                <w:color w:val="000000"/>
                <w:sz w:val="16"/>
                <w:szCs w:val="16"/>
              </w:rPr>
              <w:t xml:space="preserve"> z dołączonym zestawem przesuwnych szyn montażowych</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056AEB4A" w14:textId="77777777" w:rsidR="001F4DC4" w:rsidRPr="00F55F15" w:rsidRDefault="001F4DC4" w:rsidP="001F4DC4">
            <w:pPr>
              <w:spacing w:after="0"/>
              <w:rPr>
                <w:rFonts w:cstheme="minorHAnsi"/>
                <w:color w:val="000000"/>
                <w:sz w:val="16"/>
                <w:szCs w:val="16"/>
                <w:lang w:eastAsia="pl-PL"/>
              </w:rPr>
            </w:pPr>
          </w:p>
        </w:tc>
      </w:tr>
      <w:tr w:rsidR="001F4DC4" w:rsidRPr="001F4DC4" w14:paraId="20F5A0D2" w14:textId="271BCDB6" w:rsidTr="007212E4">
        <w:trPr>
          <w:trHeight w:val="15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007036B"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Procesor</w:t>
            </w:r>
          </w:p>
        </w:tc>
        <w:tc>
          <w:tcPr>
            <w:tcW w:w="5008" w:type="dxa"/>
            <w:tcBorders>
              <w:top w:val="nil"/>
              <w:left w:val="nil"/>
              <w:bottom w:val="single" w:sz="8" w:space="0" w:color="auto"/>
              <w:right w:val="single" w:sz="4" w:space="0" w:color="auto"/>
            </w:tcBorders>
            <w:shd w:val="clear" w:color="auto" w:fill="FFFFFF"/>
            <w:noWrap/>
            <w:tcMar>
              <w:top w:w="0" w:type="dxa"/>
              <w:left w:w="70" w:type="dxa"/>
              <w:bottom w:w="0" w:type="dxa"/>
              <w:right w:w="70" w:type="dxa"/>
            </w:tcMar>
            <w:vAlign w:val="center"/>
            <w:hideMark/>
          </w:tcPr>
          <w:p w14:paraId="581B0E04"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AMD lub Intel</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70AF7CEE" w14:textId="77777777" w:rsidR="001F4DC4" w:rsidRPr="00F55F15" w:rsidRDefault="001F4DC4" w:rsidP="001F4DC4">
            <w:pPr>
              <w:spacing w:after="0"/>
              <w:rPr>
                <w:rFonts w:cstheme="minorHAnsi"/>
                <w:color w:val="000000"/>
                <w:sz w:val="16"/>
                <w:szCs w:val="16"/>
                <w:lang w:eastAsia="pl-PL"/>
              </w:rPr>
            </w:pPr>
          </w:p>
        </w:tc>
      </w:tr>
      <w:tr w:rsidR="001F4DC4" w:rsidRPr="001F4DC4" w14:paraId="06A6E1BD" w14:textId="0A60BCE4" w:rsidTr="007212E4">
        <w:trPr>
          <w:trHeight w:val="67"/>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A276B50"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Architektura procesora</w:t>
            </w:r>
          </w:p>
        </w:tc>
        <w:tc>
          <w:tcPr>
            <w:tcW w:w="5008" w:type="dxa"/>
            <w:tcBorders>
              <w:top w:val="nil"/>
              <w:left w:val="nil"/>
              <w:bottom w:val="single" w:sz="8" w:space="0" w:color="auto"/>
              <w:right w:val="single" w:sz="4" w:space="0" w:color="auto"/>
            </w:tcBorders>
            <w:shd w:val="clear" w:color="auto" w:fill="FFFFFF"/>
            <w:noWrap/>
            <w:tcMar>
              <w:top w:w="0" w:type="dxa"/>
              <w:left w:w="70" w:type="dxa"/>
              <w:bottom w:w="0" w:type="dxa"/>
              <w:right w:w="70" w:type="dxa"/>
            </w:tcMar>
            <w:vAlign w:val="center"/>
            <w:hideMark/>
          </w:tcPr>
          <w:p w14:paraId="254C996E"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64 bit</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3C3B2E47" w14:textId="77777777" w:rsidR="001F4DC4" w:rsidRPr="00F55F15" w:rsidRDefault="001F4DC4" w:rsidP="001F4DC4">
            <w:pPr>
              <w:spacing w:after="0"/>
              <w:rPr>
                <w:rFonts w:cstheme="minorHAnsi"/>
                <w:color w:val="000000"/>
                <w:sz w:val="16"/>
                <w:szCs w:val="16"/>
                <w:lang w:eastAsia="pl-PL"/>
              </w:rPr>
            </w:pPr>
          </w:p>
        </w:tc>
      </w:tr>
      <w:tr w:rsidR="001F4DC4" w:rsidRPr="001F4DC4" w14:paraId="72C51111" w14:textId="1F634142" w:rsidTr="001F4DC4">
        <w:trPr>
          <w:trHeight w:val="30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B2EBBCB"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Procesor liczba rdzeni</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5AE7340F"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Nie mniej niż 8 o taktowaniu nie niższym niż 3,6 GHz</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3DCB520D" w14:textId="77777777" w:rsidR="001F4DC4" w:rsidRPr="00F55F15" w:rsidRDefault="001F4DC4" w:rsidP="001F4DC4">
            <w:pPr>
              <w:spacing w:after="0"/>
              <w:rPr>
                <w:rFonts w:cstheme="minorHAnsi"/>
                <w:color w:val="000000"/>
                <w:sz w:val="16"/>
                <w:szCs w:val="16"/>
                <w:lang w:eastAsia="pl-PL"/>
              </w:rPr>
            </w:pPr>
          </w:p>
        </w:tc>
      </w:tr>
      <w:tr w:rsidR="001F4DC4" w:rsidRPr="001F4DC4" w14:paraId="1C9E7352" w14:textId="1DA4D050" w:rsidTr="001F4DC4">
        <w:trPr>
          <w:trHeight w:val="30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D2CAF6B"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Pamięć RAM</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06524144"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Nie mniej niż 32GB DDR4</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56D84E79" w14:textId="77777777" w:rsidR="001F4DC4" w:rsidRPr="00F55F15" w:rsidRDefault="001F4DC4" w:rsidP="001F4DC4">
            <w:pPr>
              <w:spacing w:after="0"/>
              <w:rPr>
                <w:rFonts w:cstheme="minorHAnsi"/>
                <w:color w:val="000000"/>
                <w:sz w:val="16"/>
                <w:szCs w:val="16"/>
                <w:lang w:eastAsia="pl-PL"/>
              </w:rPr>
            </w:pPr>
          </w:p>
        </w:tc>
      </w:tr>
      <w:tr w:rsidR="001F4DC4" w:rsidRPr="001F4DC4" w14:paraId="78F5BBFC" w14:textId="150DA95D" w:rsidTr="001F4DC4">
        <w:trPr>
          <w:trHeight w:val="30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5BACB50"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Pamięć RAM liczba slotów</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6A166A37"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 xml:space="preserve">Minimum 4 </w:t>
            </w:r>
            <w:proofErr w:type="spellStart"/>
            <w:r w:rsidRPr="00F55F15">
              <w:rPr>
                <w:rFonts w:cstheme="minorHAnsi"/>
                <w:color w:val="000000"/>
                <w:sz w:val="16"/>
                <w:szCs w:val="16"/>
                <w:lang w:eastAsia="pl-PL"/>
              </w:rPr>
              <w:t>sloty</w:t>
            </w:r>
            <w:proofErr w:type="spellEnd"/>
          </w:p>
        </w:tc>
        <w:tc>
          <w:tcPr>
            <w:tcW w:w="1031" w:type="dxa"/>
            <w:tcBorders>
              <w:top w:val="nil"/>
              <w:left w:val="single" w:sz="4" w:space="0" w:color="auto"/>
              <w:bottom w:val="single" w:sz="8" w:space="0" w:color="auto"/>
              <w:right w:val="single" w:sz="8" w:space="0" w:color="auto"/>
            </w:tcBorders>
            <w:shd w:val="clear" w:color="auto" w:fill="FFFFFF"/>
            <w:vAlign w:val="center"/>
          </w:tcPr>
          <w:p w14:paraId="48271273" w14:textId="77777777" w:rsidR="001F4DC4" w:rsidRPr="00F55F15" w:rsidRDefault="001F4DC4" w:rsidP="001F4DC4">
            <w:pPr>
              <w:spacing w:after="0"/>
              <w:rPr>
                <w:rFonts w:cstheme="minorHAnsi"/>
                <w:color w:val="000000"/>
                <w:sz w:val="16"/>
                <w:szCs w:val="16"/>
                <w:lang w:eastAsia="pl-PL"/>
              </w:rPr>
            </w:pPr>
          </w:p>
        </w:tc>
      </w:tr>
      <w:tr w:rsidR="001F4DC4" w:rsidRPr="001F4DC4" w14:paraId="132FE8E8" w14:textId="6A6D5A61" w:rsidTr="001F4DC4">
        <w:trPr>
          <w:trHeight w:val="30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639A3FE"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Pamięć RAM - możliwość rozszerzenia</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6C54FB0C"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Nie mniej niż do 128 GB</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00313BAB" w14:textId="77777777" w:rsidR="001F4DC4" w:rsidRPr="00F55F15" w:rsidRDefault="001F4DC4" w:rsidP="001F4DC4">
            <w:pPr>
              <w:spacing w:after="0"/>
              <w:rPr>
                <w:rFonts w:cstheme="minorHAnsi"/>
                <w:color w:val="000000"/>
                <w:sz w:val="16"/>
                <w:szCs w:val="16"/>
                <w:lang w:eastAsia="pl-PL"/>
              </w:rPr>
            </w:pPr>
          </w:p>
        </w:tc>
      </w:tr>
      <w:tr w:rsidR="001F4DC4" w:rsidRPr="001F4DC4" w14:paraId="71A876B4" w14:textId="58672C58" w:rsidTr="001F4DC4">
        <w:trPr>
          <w:trHeight w:val="30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006D556"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Pamięć Flash</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113321E8"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Nie mniej niż 5GB</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091D0DC1" w14:textId="77777777" w:rsidR="001F4DC4" w:rsidRPr="00F55F15" w:rsidRDefault="001F4DC4" w:rsidP="001F4DC4">
            <w:pPr>
              <w:spacing w:after="0"/>
              <w:rPr>
                <w:rFonts w:cstheme="minorHAnsi"/>
                <w:color w:val="000000"/>
                <w:sz w:val="16"/>
                <w:szCs w:val="16"/>
                <w:lang w:eastAsia="pl-PL"/>
              </w:rPr>
            </w:pPr>
          </w:p>
        </w:tc>
      </w:tr>
      <w:tr w:rsidR="001F4DC4" w:rsidRPr="001F4DC4" w14:paraId="535538A9" w14:textId="198DCD78" w:rsidTr="001F4DC4">
        <w:trPr>
          <w:trHeight w:val="30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6DEC4C9"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Liczba zatok na dyski twarde</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0B30345B"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Minimum 12</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70102D9D" w14:textId="77777777" w:rsidR="001F4DC4" w:rsidRPr="00F55F15" w:rsidRDefault="001F4DC4" w:rsidP="001F4DC4">
            <w:pPr>
              <w:spacing w:after="0"/>
              <w:rPr>
                <w:rFonts w:cstheme="minorHAnsi"/>
                <w:color w:val="000000"/>
                <w:sz w:val="16"/>
                <w:szCs w:val="16"/>
                <w:lang w:eastAsia="pl-PL"/>
              </w:rPr>
            </w:pPr>
          </w:p>
        </w:tc>
      </w:tr>
      <w:tr w:rsidR="001F4DC4" w:rsidRPr="001F4DC4" w14:paraId="65099334" w14:textId="35899CD2" w:rsidTr="001F4DC4">
        <w:trPr>
          <w:trHeight w:val="30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76B8EAE"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Obsługiwane dyski twarde</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444D502C"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3.5" SATA oraz 2.5" SATA / SSD SATA</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7B51FD4D" w14:textId="77777777" w:rsidR="001F4DC4" w:rsidRPr="00F55F15" w:rsidRDefault="001F4DC4" w:rsidP="001F4DC4">
            <w:pPr>
              <w:spacing w:after="0"/>
              <w:rPr>
                <w:rFonts w:cstheme="minorHAnsi"/>
                <w:color w:val="000000"/>
                <w:sz w:val="16"/>
                <w:szCs w:val="16"/>
                <w:lang w:eastAsia="pl-PL"/>
              </w:rPr>
            </w:pPr>
          </w:p>
        </w:tc>
      </w:tr>
      <w:tr w:rsidR="001F4DC4" w:rsidRPr="001F4DC4" w14:paraId="1EDB4BC4" w14:textId="4139E5CA" w:rsidTr="00F55F15">
        <w:trPr>
          <w:trHeight w:val="305"/>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B612F52"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Pojemność dysków twardych jakie można stosować</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1A61392E"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do 20 TB</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65313F23" w14:textId="77777777" w:rsidR="001F4DC4" w:rsidRPr="00F55F15" w:rsidRDefault="001F4DC4" w:rsidP="001F4DC4">
            <w:pPr>
              <w:spacing w:after="0"/>
              <w:rPr>
                <w:rFonts w:cstheme="minorHAnsi"/>
                <w:color w:val="000000"/>
                <w:sz w:val="16"/>
                <w:szCs w:val="16"/>
                <w:lang w:eastAsia="pl-PL"/>
              </w:rPr>
            </w:pPr>
          </w:p>
        </w:tc>
      </w:tr>
      <w:tr w:rsidR="001F4DC4" w:rsidRPr="001F4DC4" w14:paraId="64A949AF" w14:textId="47977F1B" w:rsidTr="00F55F15">
        <w:trPr>
          <w:trHeight w:val="268"/>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DF65E91"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Możliwość podłączenia modułu rozszerzającego</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4F96BBA3"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Tak, do 16</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19F40A99" w14:textId="77777777" w:rsidR="001F4DC4" w:rsidRPr="00F55F15" w:rsidRDefault="001F4DC4" w:rsidP="001F4DC4">
            <w:pPr>
              <w:spacing w:after="0"/>
              <w:rPr>
                <w:rFonts w:cstheme="minorHAnsi"/>
                <w:color w:val="000000"/>
                <w:sz w:val="16"/>
                <w:szCs w:val="16"/>
                <w:lang w:eastAsia="pl-PL"/>
              </w:rPr>
            </w:pPr>
          </w:p>
        </w:tc>
      </w:tr>
      <w:tr w:rsidR="001F4DC4" w:rsidRPr="001F4DC4" w14:paraId="155A4F00" w14:textId="7BD8AA40" w:rsidTr="00F55F15">
        <w:trPr>
          <w:trHeight w:val="257"/>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D7CA6E0"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Porty LAN</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421AB338"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 xml:space="preserve">Minimum 2 x 1 </w:t>
            </w:r>
            <w:proofErr w:type="spellStart"/>
            <w:r w:rsidRPr="00F55F15">
              <w:rPr>
                <w:rFonts w:cstheme="minorHAnsi"/>
                <w:color w:val="000000"/>
                <w:sz w:val="16"/>
                <w:szCs w:val="16"/>
                <w:lang w:eastAsia="pl-PL"/>
              </w:rPr>
              <w:t>Gb</w:t>
            </w:r>
            <w:proofErr w:type="spellEnd"/>
            <w:r w:rsidRPr="00F55F15">
              <w:rPr>
                <w:rFonts w:cstheme="minorHAnsi"/>
                <w:color w:val="000000"/>
                <w:sz w:val="16"/>
                <w:szCs w:val="16"/>
                <w:lang w:eastAsia="pl-PL"/>
              </w:rPr>
              <w:t xml:space="preserve">/s Ethernet, 2 x 10 </w:t>
            </w:r>
            <w:proofErr w:type="spellStart"/>
            <w:r w:rsidRPr="00F55F15">
              <w:rPr>
                <w:rFonts w:cstheme="minorHAnsi"/>
                <w:color w:val="000000"/>
                <w:sz w:val="16"/>
                <w:szCs w:val="16"/>
                <w:lang w:eastAsia="pl-PL"/>
              </w:rPr>
              <w:t>Gb</w:t>
            </w:r>
            <w:proofErr w:type="spellEnd"/>
            <w:r w:rsidRPr="00F55F15">
              <w:rPr>
                <w:rFonts w:cstheme="minorHAnsi"/>
                <w:color w:val="000000"/>
                <w:sz w:val="16"/>
                <w:szCs w:val="16"/>
                <w:lang w:eastAsia="pl-PL"/>
              </w:rPr>
              <w:t xml:space="preserve">/s SFP+, 2 x 10 </w:t>
            </w:r>
            <w:proofErr w:type="spellStart"/>
            <w:r w:rsidRPr="00F55F15">
              <w:rPr>
                <w:rFonts w:cstheme="minorHAnsi"/>
                <w:color w:val="000000"/>
                <w:sz w:val="16"/>
                <w:szCs w:val="16"/>
                <w:lang w:eastAsia="pl-PL"/>
              </w:rPr>
              <w:t>Gbase</w:t>
            </w:r>
            <w:proofErr w:type="spellEnd"/>
            <w:r w:rsidRPr="00F55F15">
              <w:rPr>
                <w:rFonts w:cstheme="minorHAnsi"/>
                <w:color w:val="000000"/>
                <w:sz w:val="16"/>
                <w:szCs w:val="16"/>
                <w:lang w:eastAsia="pl-PL"/>
              </w:rPr>
              <w:t>-T</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42084479" w14:textId="77777777" w:rsidR="001F4DC4" w:rsidRPr="00F55F15" w:rsidRDefault="001F4DC4" w:rsidP="001F4DC4">
            <w:pPr>
              <w:spacing w:after="0"/>
              <w:rPr>
                <w:rFonts w:cstheme="minorHAnsi"/>
                <w:color w:val="000000"/>
                <w:sz w:val="16"/>
                <w:szCs w:val="16"/>
                <w:lang w:eastAsia="pl-PL"/>
              </w:rPr>
            </w:pPr>
          </w:p>
        </w:tc>
      </w:tr>
      <w:tr w:rsidR="001F4DC4" w:rsidRPr="001F4DC4" w14:paraId="30C75815" w14:textId="38679EF6" w:rsidTr="00F55F15">
        <w:trPr>
          <w:trHeight w:val="12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4957CCE"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Diody LED</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35E1C174"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HDD 1–12, stan urządzenia, LAN</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7A4A1C4E" w14:textId="77777777" w:rsidR="001F4DC4" w:rsidRPr="00F55F15" w:rsidRDefault="001F4DC4" w:rsidP="001F4DC4">
            <w:pPr>
              <w:spacing w:after="0"/>
              <w:rPr>
                <w:rFonts w:cstheme="minorHAnsi"/>
                <w:color w:val="000000"/>
                <w:sz w:val="16"/>
                <w:szCs w:val="16"/>
                <w:lang w:eastAsia="pl-PL"/>
              </w:rPr>
            </w:pPr>
          </w:p>
        </w:tc>
      </w:tr>
      <w:tr w:rsidR="001F4DC4" w:rsidRPr="001F4DC4" w14:paraId="7AE34E11" w14:textId="723F6899" w:rsidTr="00F55F15">
        <w:trPr>
          <w:trHeight w:val="463"/>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A8AE868"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Porty USB</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6E02C242"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 xml:space="preserve">min. 1 gniazdo typu C USB 3.2 Gen2 10 </w:t>
            </w:r>
            <w:proofErr w:type="spellStart"/>
            <w:r w:rsidRPr="00F55F15">
              <w:rPr>
                <w:rFonts w:cstheme="minorHAnsi"/>
                <w:color w:val="000000"/>
                <w:sz w:val="16"/>
                <w:szCs w:val="16"/>
                <w:lang w:eastAsia="pl-PL"/>
              </w:rPr>
              <w:t>Gb</w:t>
            </w:r>
            <w:proofErr w:type="spellEnd"/>
            <w:r w:rsidRPr="00F55F15">
              <w:rPr>
                <w:rFonts w:cstheme="minorHAnsi"/>
                <w:color w:val="000000"/>
                <w:sz w:val="16"/>
                <w:szCs w:val="16"/>
                <w:lang w:eastAsia="pl-PL"/>
              </w:rPr>
              <w:t>/s</w:t>
            </w:r>
            <w:r w:rsidRPr="00F55F15">
              <w:rPr>
                <w:rFonts w:cstheme="minorHAnsi"/>
                <w:color w:val="000000"/>
                <w:sz w:val="16"/>
                <w:szCs w:val="16"/>
                <w:lang w:eastAsia="pl-PL"/>
              </w:rPr>
              <w:br/>
              <w:t xml:space="preserve">min. 1 gniazdo typu A USB 3.2 Gen2 10 </w:t>
            </w:r>
            <w:proofErr w:type="spellStart"/>
            <w:r w:rsidRPr="00F55F15">
              <w:rPr>
                <w:rFonts w:cstheme="minorHAnsi"/>
                <w:color w:val="000000"/>
                <w:sz w:val="16"/>
                <w:szCs w:val="16"/>
                <w:lang w:eastAsia="pl-PL"/>
              </w:rPr>
              <w:t>Gb</w:t>
            </w:r>
            <w:proofErr w:type="spellEnd"/>
            <w:r w:rsidRPr="00F55F15">
              <w:rPr>
                <w:rFonts w:cstheme="minorHAnsi"/>
                <w:color w:val="000000"/>
                <w:sz w:val="16"/>
                <w:szCs w:val="16"/>
                <w:lang w:eastAsia="pl-PL"/>
              </w:rPr>
              <w:t>/s</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64985890" w14:textId="77777777" w:rsidR="001F4DC4" w:rsidRPr="00F55F15" w:rsidRDefault="001F4DC4">
            <w:pPr>
              <w:rPr>
                <w:rFonts w:cstheme="minorHAnsi"/>
                <w:color w:val="000000"/>
                <w:sz w:val="16"/>
                <w:szCs w:val="16"/>
                <w:lang w:eastAsia="pl-PL"/>
              </w:rPr>
            </w:pPr>
          </w:p>
          <w:p w14:paraId="059C9F4F" w14:textId="77777777" w:rsidR="001F4DC4" w:rsidRPr="00F55F15" w:rsidRDefault="001F4DC4" w:rsidP="001F4DC4">
            <w:pPr>
              <w:spacing w:after="0"/>
              <w:rPr>
                <w:rFonts w:cstheme="minorHAnsi"/>
                <w:color w:val="000000"/>
                <w:sz w:val="16"/>
                <w:szCs w:val="16"/>
                <w:lang w:eastAsia="pl-PL"/>
              </w:rPr>
            </w:pPr>
          </w:p>
        </w:tc>
      </w:tr>
      <w:tr w:rsidR="001F4DC4" w:rsidRPr="001F4DC4" w14:paraId="610786D9" w14:textId="35562D85" w:rsidTr="001F4DC4">
        <w:trPr>
          <w:trHeight w:val="30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D36D82F"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Przyciski</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3C108693"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Reset, Zasilanie</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461D1910" w14:textId="77777777" w:rsidR="001F4DC4" w:rsidRPr="00F55F15" w:rsidRDefault="001F4DC4" w:rsidP="001F4DC4">
            <w:pPr>
              <w:spacing w:after="0"/>
              <w:rPr>
                <w:rFonts w:cstheme="minorHAnsi"/>
                <w:color w:val="000000"/>
                <w:sz w:val="16"/>
                <w:szCs w:val="16"/>
                <w:lang w:eastAsia="pl-PL"/>
              </w:rPr>
            </w:pPr>
          </w:p>
        </w:tc>
      </w:tr>
      <w:tr w:rsidR="001F4DC4" w:rsidRPr="001F4DC4" w14:paraId="29F2612E" w14:textId="50B8CD24" w:rsidTr="001F4DC4">
        <w:trPr>
          <w:trHeight w:val="30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8CD1DAD"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Typ obudowy</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6FF876CC"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RACK, 2U</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5CA2B478" w14:textId="77777777" w:rsidR="001F4DC4" w:rsidRPr="00F55F15" w:rsidRDefault="001F4DC4" w:rsidP="001F4DC4">
            <w:pPr>
              <w:spacing w:after="0"/>
              <w:rPr>
                <w:rFonts w:cstheme="minorHAnsi"/>
                <w:color w:val="000000"/>
                <w:sz w:val="16"/>
                <w:szCs w:val="16"/>
                <w:lang w:eastAsia="pl-PL"/>
              </w:rPr>
            </w:pPr>
          </w:p>
        </w:tc>
      </w:tr>
      <w:tr w:rsidR="001F4DC4" w:rsidRPr="001F4DC4" w14:paraId="35A70E18" w14:textId="496AC7DE" w:rsidTr="001F4DC4">
        <w:trPr>
          <w:trHeight w:val="30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286D8EF"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Dopuszczalna temperatura pracy</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1A3D1DA5"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od 0 do 40˚C</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20826718" w14:textId="77777777" w:rsidR="001F4DC4" w:rsidRPr="00F55F15" w:rsidRDefault="001F4DC4" w:rsidP="001F4DC4">
            <w:pPr>
              <w:spacing w:after="0"/>
              <w:rPr>
                <w:rFonts w:cstheme="minorHAnsi"/>
                <w:color w:val="000000"/>
                <w:sz w:val="16"/>
                <w:szCs w:val="16"/>
                <w:lang w:eastAsia="pl-PL"/>
              </w:rPr>
            </w:pPr>
          </w:p>
        </w:tc>
      </w:tr>
      <w:tr w:rsidR="001F4DC4" w:rsidRPr="001F4DC4" w14:paraId="0357A3C5" w14:textId="119F5328" w:rsidTr="001F4DC4">
        <w:trPr>
          <w:trHeight w:val="30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4D48FAD"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Wilgotność względna podczas pracy</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4998BB56"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5-95% R.H.</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2845DC88" w14:textId="77777777" w:rsidR="001F4DC4" w:rsidRPr="00F55F15" w:rsidRDefault="001F4DC4" w:rsidP="001F4DC4">
            <w:pPr>
              <w:spacing w:after="0"/>
              <w:rPr>
                <w:rFonts w:cstheme="minorHAnsi"/>
                <w:color w:val="000000"/>
                <w:sz w:val="16"/>
                <w:szCs w:val="16"/>
                <w:lang w:eastAsia="pl-PL"/>
              </w:rPr>
            </w:pPr>
          </w:p>
        </w:tc>
      </w:tr>
      <w:tr w:rsidR="001F4DC4" w:rsidRPr="001F4DC4" w14:paraId="488C3981" w14:textId="3D859C76" w:rsidTr="001F4DC4">
        <w:trPr>
          <w:trHeight w:val="30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43261A8"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Zasilanie</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2BD94080" w14:textId="5B88643F" w:rsidR="001F4DC4" w:rsidRPr="00F55F15" w:rsidRDefault="001F4DC4" w:rsidP="001F4DC4">
            <w:pPr>
              <w:spacing w:after="0"/>
              <w:rPr>
                <w:rFonts w:cstheme="minorHAnsi"/>
                <w:color w:val="000000"/>
                <w:sz w:val="16"/>
                <w:szCs w:val="16"/>
                <w:lang w:eastAsia="pl-PL"/>
              </w:rPr>
            </w:pPr>
            <w:proofErr w:type="spellStart"/>
            <w:r w:rsidRPr="00F55F15">
              <w:rPr>
                <w:rFonts w:cstheme="minorHAnsi"/>
                <w:color w:val="000000"/>
                <w:sz w:val="16"/>
                <w:szCs w:val="16"/>
                <w:lang w:eastAsia="pl-PL"/>
              </w:rPr>
              <w:t>Redundatne</w:t>
            </w:r>
            <w:proofErr w:type="spellEnd"/>
            <w:r w:rsidRPr="00F55F15">
              <w:rPr>
                <w:rFonts w:cstheme="minorHAnsi"/>
                <w:color w:val="000000"/>
                <w:sz w:val="16"/>
                <w:szCs w:val="16"/>
                <w:lang w:eastAsia="pl-PL"/>
              </w:rPr>
              <w:t xml:space="preserve"> min 300 W(x2), 100–240 V</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49D020B3" w14:textId="77777777" w:rsidR="001F4DC4" w:rsidRPr="00F55F15" w:rsidRDefault="001F4DC4" w:rsidP="001F4DC4">
            <w:pPr>
              <w:spacing w:after="0"/>
              <w:rPr>
                <w:rFonts w:cstheme="minorHAnsi"/>
                <w:color w:val="000000"/>
                <w:sz w:val="16"/>
                <w:szCs w:val="16"/>
                <w:lang w:eastAsia="pl-PL"/>
              </w:rPr>
            </w:pPr>
          </w:p>
        </w:tc>
      </w:tr>
      <w:tr w:rsidR="001F4DC4" w:rsidRPr="001F4DC4" w14:paraId="001D9528" w14:textId="5F2FE48D" w:rsidTr="00F55F15">
        <w:trPr>
          <w:trHeight w:val="98"/>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686DCE2"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Agregacja łączy</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3ED4ADD5"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Tak</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4B5FD4AE" w14:textId="77777777" w:rsidR="001F4DC4" w:rsidRPr="00F55F15" w:rsidRDefault="001F4DC4" w:rsidP="001F4DC4">
            <w:pPr>
              <w:spacing w:after="0"/>
              <w:rPr>
                <w:rFonts w:cstheme="minorHAnsi"/>
                <w:color w:val="000000"/>
                <w:sz w:val="16"/>
                <w:szCs w:val="16"/>
                <w:lang w:eastAsia="pl-PL"/>
              </w:rPr>
            </w:pPr>
          </w:p>
        </w:tc>
      </w:tr>
      <w:tr w:rsidR="001F4DC4" w:rsidRPr="001F4DC4" w14:paraId="73733888" w14:textId="03F400CE" w:rsidTr="00F55F15">
        <w:trPr>
          <w:trHeight w:val="441"/>
        </w:trPr>
        <w:tc>
          <w:tcPr>
            <w:tcW w:w="36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9EFCBAB"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Obsługiwane systemy plików</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4F651213"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Dyski wewnętrzne: ZFS</w:t>
            </w:r>
            <w:r w:rsidRPr="00F55F15">
              <w:rPr>
                <w:rFonts w:cstheme="minorHAnsi"/>
                <w:color w:val="000000"/>
                <w:sz w:val="16"/>
                <w:szCs w:val="16"/>
                <w:lang w:eastAsia="pl-PL"/>
              </w:rPr>
              <w:br/>
              <w:t>Dyski zewnętrzne: EXT3, EXT4, NTFS, FAT32, HFS+</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2F49C2F4" w14:textId="77777777" w:rsidR="001F4DC4" w:rsidRPr="00F55F15" w:rsidRDefault="001F4DC4">
            <w:pPr>
              <w:rPr>
                <w:rFonts w:cstheme="minorHAnsi"/>
                <w:color w:val="000000"/>
                <w:sz w:val="16"/>
                <w:szCs w:val="16"/>
                <w:lang w:eastAsia="pl-PL"/>
              </w:rPr>
            </w:pPr>
          </w:p>
          <w:p w14:paraId="42CF8C64" w14:textId="77777777" w:rsidR="001F4DC4" w:rsidRPr="00F55F15" w:rsidRDefault="001F4DC4" w:rsidP="001F4DC4">
            <w:pPr>
              <w:spacing w:after="0"/>
              <w:rPr>
                <w:rFonts w:cstheme="minorHAnsi"/>
                <w:color w:val="000000"/>
                <w:sz w:val="16"/>
                <w:szCs w:val="16"/>
                <w:lang w:eastAsia="pl-PL"/>
              </w:rPr>
            </w:pPr>
          </w:p>
        </w:tc>
      </w:tr>
      <w:tr w:rsidR="001F4DC4" w:rsidRPr="001F4DC4" w14:paraId="650C1DF6" w14:textId="212205DC" w:rsidTr="001F4DC4">
        <w:trPr>
          <w:trHeight w:val="30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64CC1ED"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Możliwość podłączenia karty WLAN na USB</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69B87923"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Tak</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3147810B" w14:textId="77777777" w:rsidR="001F4DC4" w:rsidRPr="00F55F15" w:rsidRDefault="001F4DC4" w:rsidP="001F4DC4">
            <w:pPr>
              <w:spacing w:after="0"/>
              <w:rPr>
                <w:rFonts w:cstheme="minorHAnsi"/>
                <w:color w:val="000000"/>
                <w:sz w:val="16"/>
                <w:szCs w:val="16"/>
                <w:lang w:eastAsia="pl-PL"/>
              </w:rPr>
            </w:pPr>
          </w:p>
        </w:tc>
      </w:tr>
      <w:tr w:rsidR="001F4DC4" w:rsidRPr="001F4DC4" w14:paraId="60530BC7" w14:textId="77FD3BA1" w:rsidTr="001F4DC4">
        <w:trPr>
          <w:trHeight w:val="30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CE655F0"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Łączenie usług z interfejsem</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4B7B9D6C"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Tak</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48E597C8" w14:textId="77777777" w:rsidR="001F4DC4" w:rsidRPr="00F55F15" w:rsidRDefault="001F4DC4" w:rsidP="001F4DC4">
            <w:pPr>
              <w:spacing w:after="0"/>
              <w:rPr>
                <w:rFonts w:cstheme="minorHAnsi"/>
                <w:color w:val="000000"/>
                <w:sz w:val="16"/>
                <w:szCs w:val="16"/>
                <w:lang w:eastAsia="pl-PL"/>
              </w:rPr>
            </w:pPr>
          </w:p>
        </w:tc>
      </w:tr>
      <w:tr w:rsidR="001F4DC4" w:rsidRPr="001F4DC4" w14:paraId="528A1D03" w14:textId="1C7B0923" w:rsidTr="001F4DC4">
        <w:trPr>
          <w:trHeight w:val="30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CF7BF6F"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Szyfrowanie udziałów</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777805F9"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Tak, min AES 256</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371A341F" w14:textId="77777777" w:rsidR="001F4DC4" w:rsidRPr="00F55F15" w:rsidRDefault="001F4DC4" w:rsidP="001F4DC4">
            <w:pPr>
              <w:spacing w:after="0"/>
              <w:rPr>
                <w:rFonts w:cstheme="minorHAnsi"/>
                <w:color w:val="000000"/>
                <w:sz w:val="16"/>
                <w:szCs w:val="16"/>
                <w:lang w:eastAsia="pl-PL"/>
              </w:rPr>
            </w:pPr>
          </w:p>
        </w:tc>
      </w:tr>
      <w:tr w:rsidR="001F4DC4" w:rsidRPr="001F4DC4" w14:paraId="2941E939" w14:textId="0088CA81" w:rsidTr="001F4DC4">
        <w:trPr>
          <w:trHeight w:val="30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787EA2A"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Szyfrowanie dysków zewnętrznych</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542EFA37"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Tak</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1ACD7222" w14:textId="77777777" w:rsidR="001F4DC4" w:rsidRPr="00F55F15" w:rsidRDefault="001F4DC4" w:rsidP="001F4DC4">
            <w:pPr>
              <w:spacing w:after="0"/>
              <w:rPr>
                <w:rFonts w:cstheme="minorHAnsi"/>
                <w:color w:val="000000"/>
                <w:sz w:val="16"/>
                <w:szCs w:val="16"/>
                <w:lang w:eastAsia="pl-PL"/>
              </w:rPr>
            </w:pPr>
          </w:p>
        </w:tc>
      </w:tr>
      <w:tr w:rsidR="001F4DC4" w:rsidRPr="001F4DC4" w14:paraId="18D65B15" w14:textId="40B1C5E3" w:rsidTr="00F55F15">
        <w:trPr>
          <w:trHeight w:val="2303"/>
        </w:trPr>
        <w:tc>
          <w:tcPr>
            <w:tcW w:w="36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09CEFFE"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lastRenderedPageBreak/>
              <w:t>Zarządzanie dyskami</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7FAFDDA1"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 xml:space="preserve">RAID 0,1,5,50,6,60,10, </w:t>
            </w:r>
            <w:proofErr w:type="spellStart"/>
            <w:r w:rsidRPr="00F55F15">
              <w:rPr>
                <w:rFonts w:cstheme="minorHAnsi"/>
                <w:color w:val="000000"/>
                <w:sz w:val="16"/>
                <w:szCs w:val="16"/>
                <w:lang w:eastAsia="pl-PL"/>
              </w:rPr>
              <w:t>Triple</w:t>
            </w:r>
            <w:proofErr w:type="spellEnd"/>
            <w:r w:rsidRPr="00F55F15">
              <w:rPr>
                <w:rFonts w:cstheme="minorHAnsi"/>
                <w:color w:val="000000"/>
                <w:sz w:val="16"/>
                <w:szCs w:val="16"/>
                <w:lang w:eastAsia="pl-PL"/>
              </w:rPr>
              <w:t xml:space="preserve"> </w:t>
            </w:r>
            <w:proofErr w:type="spellStart"/>
            <w:r w:rsidRPr="00F55F15">
              <w:rPr>
                <w:rFonts w:cstheme="minorHAnsi"/>
                <w:color w:val="000000"/>
                <w:sz w:val="16"/>
                <w:szCs w:val="16"/>
                <w:lang w:eastAsia="pl-PL"/>
              </w:rPr>
              <w:t>Parity</w:t>
            </w:r>
            <w:proofErr w:type="spellEnd"/>
            <w:r w:rsidRPr="00F55F15">
              <w:rPr>
                <w:rFonts w:cstheme="minorHAnsi"/>
                <w:color w:val="000000"/>
                <w:sz w:val="16"/>
                <w:szCs w:val="16"/>
                <w:lang w:eastAsia="pl-PL"/>
              </w:rPr>
              <w:t xml:space="preserve">, </w:t>
            </w:r>
            <w:proofErr w:type="spellStart"/>
            <w:r w:rsidRPr="00F55F15">
              <w:rPr>
                <w:rFonts w:cstheme="minorHAnsi"/>
                <w:color w:val="000000"/>
                <w:sz w:val="16"/>
                <w:szCs w:val="16"/>
                <w:lang w:eastAsia="pl-PL"/>
              </w:rPr>
              <w:t>Triple</w:t>
            </w:r>
            <w:proofErr w:type="spellEnd"/>
            <w:r w:rsidRPr="00F55F15">
              <w:rPr>
                <w:rFonts w:cstheme="minorHAnsi"/>
                <w:color w:val="000000"/>
                <w:sz w:val="16"/>
                <w:szCs w:val="16"/>
                <w:lang w:eastAsia="pl-PL"/>
              </w:rPr>
              <w:t xml:space="preserve"> Mirror</w:t>
            </w:r>
            <w:r w:rsidRPr="00F55F15">
              <w:rPr>
                <w:rFonts w:cstheme="minorHAnsi"/>
                <w:color w:val="000000"/>
                <w:sz w:val="16"/>
                <w:szCs w:val="16"/>
                <w:lang w:eastAsia="pl-PL"/>
              </w:rPr>
              <w:br/>
              <w:t>Konfiguracja priorytetu odbudowy grup RAID</w:t>
            </w:r>
            <w:r w:rsidRPr="00F55F15">
              <w:rPr>
                <w:rFonts w:cstheme="minorHAnsi"/>
                <w:color w:val="000000"/>
                <w:sz w:val="16"/>
                <w:szCs w:val="16"/>
                <w:lang w:eastAsia="pl-PL"/>
              </w:rPr>
              <w:br/>
            </w:r>
            <w:proofErr w:type="spellStart"/>
            <w:r w:rsidRPr="00F55F15">
              <w:rPr>
                <w:rFonts w:cstheme="minorHAnsi"/>
                <w:color w:val="000000"/>
                <w:sz w:val="16"/>
                <w:szCs w:val="16"/>
                <w:lang w:eastAsia="pl-PL"/>
              </w:rPr>
              <w:t>RAID</w:t>
            </w:r>
            <w:proofErr w:type="spellEnd"/>
            <w:r w:rsidRPr="00F55F15">
              <w:rPr>
                <w:rFonts w:cstheme="minorHAnsi"/>
                <w:color w:val="000000"/>
                <w:sz w:val="16"/>
                <w:szCs w:val="16"/>
                <w:lang w:eastAsia="pl-PL"/>
              </w:rPr>
              <w:t xml:space="preserve"> </w:t>
            </w:r>
            <w:proofErr w:type="spellStart"/>
            <w:r w:rsidRPr="00F55F15">
              <w:rPr>
                <w:rFonts w:cstheme="minorHAnsi"/>
                <w:color w:val="000000"/>
                <w:sz w:val="16"/>
                <w:szCs w:val="16"/>
                <w:lang w:eastAsia="pl-PL"/>
              </w:rPr>
              <w:t>HotSpare</w:t>
            </w:r>
            <w:proofErr w:type="spellEnd"/>
            <w:r w:rsidRPr="00F55F15">
              <w:rPr>
                <w:rFonts w:cstheme="minorHAnsi"/>
                <w:color w:val="000000"/>
                <w:sz w:val="16"/>
                <w:szCs w:val="16"/>
                <w:lang w:eastAsia="pl-PL"/>
              </w:rPr>
              <w:t xml:space="preserve"> i Global </w:t>
            </w:r>
            <w:proofErr w:type="spellStart"/>
            <w:r w:rsidRPr="00F55F15">
              <w:rPr>
                <w:rFonts w:cstheme="minorHAnsi"/>
                <w:color w:val="000000"/>
                <w:sz w:val="16"/>
                <w:szCs w:val="16"/>
                <w:lang w:eastAsia="pl-PL"/>
              </w:rPr>
              <w:t>HotSpare</w:t>
            </w:r>
            <w:proofErr w:type="spellEnd"/>
            <w:r w:rsidRPr="00F55F15">
              <w:rPr>
                <w:rFonts w:cstheme="minorHAnsi"/>
                <w:color w:val="000000"/>
                <w:sz w:val="16"/>
                <w:szCs w:val="16"/>
                <w:lang w:eastAsia="pl-PL"/>
              </w:rPr>
              <w:br/>
              <w:t xml:space="preserve">SSD </w:t>
            </w:r>
            <w:proofErr w:type="spellStart"/>
            <w:r w:rsidRPr="00F55F15">
              <w:rPr>
                <w:rFonts w:cstheme="minorHAnsi"/>
                <w:color w:val="000000"/>
                <w:sz w:val="16"/>
                <w:szCs w:val="16"/>
                <w:lang w:eastAsia="pl-PL"/>
              </w:rPr>
              <w:t>Trim</w:t>
            </w:r>
            <w:proofErr w:type="spellEnd"/>
            <w:r w:rsidRPr="00F55F15">
              <w:rPr>
                <w:rFonts w:cstheme="minorHAnsi"/>
                <w:color w:val="000000"/>
                <w:sz w:val="16"/>
                <w:szCs w:val="16"/>
                <w:lang w:eastAsia="pl-PL"/>
              </w:rPr>
              <w:br/>
              <w:t>HDD S.M.A.R.T.</w:t>
            </w:r>
            <w:r w:rsidRPr="00F55F15">
              <w:rPr>
                <w:rFonts w:cstheme="minorHAnsi"/>
                <w:color w:val="000000"/>
                <w:sz w:val="16"/>
                <w:szCs w:val="16"/>
                <w:lang w:eastAsia="pl-PL"/>
              </w:rPr>
              <w:br/>
              <w:t xml:space="preserve">Skanowanie uszkodzonych bloków </w:t>
            </w:r>
            <w:r w:rsidRPr="00F55F15">
              <w:rPr>
                <w:rFonts w:cstheme="minorHAnsi"/>
                <w:color w:val="000000"/>
                <w:sz w:val="16"/>
                <w:szCs w:val="16"/>
                <w:lang w:eastAsia="pl-PL"/>
              </w:rPr>
              <w:br/>
              <w:t>Wykrywanie uszkodzenia i naprawa danych</w:t>
            </w:r>
            <w:r w:rsidRPr="00F55F15">
              <w:rPr>
                <w:rFonts w:cstheme="minorHAnsi"/>
                <w:color w:val="000000"/>
                <w:sz w:val="16"/>
                <w:szCs w:val="16"/>
                <w:lang w:eastAsia="pl-PL"/>
              </w:rPr>
              <w:br/>
              <w:t>Cache odczytu z wykorzystaniem dysków SSD</w:t>
            </w:r>
            <w:r w:rsidRPr="00F55F15">
              <w:rPr>
                <w:rFonts w:cstheme="minorHAnsi"/>
                <w:color w:val="000000"/>
                <w:sz w:val="16"/>
                <w:szCs w:val="16"/>
                <w:lang w:eastAsia="pl-PL"/>
              </w:rPr>
              <w:br/>
              <w:t>Cache odczytu i dziennik zapisu z wykorzystaniem dysków SSD</w:t>
            </w:r>
            <w:r w:rsidRPr="00F55F15">
              <w:rPr>
                <w:rFonts w:cstheme="minorHAnsi"/>
                <w:color w:val="000000"/>
                <w:sz w:val="16"/>
                <w:szCs w:val="16"/>
                <w:lang w:eastAsia="pl-PL"/>
              </w:rPr>
              <w:br/>
              <w:t>Funkcjonalność migawek udziałów oraz LUN, wraz z możliwością ich replikacji na drugie urządzenie</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7F01760B" w14:textId="77777777" w:rsidR="001F4DC4" w:rsidRPr="00F55F15" w:rsidRDefault="001F4DC4" w:rsidP="001F4DC4">
            <w:pPr>
              <w:spacing w:after="0"/>
              <w:rPr>
                <w:rFonts w:cstheme="minorHAnsi"/>
                <w:color w:val="000000"/>
                <w:sz w:val="16"/>
                <w:szCs w:val="16"/>
                <w:lang w:eastAsia="pl-PL"/>
              </w:rPr>
            </w:pPr>
          </w:p>
        </w:tc>
      </w:tr>
      <w:tr w:rsidR="001F4DC4" w:rsidRPr="001F4DC4" w14:paraId="3AB17CAB" w14:textId="56AE17A1" w:rsidTr="001F4DC4">
        <w:trPr>
          <w:trHeight w:val="703"/>
        </w:trPr>
        <w:tc>
          <w:tcPr>
            <w:tcW w:w="36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270F630"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rPr>
              <w:t>Dyski twarde</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72A18D2A"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rPr>
              <w:t xml:space="preserve">Zainstalowanych 12 dysków 20TB klasy </w:t>
            </w:r>
            <w:proofErr w:type="spellStart"/>
            <w:r w:rsidRPr="00F55F15">
              <w:rPr>
                <w:rFonts w:cstheme="minorHAnsi"/>
                <w:color w:val="000000"/>
                <w:sz w:val="16"/>
                <w:szCs w:val="16"/>
              </w:rPr>
              <w:t>enterprise</w:t>
            </w:r>
            <w:proofErr w:type="spellEnd"/>
            <w:r w:rsidRPr="00F55F15">
              <w:rPr>
                <w:rFonts w:cstheme="minorHAnsi"/>
                <w:color w:val="000000"/>
                <w:sz w:val="16"/>
                <w:szCs w:val="16"/>
              </w:rPr>
              <w:t xml:space="preserve">, znajdujących się na liście kompatybilności producenta NAS, o parametrach: RPM 7200, MTBF min. 2,48 mln h, cache min. 256MB, </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6FCD6EBA" w14:textId="77777777" w:rsidR="001F4DC4" w:rsidRPr="00F55F15" w:rsidRDefault="001F4DC4" w:rsidP="001F4DC4">
            <w:pPr>
              <w:spacing w:after="0"/>
              <w:rPr>
                <w:rFonts w:cstheme="minorHAnsi"/>
                <w:color w:val="000000"/>
                <w:sz w:val="16"/>
                <w:szCs w:val="16"/>
                <w:lang w:eastAsia="pl-PL"/>
              </w:rPr>
            </w:pPr>
          </w:p>
        </w:tc>
      </w:tr>
      <w:tr w:rsidR="001F4DC4" w:rsidRPr="001F4DC4" w14:paraId="77A8D6B4" w14:textId="5EEC8D41" w:rsidTr="00F55F15">
        <w:trPr>
          <w:trHeight w:val="1085"/>
        </w:trPr>
        <w:tc>
          <w:tcPr>
            <w:tcW w:w="36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6088210"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 xml:space="preserve">Wbudowana obsługa </w:t>
            </w:r>
            <w:proofErr w:type="spellStart"/>
            <w:r w:rsidRPr="00F55F15">
              <w:rPr>
                <w:rFonts w:cstheme="minorHAnsi"/>
                <w:color w:val="000000"/>
                <w:sz w:val="16"/>
                <w:szCs w:val="16"/>
                <w:lang w:eastAsia="pl-PL"/>
              </w:rPr>
              <w:t>iSCSI</w:t>
            </w:r>
            <w:proofErr w:type="spellEnd"/>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4F7286C3"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Obsługa wielu jednostek LUN na Target</w:t>
            </w:r>
            <w:r w:rsidRPr="00F55F15">
              <w:rPr>
                <w:rFonts w:cstheme="minorHAnsi"/>
                <w:color w:val="000000"/>
                <w:sz w:val="16"/>
                <w:szCs w:val="16"/>
                <w:lang w:eastAsia="pl-PL"/>
              </w:rPr>
              <w:br/>
              <w:t>Obsługa mapowania i maskowania LUN</w:t>
            </w:r>
            <w:r w:rsidRPr="00F55F15">
              <w:rPr>
                <w:rFonts w:cstheme="minorHAnsi"/>
                <w:color w:val="000000"/>
                <w:sz w:val="16"/>
                <w:szCs w:val="16"/>
                <w:lang w:eastAsia="pl-PL"/>
              </w:rPr>
              <w:br/>
              <w:t xml:space="preserve">Obsługa SPC-3 </w:t>
            </w:r>
            <w:proofErr w:type="spellStart"/>
            <w:r w:rsidRPr="00F55F15">
              <w:rPr>
                <w:rFonts w:cstheme="minorHAnsi"/>
                <w:color w:val="000000"/>
                <w:sz w:val="16"/>
                <w:szCs w:val="16"/>
                <w:lang w:eastAsia="pl-PL"/>
              </w:rPr>
              <w:t>Persistent</w:t>
            </w:r>
            <w:proofErr w:type="spellEnd"/>
            <w:r w:rsidRPr="00F55F15">
              <w:rPr>
                <w:rFonts w:cstheme="minorHAnsi"/>
                <w:color w:val="000000"/>
                <w:sz w:val="16"/>
                <w:szCs w:val="16"/>
                <w:lang w:eastAsia="pl-PL"/>
              </w:rPr>
              <w:t xml:space="preserve"> </w:t>
            </w:r>
            <w:proofErr w:type="spellStart"/>
            <w:r w:rsidRPr="00F55F15">
              <w:rPr>
                <w:rFonts w:cstheme="minorHAnsi"/>
                <w:color w:val="000000"/>
                <w:sz w:val="16"/>
                <w:szCs w:val="16"/>
                <w:lang w:eastAsia="pl-PL"/>
              </w:rPr>
              <w:t>Reservation</w:t>
            </w:r>
            <w:proofErr w:type="spellEnd"/>
            <w:r w:rsidRPr="00F55F15">
              <w:rPr>
                <w:rFonts w:cstheme="minorHAnsi"/>
                <w:color w:val="000000"/>
                <w:sz w:val="16"/>
                <w:szCs w:val="16"/>
                <w:lang w:eastAsia="pl-PL"/>
              </w:rPr>
              <w:br/>
              <w:t xml:space="preserve">Obsługa MPIO &amp; MC/S </w:t>
            </w:r>
            <w:r w:rsidRPr="00F55F15">
              <w:rPr>
                <w:rFonts w:cstheme="minorHAnsi"/>
                <w:color w:val="000000"/>
                <w:sz w:val="16"/>
                <w:szCs w:val="16"/>
                <w:lang w:eastAsia="pl-PL"/>
              </w:rPr>
              <w:br/>
              <w:t>Wykonywanie migawek oraz kopii zapasowej LUN</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33F3E954" w14:textId="77777777" w:rsidR="001F4DC4" w:rsidRPr="00F55F15" w:rsidRDefault="001F4DC4" w:rsidP="001F4DC4">
            <w:pPr>
              <w:spacing w:after="0"/>
              <w:rPr>
                <w:rFonts w:cstheme="minorHAnsi"/>
                <w:color w:val="000000"/>
                <w:sz w:val="16"/>
                <w:szCs w:val="16"/>
                <w:lang w:eastAsia="pl-PL"/>
              </w:rPr>
            </w:pPr>
          </w:p>
        </w:tc>
      </w:tr>
      <w:tr w:rsidR="001F4DC4" w:rsidRPr="001F4DC4" w14:paraId="440F0A9D" w14:textId="70F92B27" w:rsidTr="00F55F15">
        <w:trPr>
          <w:trHeight w:val="250"/>
        </w:trPr>
        <w:tc>
          <w:tcPr>
            <w:tcW w:w="36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341BEDD"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 xml:space="preserve">Obsługa </w:t>
            </w:r>
            <w:proofErr w:type="spellStart"/>
            <w:r w:rsidRPr="00F55F15">
              <w:rPr>
                <w:rFonts w:cstheme="minorHAnsi"/>
                <w:color w:val="000000"/>
                <w:sz w:val="16"/>
                <w:szCs w:val="16"/>
                <w:lang w:eastAsia="pl-PL"/>
              </w:rPr>
              <w:t>Fiber</w:t>
            </w:r>
            <w:proofErr w:type="spellEnd"/>
            <w:r w:rsidRPr="00F55F15">
              <w:rPr>
                <w:rFonts w:cstheme="minorHAnsi"/>
                <w:color w:val="000000"/>
                <w:sz w:val="16"/>
                <w:szCs w:val="16"/>
                <w:lang w:eastAsia="pl-PL"/>
              </w:rPr>
              <w:t xml:space="preserve"> Channel (FC SAN)</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2C43E759"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Wsparcie opcjonalnych kart FC</w:t>
            </w:r>
            <w:r w:rsidRPr="00F55F15">
              <w:rPr>
                <w:rFonts w:cstheme="minorHAnsi"/>
                <w:color w:val="000000"/>
                <w:sz w:val="16"/>
                <w:szCs w:val="16"/>
                <w:lang w:eastAsia="pl-PL"/>
              </w:rPr>
              <w:br/>
              <w:t>Mapowanie LUN</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21F95FFF" w14:textId="77777777" w:rsidR="001F4DC4" w:rsidRPr="00F55F15" w:rsidRDefault="001F4DC4" w:rsidP="001F4DC4">
            <w:pPr>
              <w:spacing w:after="0"/>
              <w:rPr>
                <w:rFonts w:cstheme="minorHAnsi"/>
                <w:color w:val="000000"/>
                <w:sz w:val="16"/>
                <w:szCs w:val="16"/>
                <w:lang w:eastAsia="pl-PL"/>
              </w:rPr>
            </w:pPr>
          </w:p>
        </w:tc>
      </w:tr>
      <w:tr w:rsidR="001F4DC4" w:rsidRPr="001F4DC4" w14:paraId="1415E6A7" w14:textId="343C93A5" w:rsidTr="00F55F15">
        <w:trPr>
          <w:trHeight w:val="1234"/>
        </w:trPr>
        <w:tc>
          <w:tcPr>
            <w:tcW w:w="36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016F53E"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Zarządzanie prawami dostępu</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5BCAF495"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Przypisanie pojemności dla użytkowników</w:t>
            </w:r>
            <w:r w:rsidRPr="00F55F15">
              <w:rPr>
                <w:rFonts w:cstheme="minorHAnsi"/>
                <w:color w:val="000000"/>
                <w:sz w:val="16"/>
                <w:szCs w:val="16"/>
                <w:lang w:eastAsia="pl-PL"/>
              </w:rPr>
              <w:br/>
              <w:t>Importowanie listy użytkowników</w:t>
            </w:r>
            <w:r w:rsidRPr="00F55F15">
              <w:rPr>
                <w:rFonts w:cstheme="minorHAnsi"/>
                <w:color w:val="000000"/>
                <w:sz w:val="16"/>
                <w:szCs w:val="16"/>
                <w:lang w:eastAsia="pl-PL"/>
              </w:rPr>
              <w:br/>
              <w:t xml:space="preserve">Zarządzanie kontami użytkowników </w:t>
            </w:r>
            <w:r w:rsidRPr="00F55F15">
              <w:rPr>
                <w:rFonts w:cstheme="minorHAnsi"/>
                <w:color w:val="000000"/>
                <w:sz w:val="16"/>
                <w:szCs w:val="16"/>
                <w:lang w:eastAsia="pl-PL"/>
              </w:rPr>
              <w:br/>
              <w:t xml:space="preserve">Zarządzanie grupą użytkowników </w:t>
            </w:r>
            <w:r w:rsidRPr="00F55F15">
              <w:rPr>
                <w:rFonts w:cstheme="minorHAnsi"/>
                <w:color w:val="000000"/>
                <w:sz w:val="16"/>
                <w:szCs w:val="16"/>
                <w:lang w:eastAsia="pl-PL"/>
              </w:rPr>
              <w:br/>
              <w:t>Zarządzanie uprawnieniami dla użytkowników i grup</w:t>
            </w:r>
            <w:r w:rsidRPr="00F55F15">
              <w:rPr>
                <w:rFonts w:cstheme="minorHAnsi"/>
                <w:color w:val="000000"/>
                <w:sz w:val="16"/>
                <w:szCs w:val="16"/>
                <w:lang w:eastAsia="pl-PL"/>
              </w:rPr>
              <w:br/>
              <w:t>Obsługa zaawansowanych uprawnień dla pod folderów</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12F8F816" w14:textId="77777777" w:rsidR="001F4DC4" w:rsidRPr="00F55F15" w:rsidRDefault="001F4DC4" w:rsidP="001F4DC4">
            <w:pPr>
              <w:spacing w:after="0"/>
              <w:rPr>
                <w:rFonts w:cstheme="minorHAnsi"/>
                <w:color w:val="000000"/>
                <w:sz w:val="16"/>
                <w:szCs w:val="16"/>
                <w:lang w:eastAsia="pl-PL"/>
              </w:rPr>
            </w:pPr>
          </w:p>
        </w:tc>
      </w:tr>
      <w:tr w:rsidR="001F4DC4" w:rsidRPr="001F4DC4" w14:paraId="04528D69" w14:textId="21652792" w:rsidTr="00F55F15">
        <w:trPr>
          <w:trHeight w:val="516"/>
        </w:trPr>
        <w:tc>
          <w:tcPr>
            <w:tcW w:w="36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73E4513"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Obsługa Windows AD</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1AECAA6B"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Logowanie użytkowników domenowych poprzez protokoły CIFS/SMB, AFP, FTP oraz menadżera plików sieci Web</w:t>
            </w:r>
            <w:r w:rsidRPr="00F55F15">
              <w:rPr>
                <w:rFonts w:cstheme="minorHAnsi"/>
                <w:color w:val="000000"/>
                <w:sz w:val="16"/>
                <w:szCs w:val="16"/>
                <w:lang w:eastAsia="pl-PL"/>
              </w:rPr>
              <w:br/>
              <w:t>Funkcja serwera i klienta LDAP</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40ABE0A2" w14:textId="77777777" w:rsidR="001F4DC4" w:rsidRPr="00F55F15" w:rsidRDefault="001F4DC4" w:rsidP="001F4DC4">
            <w:pPr>
              <w:spacing w:after="0"/>
              <w:rPr>
                <w:rFonts w:cstheme="minorHAnsi"/>
                <w:color w:val="000000"/>
                <w:sz w:val="16"/>
                <w:szCs w:val="16"/>
                <w:lang w:eastAsia="pl-PL"/>
              </w:rPr>
            </w:pPr>
          </w:p>
        </w:tc>
      </w:tr>
      <w:tr w:rsidR="001F4DC4" w:rsidRPr="001F4DC4" w14:paraId="44C5343F" w14:textId="0D48B6DC" w:rsidTr="00F55F15">
        <w:trPr>
          <w:trHeight w:val="567"/>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E07B402"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Funkcje backup</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389199C7"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 xml:space="preserve">Oprogramowanie do tworzenia kopii bezpieczeństwa plików, opracowane przez producenta urządzenia dla systemów Windows. </w:t>
            </w:r>
            <w:r w:rsidRPr="00F55F15">
              <w:rPr>
                <w:rFonts w:cstheme="minorHAnsi"/>
                <w:color w:val="000000"/>
                <w:sz w:val="16"/>
                <w:szCs w:val="16"/>
                <w:lang w:eastAsia="pl-PL"/>
              </w:rPr>
              <w:br/>
              <w:t>Backup na zewnętrzne dyski twarde.</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399BD767" w14:textId="77777777" w:rsidR="001F4DC4" w:rsidRPr="00F55F15" w:rsidRDefault="001F4DC4" w:rsidP="001F4DC4">
            <w:pPr>
              <w:spacing w:after="0"/>
              <w:rPr>
                <w:rFonts w:cstheme="minorHAnsi"/>
                <w:color w:val="000000"/>
                <w:sz w:val="16"/>
                <w:szCs w:val="16"/>
                <w:lang w:eastAsia="pl-PL"/>
              </w:rPr>
            </w:pPr>
          </w:p>
        </w:tc>
      </w:tr>
      <w:tr w:rsidR="001F4DC4" w:rsidRPr="001F4DC4" w14:paraId="58AA2E63" w14:textId="6DDFF199" w:rsidTr="00F55F15">
        <w:trPr>
          <w:trHeight w:val="35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C721D44"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Współpraca z zewnętrznymi dostawcami usług chmury</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20D9A561"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 xml:space="preserve">Przynajmniej: Amazon S3, Amazon Glacier, Microsoft </w:t>
            </w:r>
            <w:proofErr w:type="spellStart"/>
            <w:r w:rsidRPr="00F55F15">
              <w:rPr>
                <w:rFonts w:cstheme="minorHAnsi"/>
                <w:color w:val="000000"/>
                <w:sz w:val="16"/>
                <w:szCs w:val="16"/>
                <w:lang w:eastAsia="pl-PL"/>
              </w:rPr>
              <w:t>Azure</w:t>
            </w:r>
            <w:proofErr w:type="spellEnd"/>
            <w:r w:rsidRPr="00F55F15">
              <w:rPr>
                <w:rFonts w:cstheme="minorHAnsi"/>
                <w:color w:val="000000"/>
                <w:sz w:val="16"/>
                <w:szCs w:val="16"/>
                <w:lang w:eastAsia="pl-PL"/>
              </w:rPr>
              <w:t xml:space="preserve">, Google </w:t>
            </w:r>
            <w:proofErr w:type="spellStart"/>
            <w:r w:rsidRPr="00F55F15">
              <w:rPr>
                <w:rFonts w:cstheme="minorHAnsi"/>
                <w:color w:val="000000"/>
                <w:sz w:val="16"/>
                <w:szCs w:val="16"/>
                <w:lang w:eastAsia="pl-PL"/>
              </w:rPr>
              <w:t>Cloud</w:t>
            </w:r>
            <w:proofErr w:type="spellEnd"/>
            <w:r w:rsidRPr="00F55F15">
              <w:rPr>
                <w:rFonts w:cstheme="minorHAnsi"/>
                <w:color w:val="000000"/>
                <w:sz w:val="16"/>
                <w:szCs w:val="16"/>
                <w:lang w:eastAsia="pl-PL"/>
              </w:rPr>
              <w:t xml:space="preserve"> Storage, Dropbox, OneDrive for Business, Google Drive</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434472FE" w14:textId="77777777" w:rsidR="001F4DC4" w:rsidRPr="00F55F15" w:rsidRDefault="001F4DC4" w:rsidP="001F4DC4">
            <w:pPr>
              <w:spacing w:after="0"/>
              <w:rPr>
                <w:rFonts w:cstheme="minorHAnsi"/>
                <w:color w:val="000000"/>
                <w:sz w:val="16"/>
                <w:szCs w:val="16"/>
                <w:lang w:eastAsia="pl-PL"/>
              </w:rPr>
            </w:pPr>
          </w:p>
        </w:tc>
      </w:tr>
      <w:tr w:rsidR="001F4DC4" w:rsidRPr="001F4DC4" w14:paraId="64BAE9FF" w14:textId="08A3C60F" w:rsidTr="00F55F15">
        <w:trPr>
          <w:trHeight w:val="675"/>
        </w:trPr>
        <w:tc>
          <w:tcPr>
            <w:tcW w:w="36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3C275FE"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Darmowe aplikacje na urządzenia mobilne</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26354593"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 xml:space="preserve">Monitoring i zarządzanie urządzeniem / Współdzielenie plików / Obsługa kamer </w:t>
            </w:r>
            <w:r w:rsidRPr="00F55F15">
              <w:rPr>
                <w:rFonts w:cstheme="minorHAnsi"/>
                <w:color w:val="000000"/>
                <w:sz w:val="16"/>
                <w:szCs w:val="16"/>
                <w:lang w:eastAsia="pl-PL"/>
              </w:rPr>
              <w:br/>
              <w:t>Dostępne na systemy iOS oraz Android</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0DF1F29D" w14:textId="77777777" w:rsidR="001F4DC4" w:rsidRPr="00F55F15" w:rsidRDefault="001F4DC4" w:rsidP="001F4DC4">
            <w:pPr>
              <w:spacing w:after="0"/>
              <w:rPr>
                <w:rFonts w:cstheme="minorHAnsi"/>
                <w:color w:val="000000"/>
                <w:sz w:val="16"/>
                <w:szCs w:val="16"/>
                <w:lang w:eastAsia="pl-PL"/>
              </w:rPr>
            </w:pPr>
          </w:p>
        </w:tc>
      </w:tr>
      <w:tr w:rsidR="001F4DC4" w:rsidRPr="001F4DC4" w14:paraId="0163F096" w14:textId="1C0E3018" w:rsidTr="00F55F15">
        <w:trPr>
          <w:trHeight w:val="1124"/>
        </w:trPr>
        <w:tc>
          <w:tcPr>
            <w:tcW w:w="36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1AFD46B"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Minimum obsługiwane aplikacje</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01750596"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Serwer plików</w:t>
            </w:r>
            <w:r w:rsidRPr="00F55F15">
              <w:rPr>
                <w:rFonts w:cstheme="minorHAnsi"/>
                <w:color w:val="000000"/>
                <w:sz w:val="16"/>
                <w:szCs w:val="16"/>
                <w:lang w:eastAsia="pl-PL"/>
              </w:rPr>
              <w:br/>
              <w:t>Serwer FTP</w:t>
            </w:r>
            <w:r w:rsidRPr="00F55F15">
              <w:rPr>
                <w:rFonts w:cstheme="minorHAnsi"/>
                <w:color w:val="000000"/>
                <w:sz w:val="16"/>
                <w:szCs w:val="16"/>
                <w:lang w:eastAsia="pl-PL"/>
              </w:rPr>
              <w:br/>
              <w:t>Serwer WEB</w:t>
            </w:r>
            <w:r w:rsidRPr="00F55F15">
              <w:rPr>
                <w:rFonts w:cstheme="minorHAnsi"/>
                <w:color w:val="000000"/>
                <w:sz w:val="16"/>
                <w:szCs w:val="16"/>
                <w:lang w:eastAsia="pl-PL"/>
              </w:rPr>
              <w:br/>
              <w:t>Serwer kopii zapasowych</w:t>
            </w:r>
            <w:r w:rsidRPr="00F55F15">
              <w:rPr>
                <w:rFonts w:cstheme="minorHAnsi"/>
                <w:color w:val="000000"/>
                <w:sz w:val="16"/>
                <w:szCs w:val="16"/>
                <w:lang w:eastAsia="pl-PL"/>
              </w:rPr>
              <w:br/>
              <w:t>Serwer pobierania (</w:t>
            </w:r>
            <w:proofErr w:type="spellStart"/>
            <w:r w:rsidRPr="00F55F15">
              <w:rPr>
                <w:rFonts w:cstheme="minorHAnsi"/>
                <w:color w:val="000000"/>
                <w:sz w:val="16"/>
                <w:szCs w:val="16"/>
                <w:lang w:eastAsia="pl-PL"/>
              </w:rPr>
              <w:t>Bittorrent</w:t>
            </w:r>
            <w:proofErr w:type="spellEnd"/>
            <w:r w:rsidRPr="00F55F15">
              <w:rPr>
                <w:rFonts w:cstheme="minorHAnsi"/>
                <w:color w:val="000000"/>
                <w:sz w:val="16"/>
                <w:szCs w:val="16"/>
                <w:lang w:eastAsia="pl-PL"/>
              </w:rPr>
              <w:t>/HTTP/HTTPS/FTP)</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52F17707" w14:textId="77777777" w:rsidR="001F4DC4" w:rsidRPr="00F55F15" w:rsidRDefault="001F4DC4">
            <w:pPr>
              <w:rPr>
                <w:rFonts w:cstheme="minorHAnsi"/>
                <w:color w:val="000000"/>
                <w:sz w:val="16"/>
                <w:szCs w:val="16"/>
                <w:lang w:eastAsia="pl-PL"/>
              </w:rPr>
            </w:pPr>
          </w:p>
          <w:p w14:paraId="14702F2C" w14:textId="77777777" w:rsidR="001F4DC4" w:rsidRPr="00F55F15" w:rsidRDefault="001F4DC4">
            <w:pPr>
              <w:rPr>
                <w:rFonts w:cstheme="minorHAnsi"/>
                <w:color w:val="000000"/>
                <w:sz w:val="16"/>
                <w:szCs w:val="16"/>
                <w:lang w:eastAsia="pl-PL"/>
              </w:rPr>
            </w:pPr>
          </w:p>
          <w:p w14:paraId="6757D345" w14:textId="77777777" w:rsidR="001F4DC4" w:rsidRPr="00F55F15" w:rsidRDefault="001F4DC4" w:rsidP="001F4DC4">
            <w:pPr>
              <w:spacing w:after="0"/>
              <w:rPr>
                <w:rFonts w:cstheme="minorHAnsi"/>
                <w:color w:val="000000"/>
                <w:sz w:val="16"/>
                <w:szCs w:val="16"/>
                <w:lang w:eastAsia="pl-PL"/>
              </w:rPr>
            </w:pPr>
          </w:p>
        </w:tc>
      </w:tr>
      <w:tr w:rsidR="001F4DC4" w:rsidRPr="001F4DC4" w14:paraId="4B37F4B2" w14:textId="3DCAEB84" w:rsidTr="007212E4">
        <w:trPr>
          <w:trHeight w:val="467"/>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2115A98"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VPN</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1ECD7616"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 xml:space="preserve">VPN </w:t>
            </w:r>
            <w:proofErr w:type="spellStart"/>
            <w:r w:rsidRPr="00F55F15">
              <w:rPr>
                <w:rFonts w:cstheme="minorHAnsi"/>
                <w:color w:val="000000"/>
                <w:sz w:val="16"/>
                <w:szCs w:val="16"/>
                <w:lang w:eastAsia="pl-PL"/>
              </w:rPr>
              <w:t>client</w:t>
            </w:r>
            <w:proofErr w:type="spellEnd"/>
            <w:r w:rsidRPr="00F55F15">
              <w:rPr>
                <w:rFonts w:cstheme="minorHAnsi"/>
                <w:color w:val="000000"/>
                <w:sz w:val="16"/>
                <w:szCs w:val="16"/>
                <w:lang w:eastAsia="pl-PL"/>
              </w:rPr>
              <w:t xml:space="preserve"> / VPN </w:t>
            </w:r>
            <w:proofErr w:type="spellStart"/>
            <w:r w:rsidRPr="00F55F15">
              <w:rPr>
                <w:rFonts w:cstheme="minorHAnsi"/>
                <w:color w:val="000000"/>
                <w:sz w:val="16"/>
                <w:szCs w:val="16"/>
                <w:lang w:eastAsia="pl-PL"/>
              </w:rPr>
              <w:t>server</w:t>
            </w:r>
            <w:proofErr w:type="spellEnd"/>
            <w:r w:rsidRPr="00F55F15">
              <w:rPr>
                <w:rFonts w:cstheme="minorHAnsi"/>
                <w:color w:val="000000"/>
                <w:sz w:val="16"/>
                <w:szCs w:val="16"/>
                <w:lang w:eastAsia="pl-PL"/>
              </w:rPr>
              <w:br/>
              <w:t xml:space="preserve">Minimum obsługa PPTP, </w:t>
            </w:r>
            <w:proofErr w:type="spellStart"/>
            <w:r w:rsidRPr="00F55F15">
              <w:rPr>
                <w:rFonts w:cstheme="minorHAnsi"/>
                <w:color w:val="000000"/>
                <w:sz w:val="16"/>
                <w:szCs w:val="16"/>
                <w:lang w:eastAsia="pl-PL"/>
              </w:rPr>
              <w:t>OpenVPN</w:t>
            </w:r>
            <w:proofErr w:type="spellEnd"/>
            <w:r w:rsidRPr="00F55F15">
              <w:rPr>
                <w:rFonts w:cstheme="minorHAnsi"/>
                <w:color w:val="000000"/>
                <w:sz w:val="16"/>
                <w:szCs w:val="16"/>
                <w:lang w:eastAsia="pl-PL"/>
              </w:rPr>
              <w:t xml:space="preserve"> </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2CBA073D" w14:textId="77777777" w:rsidR="001F4DC4" w:rsidRPr="00F55F15" w:rsidRDefault="001F4DC4" w:rsidP="001F4DC4">
            <w:pPr>
              <w:spacing w:after="0"/>
              <w:rPr>
                <w:rFonts w:cstheme="minorHAnsi"/>
                <w:color w:val="000000"/>
                <w:sz w:val="16"/>
                <w:szCs w:val="16"/>
                <w:lang w:eastAsia="pl-PL"/>
              </w:rPr>
            </w:pPr>
          </w:p>
        </w:tc>
      </w:tr>
      <w:tr w:rsidR="001F4DC4" w:rsidRPr="001F4DC4" w14:paraId="1B9B6DCE" w14:textId="345DE98F" w:rsidTr="007212E4">
        <w:trPr>
          <w:trHeight w:val="3240"/>
        </w:trPr>
        <w:tc>
          <w:tcPr>
            <w:tcW w:w="36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CB32E2D"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Administracja systemu</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40FF4233" w14:textId="77777777" w:rsidR="001F4DC4" w:rsidRPr="00F55F15" w:rsidRDefault="001F4DC4" w:rsidP="007212E4">
            <w:pPr>
              <w:spacing w:after="0" w:line="240" w:lineRule="auto"/>
              <w:rPr>
                <w:rFonts w:cstheme="minorHAnsi"/>
                <w:color w:val="000000"/>
                <w:sz w:val="16"/>
                <w:szCs w:val="16"/>
                <w:lang w:eastAsia="pl-PL"/>
              </w:rPr>
            </w:pPr>
            <w:r w:rsidRPr="00F55F15">
              <w:rPr>
                <w:rFonts w:cstheme="minorHAnsi"/>
                <w:color w:val="000000"/>
                <w:sz w:val="16"/>
                <w:szCs w:val="16"/>
                <w:lang w:eastAsia="pl-PL"/>
              </w:rPr>
              <w:t>Połączenia HTTP/HTTPS</w:t>
            </w:r>
            <w:r w:rsidRPr="00F55F15">
              <w:rPr>
                <w:rFonts w:cstheme="minorHAnsi"/>
                <w:color w:val="000000"/>
                <w:sz w:val="16"/>
                <w:szCs w:val="16"/>
                <w:lang w:eastAsia="pl-PL"/>
              </w:rPr>
              <w:br/>
              <w:t>Powiadamianie przez e-mail</w:t>
            </w:r>
            <w:r w:rsidRPr="00F55F15">
              <w:rPr>
                <w:rFonts w:cstheme="minorHAnsi"/>
                <w:color w:val="000000"/>
                <w:sz w:val="16"/>
                <w:szCs w:val="16"/>
                <w:lang w:eastAsia="pl-PL"/>
              </w:rPr>
              <w:br/>
              <w:t>Powiadamianie przez SMS (z wykorzystaniem zewnętrznych usług)</w:t>
            </w:r>
            <w:r w:rsidRPr="00F55F15">
              <w:rPr>
                <w:rFonts w:cstheme="minorHAnsi"/>
                <w:color w:val="000000"/>
                <w:sz w:val="16"/>
                <w:szCs w:val="16"/>
                <w:lang w:eastAsia="pl-PL"/>
              </w:rPr>
              <w:br/>
              <w:t>DDNS oraz zdalny dostęp w chmurze producenta</w:t>
            </w:r>
            <w:r w:rsidRPr="00F55F15">
              <w:rPr>
                <w:rFonts w:cstheme="minorHAnsi"/>
                <w:color w:val="000000"/>
                <w:sz w:val="16"/>
                <w:szCs w:val="16"/>
                <w:lang w:eastAsia="pl-PL"/>
              </w:rPr>
              <w:br/>
              <w:t>SNMP (v2 &amp; v3)</w:t>
            </w:r>
            <w:r w:rsidRPr="00F55F15">
              <w:rPr>
                <w:rFonts w:cstheme="minorHAnsi"/>
                <w:color w:val="000000"/>
                <w:sz w:val="16"/>
                <w:szCs w:val="16"/>
                <w:lang w:eastAsia="pl-PL"/>
              </w:rPr>
              <w:br/>
              <w:t>Obsługa UPS z zarządzaniem SNMP oraz lokalnych przez USB</w:t>
            </w:r>
            <w:r w:rsidRPr="00F55F15">
              <w:rPr>
                <w:rFonts w:cstheme="minorHAnsi"/>
                <w:color w:val="000000"/>
                <w:sz w:val="16"/>
                <w:szCs w:val="16"/>
                <w:lang w:eastAsia="pl-PL"/>
              </w:rPr>
              <w:br/>
              <w:t>Monitorowanie zasobów urządzenia</w:t>
            </w:r>
            <w:r w:rsidRPr="00F55F15">
              <w:rPr>
                <w:rFonts w:cstheme="minorHAnsi"/>
                <w:color w:val="000000"/>
                <w:sz w:val="16"/>
                <w:szCs w:val="16"/>
                <w:lang w:eastAsia="pl-PL"/>
              </w:rPr>
              <w:br/>
              <w:t>Monitorowanie zasobów systemu w czasie rzeczywistym</w:t>
            </w:r>
            <w:r w:rsidRPr="00F55F15">
              <w:rPr>
                <w:rFonts w:cstheme="minorHAnsi"/>
                <w:color w:val="000000"/>
                <w:sz w:val="16"/>
                <w:szCs w:val="16"/>
                <w:lang w:eastAsia="pl-PL"/>
              </w:rPr>
              <w:br/>
              <w:t>Rejestr zdarzeń</w:t>
            </w:r>
            <w:r w:rsidRPr="00F55F15">
              <w:rPr>
                <w:rFonts w:cstheme="minorHAnsi"/>
                <w:color w:val="000000"/>
                <w:sz w:val="16"/>
                <w:szCs w:val="16"/>
                <w:lang w:eastAsia="pl-PL"/>
              </w:rPr>
              <w:br/>
              <w:t>Zarządzanie zdarzeniami systemowymi, rejestr, bieżące połączenie użytkowników on-line</w:t>
            </w:r>
            <w:r w:rsidRPr="00F55F15">
              <w:rPr>
                <w:rFonts w:cstheme="minorHAnsi"/>
                <w:color w:val="000000"/>
                <w:sz w:val="16"/>
                <w:szCs w:val="16"/>
                <w:lang w:eastAsia="pl-PL"/>
              </w:rPr>
              <w:br/>
              <w:t>Aktualizacja oprogramowania</w:t>
            </w:r>
            <w:r w:rsidRPr="00F55F15">
              <w:rPr>
                <w:rFonts w:cstheme="minorHAnsi"/>
                <w:color w:val="000000"/>
                <w:sz w:val="16"/>
                <w:szCs w:val="16"/>
                <w:lang w:eastAsia="pl-PL"/>
              </w:rPr>
              <w:br/>
              <w:t>Możliwość aktualizacji oprogramowania z powiadomieniem z serwerów producenta</w:t>
            </w:r>
            <w:r w:rsidRPr="00F55F15">
              <w:rPr>
                <w:rFonts w:cstheme="minorHAnsi"/>
                <w:color w:val="000000"/>
                <w:sz w:val="16"/>
                <w:szCs w:val="16"/>
                <w:lang w:eastAsia="pl-PL"/>
              </w:rPr>
              <w:br/>
              <w:t>Ustawienia systemowe: kopia zapasowa, przywracanie, resetowanie systemu</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11D5D1D1" w14:textId="77777777" w:rsidR="001F4DC4" w:rsidRPr="00F55F15" w:rsidRDefault="001F4DC4" w:rsidP="001F4DC4">
            <w:pPr>
              <w:spacing w:after="0"/>
              <w:rPr>
                <w:rFonts w:cstheme="minorHAnsi"/>
                <w:color w:val="000000"/>
                <w:sz w:val="16"/>
                <w:szCs w:val="16"/>
                <w:lang w:eastAsia="pl-PL"/>
              </w:rPr>
            </w:pPr>
          </w:p>
        </w:tc>
      </w:tr>
      <w:tr w:rsidR="001F4DC4" w:rsidRPr="001F4DC4" w14:paraId="22B1D8D9" w14:textId="65CA6DB1" w:rsidTr="001F4DC4">
        <w:trPr>
          <w:trHeight w:val="1280"/>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4D0320E"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Wirtualizacja</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14:paraId="321D2219" w14:textId="77777777"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Możliwość uruchomienia maszyn wirtualnych z systemem Windows, Linux, Unix i Android</w:t>
            </w:r>
            <w:r w:rsidRPr="00F55F15">
              <w:rPr>
                <w:rFonts w:cstheme="minorHAnsi"/>
                <w:color w:val="000000"/>
                <w:sz w:val="16"/>
                <w:szCs w:val="16"/>
                <w:lang w:eastAsia="pl-PL"/>
              </w:rPr>
              <w:br/>
              <w:t xml:space="preserve">Import maszyn wirtualnych </w:t>
            </w:r>
            <w:r w:rsidRPr="00F55F15">
              <w:rPr>
                <w:rFonts w:cstheme="minorHAnsi"/>
                <w:color w:val="000000"/>
                <w:sz w:val="16"/>
                <w:szCs w:val="16"/>
                <w:lang w:eastAsia="pl-PL"/>
              </w:rPr>
              <w:br/>
              <w:t>Klonowanie maszyn wirtualnych</w:t>
            </w:r>
            <w:r w:rsidRPr="00F55F15">
              <w:rPr>
                <w:rFonts w:cstheme="minorHAnsi"/>
                <w:color w:val="000000"/>
                <w:sz w:val="16"/>
                <w:szCs w:val="16"/>
                <w:lang w:eastAsia="pl-PL"/>
              </w:rPr>
              <w:br/>
              <w:t xml:space="preserve">Migawki maszyn wirtualnych </w:t>
            </w:r>
            <w:r w:rsidRPr="00F55F15">
              <w:rPr>
                <w:rFonts w:cstheme="minorHAnsi"/>
                <w:color w:val="000000"/>
                <w:sz w:val="16"/>
                <w:szCs w:val="16"/>
                <w:lang w:eastAsia="pl-PL"/>
              </w:rPr>
              <w:br/>
              <w:t>GPU pass-</w:t>
            </w:r>
            <w:proofErr w:type="spellStart"/>
            <w:r w:rsidRPr="00F55F15">
              <w:rPr>
                <w:rFonts w:cstheme="minorHAnsi"/>
                <w:color w:val="000000"/>
                <w:sz w:val="16"/>
                <w:szCs w:val="16"/>
                <w:lang w:eastAsia="pl-PL"/>
              </w:rPr>
              <w:t>through</w:t>
            </w:r>
            <w:proofErr w:type="spellEnd"/>
            <w:r w:rsidRPr="00F55F15">
              <w:rPr>
                <w:rFonts w:cstheme="minorHAnsi"/>
                <w:color w:val="000000"/>
                <w:sz w:val="16"/>
                <w:szCs w:val="16"/>
                <w:lang w:eastAsia="pl-PL"/>
              </w:rPr>
              <w:t xml:space="preserve"> dla dodatkowych kart graficznych</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21DF105F" w14:textId="77777777" w:rsidR="001F4DC4" w:rsidRPr="00F55F15" w:rsidRDefault="001F4DC4" w:rsidP="001F4DC4">
            <w:pPr>
              <w:spacing w:after="0"/>
              <w:rPr>
                <w:rFonts w:cstheme="minorHAnsi"/>
                <w:color w:val="000000"/>
                <w:sz w:val="16"/>
                <w:szCs w:val="16"/>
                <w:lang w:eastAsia="pl-PL"/>
              </w:rPr>
            </w:pPr>
          </w:p>
        </w:tc>
      </w:tr>
      <w:tr w:rsidR="001F4DC4" w:rsidRPr="001F4DC4" w14:paraId="6A50B159" w14:textId="1E0C1055" w:rsidTr="007212E4">
        <w:trPr>
          <w:trHeight w:val="1381"/>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54405900" w14:textId="504A7AF5"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Zabezpieczenia</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tcPr>
          <w:p w14:paraId="43A349BD" w14:textId="545BD7C1"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Filtracja IP</w:t>
            </w:r>
            <w:r w:rsidRPr="00F55F15">
              <w:rPr>
                <w:rFonts w:cstheme="minorHAnsi"/>
                <w:color w:val="000000"/>
                <w:sz w:val="16"/>
                <w:szCs w:val="16"/>
                <w:lang w:eastAsia="pl-PL"/>
              </w:rPr>
              <w:br/>
              <w:t>Ochrona dostępu do sieci z  automatycznym blokowaniem połączeń</w:t>
            </w:r>
            <w:r w:rsidRPr="00F55F15">
              <w:rPr>
                <w:rFonts w:cstheme="minorHAnsi"/>
                <w:color w:val="000000"/>
                <w:sz w:val="16"/>
                <w:szCs w:val="16"/>
                <w:lang w:eastAsia="pl-PL"/>
              </w:rPr>
              <w:br/>
              <w:t>Obsługa HTTPS</w:t>
            </w:r>
            <w:r w:rsidRPr="00F55F15">
              <w:rPr>
                <w:rFonts w:cstheme="minorHAnsi"/>
                <w:color w:val="000000"/>
                <w:sz w:val="16"/>
                <w:szCs w:val="16"/>
                <w:lang w:eastAsia="pl-PL"/>
              </w:rPr>
              <w:br/>
              <w:t>FTP z SSL/TLS (</w:t>
            </w:r>
            <w:proofErr w:type="spellStart"/>
            <w:r w:rsidRPr="00F55F15">
              <w:rPr>
                <w:rFonts w:cstheme="minorHAnsi"/>
                <w:color w:val="000000"/>
                <w:sz w:val="16"/>
                <w:szCs w:val="16"/>
                <w:lang w:eastAsia="pl-PL"/>
              </w:rPr>
              <w:t>Explicit</w:t>
            </w:r>
            <w:proofErr w:type="spellEnd"/>
            <w:r w:rsidRPr="00F55F15">
              <w:rPr>
                <w:rFonts w:cstheme="minorHAnsi"/>
                <w:color w:val="000000"/>
                <w:sz w:val="16"/>
                <w:szCs w:val="16"/>
                <w:lang w:eastAsia="pl-PL"/>
              </w:rPr>
              <w:t>)</w:t>
            </w:r>
            <w:r w:rsidRPr="00F55F15">
              <w:rPr>
                <w:rFonts w:cstheme="minorHAnsi"/>
                <w:color w:val="000000"/>
                <w:sz w:val="16"/>
                <w:szCs w:val="16"/>
                <w:lang w:eastAsia="pl-PL"/>
              </w:rPr>
              <w:br/>
              <w:t>Obsługa SFTP (tylko admin)</w:t>
            </w:r>
            <w:r w:rsidRPr="00F55F15">
              <w:rPr>
                <w:rFonts w:cstheme="minorHAnsi"/>
                <w:color w:val="000000"/>
                <w:sz w:val="16"/>
                <w:szCs w:val="16"/>
                <w:lang w:eastAsia="pl-PL"/>
              </w:rPr>
              <w:br/>
              <w:t>Szyfrowanie AES 256-bit</w:t>
            </w:r>
            <w:r w:rsidRPr="00F55F15">
              <w:rPr>
                <w:rFonts w:cstheme="minorHAnsi"/>
                <w:color w:val="000000"/>
                <w:sz w:val="16"/>
                <w:szCs w:val="16"/>
                <w:lang w:eastAsia="pl-PL"/>
              </w:rPr>
              <w:br/>
              <w:t>Import certyfikatu SSL</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09226E82" w14:textId="77777777" w:rsidR="001F4DC4" w:rsidRPr="00F55F15" w:rsidRDefault="001F4DC4">
            <w:pPr>
              <w:rPr>
                <w:rFonts w:cstheme="minorHAnsi"/>
                <w:color w:val="000000"/>
                <w:sz w:val="16"/>
                <w:szCs w:val="16"/>
                <w:lang w:eastAsia="pl-PL"/>
              </w:rPr>
            </w:pPr>
          </w:p>
          <w:p w14:paraId="08F639E9" w14:textId="77777777" w:rsidR="001F4DC4" w:rsidRPr="00F55F15" w:rsidRDefault="001F4DC4">
            <w:pPr>
              <w:rPr>
                <w:rFonts w:cstheme="minorHAnsi"/>
                <w:color w:val="000000"/>
                <w:sz w:val="16"/>
                <w:szCs w:val="16"/>
                <w:lang w:eastAsia="pl-PL"/>
              </w:rPr>
            </w:pPr>
          </w:p>
          <w:p w14:paraId="69185A76" w14:textId="77777777" w:rsidR="001F4DC4" w:rsidRPr="00F55F15" w:rsidRDefault="001F4DC4">
            <w:pPr>
              <w:rPr>
                <w:rFonts w:cstheme="minorHAnsi"/>
                <w:color w:val="000000"/>
                <w:sz w:val="16"/>
                <w:szCs w:val="16"/>
                <w:lang w:eastAsia="pl-PL"/>
              </w:rPr>
            </w:pPr>
          </w:p>
          <w:p w14:paraId="4FDB4CA4" w14:textId="77777777" w:rsidR="001F4DC4" w:rsidRPr="00F55F15" w:rsidRDefault="001F4DC4" w:rsidP="001F4DC4">
            <w:pPr>
              <w:spacing w:after="0"/>
              <w:rPr>
                <w:rFonts w:cstheme="minorHAnsi"/>
                <w:color w:val="000000"/>
                <w:sz w:val="16"/>
                <w:szCs w:val="16"/>
                <w:lang w:eastAsia="pl-PL"/>
              </w:rPr>
            </w:pPr>
          </w:p>
        </w:tc>
      </w:tr>
      <w:tr w:rsidR="001F4DC4" w:rsidRPr="001F4DC4" w14:paraId="61C3F3BB" w14:textId="1B23498A" w:rsidTr="007212E4">
        <w:trPr>
          <w:trHeight w:val="87"/>
        </w:trPr>
        <w:tc>
          <w:tcPr>
            <w:tcW w:w="36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01FDEA84" w14:textId="2DE9338F" w:rsidR="001F4DC4" w:rsidRPr="00F55F15" w:rsidRDefault="001F4DC4" w:rsidP="001F4DC4">
            <w:pPr>
              <w:spacing w:after="0"/>
              <w:rPr>
                <w:rFonts w:cstheme="minorHAnsi"/>
                <w:color w:val="000000"/>
                <w:sz w:val="16"/>
                <w:szCs w:val="16"/>
                <w:lang w:eastAsia="pl-PL"/>
              </w:rPr>
            </w:pPr>
            <w:r w:rsidRPr="00F55F15">
              <w:rPr>
                <w:rFonts w:cstheme="minorHAnsi"/>
                <w:color w:val="000000"/>
                <w:sz w:val="16"/>
                <w:szCs w:val="16"/>
                <w:lang w:eastAsia="pl-PL"/>
              </w:rPr>
              <w:t>Gwarancja</w:t>
            </w: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tcPr>
          <w:p w14:paraId="051A6C93" w14:textId="45DA2D18" w:rsidR="001F4DC4" w:rsidRPr="00F55F15" w:rsidRDefault="007212E4" w:rsidP="001F4DC4">
            <w:pPr>
              <w:spacing w:after="0"/>
              <w:rPr>
                <w:rFonts w:cstheme="minorHAnsi"/>
                <w:color w:val="000000"/>
                <w:sz w:val="16"/>
                <w:szCs w:val="16"/>
                <w:lang w:eastAsia="pl-PL"/>
              </w:rPr>
            </w:pPr>
            <w:r w:rsidRPr="007212E4">
              <w:rPr>
                <w:rFonts w:cstheme="minorHAnsi"/>
                <w:color w:val="000000"/>
                <w:sz w:val="16"/>
                <w:szCs w:val="16"/>
              </w:rPr>
              <w:t>3 lata gwarancji oraz serwisu realizowanego przez producenta serwera w następnym dniu roboczym w miejscu instalacji.</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33C8E569" w14:textId="77777777" w:rsidR="001F4DC4" w:rsidRPr="00F55F15" w:rsidRDefault="001F4DC4" w:rsidP="001F4DC4">
            <w:pPr>
              <w:spacing w:after="0"/>
              <w:rPr>
                <w:rFonts w:cstheme="minorHAnsi"/>
                <w:color w:val="000000"/>
                <w:sz w:val="16"/>
                <w:szCs w:val="16"/>
                <w:lang w:eastAsia="pl-PL"/>
              </w:rPr>
            </w:pPr>
          </w:p>
        </w:tc>
      </w:tr>
      <w:tr w:rsidR="001F4DC4" w:rsidRPr="001F4DC4" w14:paraId="563653A5" w14:textId="63932AE1" w:rsidTr="007212E4">
        <w:trPr>
          <w:trHeight w:val="559"/>
        </w:trPr>
        <w:tc>
          <w:tcPr>
            <w:tcW w:w="36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14:paraId="77F3C41A" w14:textId="77777777" w:rsidR="001F4DC4" w:rsidRPr="00F55F15" w:rsidRDefault="001F4DC4" w:rsidP="001F4DC4">
            <w:pPr>
              <w:spacing w:after="0"/>
              <w:jc w:val="both"/>
              <w:rPr>
                <w:rFonts w:cstheme="minorHAnsi"/>
                <w:b/>
                <w:bCs/>
                <w:sz w:val="16"/>
                <w:szCs w:val="16"/>
              </w:rPr>
            </w:pPr>
            <w:r w:rsidRPr="00F55F15">
              <w:rPr>
                <w:rFonts w:cstheme="minorHAnsi"/>
                <w:b/>
                <w:bCs/>
                <w:sz w:val="16"/>
                <w:szCs w:val="16"/>
              </w:rPr>
              <w:t>Warunki dodatkowe:</w:t>
            </w:r>
          </w:p>
          <w:p w14:paraId="1BD8C66A" w14:textId="26C5A5D8" w:rsidR="001F4DC4" w:rsidRPr="00F55F15" w:rsidRDefault="001F4DC4" w:rsidP="001F4DC4">
            <w:pPr>
              <w:spacing w:after="0"/>
              <w:jc w:val="both"/>
              <w:rPr>
                <w:rFonts w:cstheme="minorHAnsi"/>
                <w:color w:val="000000"/>
                <w:sz w:val="16"/>
                <w:szCs w:val="16"/>
                <w:lang w:eastAsia="pl-PL"/>
              </w:rPr>
            </w:pPr>
          </w:p>
        </w:tc>
        <w:tc>
          <w:tcPr>
            <w:tcW w:w="5008"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tcPr>
          <w:p w14:paraId="66409238" w14:textId="63C2B03D" w:rsidR="001F4DC4" w:rsidRPr="00F55F15" w:rsidRDefault="001F4DC4" w:rsidP="001F4DC4">
            <w:pPr>
              <w:spacing w:after="0"/>
              <w:jc w:val="both"/>
              <w:rPr>
                <w:rFonts w:cstheme="minorHAnsi"/>
                <w:color w:val="000000"/>
                <w:sz w:val="16"/>
                <w:szCs w:val="16"/>
                <w:lang w:eastAsia="pl-PL"/>
              </w:rPr>
            </w:pPr>
            <w:r w:rsidRPr="00F55F15">
              <w:rPr>
                <w:rFonts w:cstheme="minorHAnsi"/>
                <w:sz w:val="16"/>
                <w:szCs w:val="16"/>
              </w:rPr>
              <w:t xml:space="preserve">Na serwerach działa m. in środowisko </w:t>
            </w:r>
            <w:proofErr w:type="spellStart"/>
            <w:r w:rsidRPr="00F55F15">
              <w:rPr>
                <w:rFonts w:cstheme="minorHAnsi"/>
                <w:sz w:val="16"/>
                <w:szCs w:val="16"/>
              </w:rPr>
              <w:t>Optimed</w:t>
            </w:r>
            <w:proofErr w:type="spellEnd"/>
            <w:r w:rsidRPr="00F55F15">
              <w:rPr>
                <w:rFonts w:cstheme="minorHAnsi"/>
                <w:sz w:val="16"/>
                <w:szCs w:val="16"/>
              </w:rPr>
              <w:t xml:space="preserve"> NXT firmy </w:t>
            </w:r>
            <w:proofErr w:type="spellStart"/>
            <w:r w:rsidRPr="00F55F15">
              <w:rPr>
                <w:rFonts w:cstheme="minorHAnsi"/>
                <w:sz w:val="16"/>
                <w:szCs w:val="16"/>
              </w:rPr>
              <w:t>Comarch</w:t>
            </w:r>
            <w:proofErr w:type="spellEnd"/>
            <w:r w:rsidRPr="00F55F15">
              <w:rPr>
                <w:rFonts w:cstheme="minorHAnsi"/>
                <w:sz w:val="16"/>
                <w:szCs w:val="16"/>
              </w:rPr>
              <w:t xml:space="preserve">. </w:t>
            </w:r>
            <w:r w:rsidRPr="00F55F15">
              <w:rPr>
                <w:rFonts w:cstheme="minorHAnsi"/>
                <w:sz w:val="16"/>
                <w:szCs w:val="16"/>
              </w:rPr>
              <w:t>Zamawiający</w:t>
            </w:r>
            <w:r w:rsidRPr="00F55F15">
              <w:rPr>
                <w:rFonts w:cstheme="minorHAnsi"/>
                <w:sz w:val="16"/>
                <w:szCs w:val="16"/>
              </w:rPr>
              <w:t xml:space="preserve"> wymaga współpracy w aspektach technicznych </w:t>
            </w:r>
            <w:r w:rsidRPr="00F55F15">
              <w:rPr>
                <w:rFonts w:cstheme="minorHAnsi"/>
                <w:sz w:val="16"/>
                <w:szCs w:val="16"/>
              </w:rPr>
              <w:br/>
            </w:r>
            <w:r w:rsidRPr="00F55F15">
              <w:rPr>
                <w:rFonts w:cstheme="minorHAnsi"/>
                <w:sz w:val="16"/>
                <w:szCs w:val="16"/>
              </w:rPr>
              <w:t>z Comarch.</w:t>
            </w:r>
          </w:p>
        </w:tc>
        <w:tc>
          <w:tcPr>
            <w:tcW w:w="1031" w:type="dxa"/>
            <w:tcBorders>
              <w:top w:val="nil"/>
              <w:left w:val="single" w:sz="4" w:space="0" w:color="auto"/>
              <w:bottom w:val="single" w:sz="8" w:space="0" w:color="auto"/>
              <w:right w:val="single" w:sz="8" w:space="0" w:color="auto"/>
            </w:tcBorders>
            <w:shd w:val="clear" w:color="auto" w:fill="FFFFFF"/>
            <w:vAlign w:val="center"/>
          </w:tcPr>
          <w:p w14:paraId="0FB15FF9" w14:textId="77777777" w:rsidR="001F4DC4" w:rsidRPr="00F55F15" w:rsidRDefault="001F4DC4">
            <w:pPr>
              <w:rPr>
                <w:rFonts w:cstheme="minorHAnsi"/>
                <w:color w:val="000000"/>
                <w:sz w:val="16"/>
                <w:szCs w:val="16"/>
                <w:lang w:eastAsia="pl-PL"/>
              </w:rPr>
            </w:pPr>
          </w:p>
          <w:p w14:paraId="1FE0D753" w14:textId="77777777" w:rsidR="001F4DC4" w:rsidRPr="00F55F15" w:rsidRDefault="001F4DC4" w:rsidP="001F4DC4">
            <w:pPr>
              <w:spacing w:after="0"/>
              <w:jc w:val="both"/>
              <w:rPr>
                <w:rFonts w:cstheme="minorHAnsi"/>
                <w:color w:val="000000"/>
                <w:sz w:val="16"/>
                <w:szCs w:val="16"/>
                <w:lang w:eastAsia="pl-PL"/>
              </w:rPr>
            </w:pPr>
          </w:p>
        </w:tc>
      </w:tr>
    </w:tbl>
    <w:p w14:paraId="372DB40B" w14:textId="77777777" w:rsidR="00C87B5E" w:rsidRPr="001F4DC4" w:rsidRDefault="00C87B5E" w:rsidP="001F4DC4">
      <w:pPr>
        <w:pStyle w:val="Akapitzlist"/>
        <w:spacing w:after="0"/>
        <w:rPr>
          <w:rFonts w:cstheme="minorHAnsi"/>
          <w:b/>
          <w:bCs/>
          <w:sz w:val="18"/>
          <w:szCs w:val="18"/>
        </w:rPr>
      </w:pPr>
    </w:p>
    <w:p w14:paraId="389DDA57" w14:textId="77777777" w:rsidR="00927CD5" w:rsidRPr="002021C8" w:rsidRDefault="00927CD5" w:rsidP="00C0123F">
      <w:pPr>
        <w:spacing w:after="0"/>
        <w:jc w:val="both"/>
        <w:rPr>
          <w:rFonts w:ascii="Calibri" w:hAnsi="Calibri" w:cs="Calibri"/>
          <w:sz w:val="20"/>
          <w:szCs w:val="20"/>
        </w:rPr>
      </w:pPr>
      <w:bookmarkStart w:id="1" w:name="_Hlk146184038"/>
    </w:p>
    <w:bookmarkEnd w:id="1"/>
    <w:p w14:paraId="6270DD47" w14:textId="77777777" w:rsidR="002021C8" w:rsidRPr="002021C8" w:rsidRDefault="002021C8">
      <w:pPr>
        <w:spacing w:after="0"/>
        <w:jc w:val="both"/>
        <w:rPr>
          <w:rFonts w:ascii="Calibri" w:hAnsi="Calibri" w:cs="Calibri"/>
          <w:sz w:val="20"/>
          <w:szCs w:val="20"/>
        </w:rPr>
      </w:pPr>
    </w:p>
    <w:sectPr w:rsidR="002021C8" w:rsidRPr="002021C8" w:rsidSect="005A618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26C6" w14:textId="77777777" w:rsidR="00D7781A" w:rsidRDefault="00D7781A" w:rsidP="00D7781A">
      <w:pPr>
        <w:spacing w:after="0" w:line="240" w:lineRule="auto"/>
      </w:pPr>
      <w:r>
        <w:separator/>
      </w:r>
    </w:p>
  </w:endnote>
  <w:endnote w:type="continuationSeparator" w:id="0">
    <w:p w14:paraId="3FC91FA1" w14:textId="77777777" w:rsidR="00D7781A" w:rsidRDefault="00D7781A" w:rsidP="00D7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7454" w14:textId="77777777" w:rsidR="00D7781A" w:rsidRDefault="00D7781A" w:rsidP="00D7781A">
      <w:pPr>
        <w:spacing w:after="0" w:line="240" w:lineRule="auto"/>
      </w:pPr>
      <w:r>
        <w:separator/>
      </w:r>
    </w:p>
  </w:footnote>
  <w:footnote w:type="continuationSeparator" w:id="0">
    <w:p w14:paraId="66F2A430" w14:textId="77777777" w:rsidR="00D7781A" w:rsidRDefault="00D7781A" w:rsidP="00D77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AF5"/>
    <w:multiLevelType w:val="hybridMultilevel"/>
    <w:tmpl w:val="D7C66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682363"/>
    <w:multiLevelType w:val="hybridMultilevel"/>
    <w:tmpl w:val="BED45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DB3527"/>
    <w:multiLevelType w:val="hybridMultilevel"/>
    <w:tmpl w:val="371A5824"/>
    <w:lvl w:ilvl="0" w:tplc="39C835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8433E5"/>
    <w:multiLevelType w:val="multilevel"/>
    <w:tmpl w:val="F64426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A86120"/>
    <w:multiLevelType w:val="multilevel"/>
    <w:tmpl w:val="E40E6CB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18499D"/>
    <w:multiLevelType w:val="hybridMultilevel"/>
    <w:tmpl w:val="8CCE4CC0"/>
    <w:lvl w:ilvl="0" w:tplc="83E2EE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D50566"/>
    <w:multiLevelType w:val="hybridMultilevel"/>
    <w:tmpl w:val="6E5C3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414DF4"/>
    <w:multiLevelType w:val="hybridMultilevel"/>
    <w:tmpl w:val="074AE3AE"/>
    <w:lvl w:ilvl="0" w:tplc="3EA6D28C">
      <w:start w:val="1"/>
      <w:numFmt w:val="decimal"/>
      <w:lvlText w:val="%1."/>
      <w:lvlJc w:val="left"/>
      <w:pPr>
        <w:ind w:left="720" w:hanging="360"/>
      </w:pPr>
      <w:rPr>
        <w:rFonts w:hint="default"/>
        <w:strike w:val="0"/>
        <w:color w:val="000000" w:themeColor="text1"/>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5839230">
    <w:abstractNumId w:val="7"/>
  </w:num>
  <w:num w:numId="2" w16cid:durableId="1578705029">
    <w:abstractNumId w:val="1"/>
  </w:num>
  <w:num w:numId="3" w16cid:durableId="1041591106">
    <w:abstractNumId w:val="3"/>
  </w:num>
  <w:num w:numId="4" w16cid:durableId="1234046308">
    <w:abstractNumId w:val="0"/>
  </w:num>
  <w:num w:numId="5" w16cid:durableId="455150207">
    <w:abstractNumId w:val="5"/>
  </w:num>
  <w:num w:numId="6" w16cid:durableId="1122384182">
    <w:abstractNumId w:val="4"/>
  </w:num>
  <w:num w:numId="7" w16cid:durableId="1238976151">
    <w:abstractNumId w:val="2"/>
  </w:num>
  <w:num w:numId="8" w16cid:durableId="1838568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DB"/>
    <w:rsid w:val="000074EE"/>
    <w:rsid w:val="00051D00"/>
    <w:rsid w:val="000729E5"/>
    <w:rsid w:val="00081BEC"/>
    <w:rsid w:val="000B383B"/>
    <w:rsid w:val="000B76B3"/>
    <w:rsid w:val="000C623D"/>
    <w:rsid w:val="000C75A3"/>
    <w:rsid w:val="00110764"/>
    <w:rsid w:val="00113935"/>
    <w:rsid w:val="001274C4"/>
    <w:rsid w:val="00131CB7"/>
    <w:rsid w:val="00133D3C"/>
    <w:rsid w:val="001525E1"/>
    <w:rsid w:val="00190482"/>
    <w:rsid w:val="001906BE"/>
    <w:rsid w:val="001C33FE"/>
    <w:rsid w:val="001D218C"/>
    <w:rsid w:val="001D7AB0"/>
    <w:rsid w:val="001F374F"/>
    <w:rsid w:val="001F3E6A"/>
    <w:rsid w:val="001F4DC4"/>
    <w:rsid w:val="001F7075"/>
    <w:rsid w:val="002021C8"/>
    <w:rsid w:val="00203F36"/>
    <w:rsid w:val="00205B6F"/>
    <w:rsid w:val="00206E2F"/>
    <w:rsid w:val="00216556"/>
    <w:rsid w:val="00270FF4"/>
    <w:rsid w:val="00292A6C"/>
    <w:rsid w:val="002D64F5"/>
    <w:rsid w:val="002E2A2E"/>
    <w:rsid w:val="00301B6B"/>
    <w:rsid w:val="00364117"/>
    <w:rsid w:val="00373058"/>
    <w:rsid w:val="003768EC"/>
    <w:rsid w:val="003810C4"/>
    <w:rsid w:val="003C5F3D"/>
    <w:rsid w:val="003C7587"/>
    <w:rsid w:val="003D3F96"/>
    <w:rsid w:val="003D79E3"/>
    <w:rsid w:val="003E5844"/>
    <w:rsid w:val="00404750"/>
    <w:rsid w:val="004075DB"/>
    <w:rsid w:val="00417E7E"/>
    <w:rsid w:val="00420044"/>
    <w:rsid w:val="00425CA5"/>
    <w:rsid w:val="004456ED"/>
    <w:rsid w:val="00456BA0"/>
    <w:rsid w:val="00463306"/>
    <w:rsid w:val="00487CE4"/>
    <w:rsid w:val="00492275"/>
    <w:rsid w:val="00493C87"/>
    <w:rsid w:val="004D1609"/>
    <w:rsid w:val="004E68C7"/>
    <w:rsid w:val="0050269D"/>
    <w:rsid w:val="005126C3"/>
    <w:rsid w:val="005249D3"/>
    <w:rsid w:val="005277B9"/>
    <w:rsid w:val="005334A1"/>
    <w:rsid w:val="005402FC"/>
    <w:rsid w:val="005477A9"/>
    <w:rsid w:val="00560B40"/>
    <w:rsid w:val="00593189"/>
    <w:rsid w:val="00596BC6"/>
    <w:rsid w:val="005A5BD3"/>
    <w:rsid w:val="005A6183"/>
    <w:rsid w:val="005B11E0"/>
    <w:rsid w:val="005B190B"/>
    <w:rsid w:val="005F05B7"/>
    <w:rsid w:val="006278CF"/>
    <w:rsid w:val="00633CCB"/>
    <w:rsid w:val="00656BC5"/>
    <w:rsid w:val="0066324B"/>
    <w:rsid w:val="006633B3"/>
    <w:rsid w:val="006717E2"/>
    <w:rsid w:val="0069224F"/>
    <w:rsid w:val="00697B07"/>
    <w:rsid w:val="006A24F1"/>
    <w:rsid w:val="006C76C6"/>
    <w:rsid w:val="006D4F29"/>
    <w:rsid w:val="006F3723"/>
    <w:rsid w:val="006F40AD"/>
    <w:rsid w:val="006F5957"/>
    <w:rsid w:val="00711B00"/>
    <w:rsid w:val="00712104"/>
    <w:rsid w:val="00712E8B"/>
    <w:rsid w:val="007212E4"/>
    <w:rsid w:val="007C33FC"/>
    <w:rsid w:val="007D5E24"/>
    <w:rsid w:val="007E1F45"/>
    <w:rsid w:val="008007A9"/>
    <w:rsid w:val="00822280"/>
    <w:rsid w:val="0082717F"/>
    <w:rsid w:val="00874F27"/>
    <w:rsid w:val="008A3DBA"/>
    <w:rsid w:val="008C0118"/>
    <w:rsid w:val="00927CD5"/>
    <w:rsid w:val="009439FA"/>
    <w:rsid w:val="009544F8"/>
    <w:rsid w:val="0097020C"/>
    <w:rsid w:val="00986CCA"/>
    <w:rsid w:val="0099621E"/>
    <w:rsid w:val="009A5DD6"/>
    <w:rsid w:val="009B68B9"/>
    <w:rsid w:val="009B7563"/>
    <w:rsid w:val="009D0998"/>
    <w:rsid w:val="009D741C"/>
    <w:rsid w:val="009E1B50"/>
    <w:rsid w:val="009E5509"/>
    <w:rsid w:val="00A20831"/>
    <w:rsid w:val="00A3137E"/>
    <w:rsid w:val="00A52C72"/>
    <w:rsid w:val="00A6371F"/>
    <w:rsid w:val="00A91208"/>
    <w:rsid w:val="00AA7701"/>
    <w:rsid w:val="00AD65E8"/>
    <w:rsid w:val="00B0348B"/>
    <w:rsid w:val="00B13B63"/>
    <w:rsid w:val="00B37652"/>
    <w:rsid w:val="00B44460"/>
    <w:rsid w:val="00B52368"/>
    <w:rsid w:val="00B82787"/>
    <w:rsid w:val="00B8511A"/>
    <w:rsid w:val="00BB0ACF"/>
    <w:rsid w:val="00BC701F"/>
    <w:rsid w:val="00BF6877"/>
    <w:rsid w:val="00C0123F"/>
    <w:rsid w:val="00C015CD"/>
    <w:rsid w:val="00C10E24"/>
    <w:rsid w:val="00C26BA2"/>
    <w:rsid w:val="00C27FC4"/>
    <w:rsid w:val="00C57B2D"/>
    <w:rsid w:val="00C84B6C"/>
    <w:rsid w:val="00C87B5E"/>
    <w:rsid w:val="00C95686"/>
    <w:rsid w:val="00CC5E6A"/>
    <w:rsid w:val="00CE1BBC"/>
    <w:rsid w:val="00D1205E"/>
    <w:rsid w:val="00D32DB4"/>
    <w:rsid w:val="00D42755"/>
    <w:rsid w:val="00D72BC2"/>
    <w:rsid w:val="00D7781A"/>
    <w:rsid w:val="00D97D8E"/>
    <w:rsid w:val="00DB248D"/>
    <w:rsid w:val="00DB2C04"/>
    <w:rsid w:val="00DB4E0A"/>
    <w:rsid w:val="00DF46CA"/>
    <w:rsid w:val="00DF512D"/>
    <w:rsid w:val="00E057C4"/>
    <w:rsid w:val="00E16E0C"/>
    <w:rsid w:val="00E25DDE"/>
    <w:rsid w:val="00E8044A"/>
    <w:rsid w:val="00E8169B"/>
    <w:rsid w:val="00E85AAF"/>
    <w:rsid w:val="00E90218"/>
    <w:rsid w:val="00E920C2"/>
    <w:rsid w:val="00E96766"/>
    <w:rsid w:val="00EB20AD"/>
    <w:rsid w:val="00EC277D"/>
    <w:rsid w:val="00EC46A6"/>
    <w:rsid w:val="00EC556B"/>
    <w:rsid w:val="00ED324E"/>
    <w:rsid w:val="00EE161D"/>
    <w:rsid w:val="00EF6541"/>
    <w:rsid w:val="00F102D1"/>
    <w:rsid w:val="00F55F15"/>
    <w:rsid w:val="00F64772"/>
    <w:rsid w:val="00FA3A0B"/>
    <w:rsid w:val="00FA43B1"/>
    <w:rsid w:val="00FD3E0B"/>
    <w:rsid w:val="00FE4C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9C9A"/>
  <w15:chartTrackingRefBased/>
  <w15:docId w15:val="{041EDCF8-8757-4B50-98CD-12D03054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2275"/>
    <w:pPr>
      <w:suppressAutoHyphens/>
      <w:spacing w:after="0" w:line="240" w:lineRule="auto"/>
      <w:textAlignment w:val="baseline"/>
    </w:pPr>
    <w:rPr>
      <w:rFonts w:ascii="Times New Roman" w:eastAsia="Times New Roman" w:hAnsi="Times New Roman" w:cs="Calibri"/>
      <w:sz w:val="24"/>
      <w:szCs w:val="24"/>
      <w:lang w:eastAsia="zh-CN"/>
      <w14:ligatures w14:val="none"/>
    </w:rPr>
  </w:style>
  <w:style w:type="paragraph" w:customStyle="1" w:styleId="Standarduser">
    <w:name w:val="Standard (user)"/>
    <w:rsid w:val="00492275"/>
    <w:pPr>
      <w:suppressAutoHyphens/>
      <w:autoSpaceDN w:val="0"/>
      <w:spacing w:after="0" w:line="240" w:lineRule="auto"/>
      <w:textAlignment w:val="baseline"/>
    </w:pPr>
    <w:rPr>
      <w:rFonts w:ascii="Times New Roman" w:eastAsia="Times New Roman" w:hAnsi="Times New Roman" w:cs="Calibri"/>
      <w:kern w:val="3"/>
      <w:sz w:val="24"/>
      <w:szCs w:val="24"/>
      <w:lang w:eastAsia="zh-CN"/>
      <w14:ligatures w14:val="none"/>
    </w:rPr>
  </w:style>
  <w:style w:type="paragraph" w:styleId="Akapitzlist">
    <w:name w:val="List Paragraph"/>
    <w:basedOn w:val="Normalny"/>
    <w:uiPriority w:val="34"/>
    <w:qFormat/>
    <w:rsid w:val="005A5BD3"/>
    <w:pPr>
      <w:spacing w:after="200" w:line="276" w:lineRule="auto"/>
      <w:ind w:left="720"/>
      <w:contextualSpacing/>
    </w:pPr>
    <w:rPr>
      <w:kern w:val="0"/>
      <w14:ligatures w14:val="none"/>
    </w:rPr>
  </w:style>
  <w:style w:type="character" w:styleId="Hipercze">
    <w:name w:val="Hyperlink"/>
    <w:basedOn w:val="Domylnaczcionkaakapitu"/>
    <w:uiPriority w:val="99"/>
    <w:semiHidden/>
    <w:unhideWhenUsed/>
    <w:rsid w:val="00E920C2"/>
    <w:rPr>
      <w:color w:val="0563C1" w:themeColor="hyperlink"/>
      <w:u w:val="single"/>
    </w:rPr>
  </w:style>
  <w:style w:type="paragraph" w:styleId="Zwykytekst">
    <w:name w:val="Plain Text"/>
    <w:basedOn w:val="Normalny"/>
    <w:link w:val="ZwykytekstZnak"/>
    <w:uiPriority w:val="99"/>
    <w:semiHidden/>
    <w:unhideWhenUsed/>
    <w:rsid w:val="00E920C2"/>
    <w:pPr>
      <w:spacing w:after="0" w:line="240" w:lineRule="auto"/>
    </w:pPr>
    <w:rPr>
      <w:rFonts w:ascii="Calibri" w:hAnsi="Calibri"/>
      <w:kern w:val="0"/>
      <w:szCs w:val="21"/>
      <w14:ligatures w14:val="none"/>
    </w:rPr>
  </w:style>
  <w:style w:type="character" w:customStyle="1" w:styleId="ZwykytekstZnak">
    <w:name w:val="Zwykły tekst Znak"/>
    <w:basedOn w:val="Domylnaczcionkaakapitu"/>
    <w:link w:val="Zwykytekst"/>
    <w:uiPriority w:val="99"/>
    <w:semiHidden/>
    <w:rsid w:val="00E920C2"/>
    <w:rPr>
      <w:rFonts w:ascii="Calibri" w:hAnsi="Calibri"/>
      <w:kern w:val="0"/>
      <w:szCs w:val="21"/>
      <w14:ligatures w14:val="none"/>
    </w:rPr>
  </w:style>
  <w:style w:type="paragraph" w:customStyle="1" w:styleId="Default">
    <w:name w:val="Default"/>
    <w:rsid w:val="006278CF"/>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normaltextrun">
    <w:name w:val="normaltextrun"/>
    <w:basedOn w:val="Domylnaczcionkaakapitu"/>
    <w:rsid w:val="006278CF"/>
  </w:style>
  <w:style w:type="character" w:customStyle="1" w:styleId="eop">
    <w:name w:val="eop"/>
    <w:basedOn w:val="Domylnaczcionkaakapitu"/>
    <w:rsid w:val="006278CF"/>
  </w:style>
  <w:style w:type="paragraph" w:styleId="Poprawka">
    <w:name w:val="Revision"/>
    <w:hidden/>
    <w:uiPriority w:val="99"/>
    <w:semiHidden/>
    <w:rsid w:val="00711B00"/>
    <w:pPr>
      <w:spacing w:after="0" w:line="240" w:lineRule="auto"/>
    </w:pPr>
  </w:style>
  <w:style w:type="paragraph" w:styleId="Tekstprzypisukocowego">
    <w:name w:val="endnote text"/>
    <w:basedOn w:val="Normalny"/>
    <w:link w:val="TekstprzypisukocowegoZnak"/>
    <w:uiPriority w:val="99"/>
    <w:semiHidden/>
    <w:unhideWhenUsed/>
    <w:rsid w:val="00D778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781A"/>
    <w:rPr>
      <w:sz w:val="20"/>
      <w:szCs w:val="20"/>
    </w:rPr>
  </w:style>
  <w:style w:type="character" w:styleId="Odwoanieprzypisukocowego">
    <w:name w:val="endnote reference"/>
    <w:basedOn w:val="Domylnaczcionkaakapitu"/>
    <w:uiPriority w:val="99"/>
    <w:semiHidden/>
    <w:unhideWhenUsed/>
    <w:rsid w:val="00D7781A"/>
    <w:rPr>
      <w:vertAlign w:val="superscript"/>
    </w:rPr>
  </w:style>
  <w:style w:type="table" w:styleId="Tabela-Siatka">
    <w:name w:val="Table Grid"/>
    <w:basedOn w:val="Standardowy"/>
    <w:uiPriority w:val="39"/>
    <w:rsid w:val="005A6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14050">
      <w:bodyDiv w:val="1"/>
      <w:marLeft w:val="0"/>
      <w:marRight w:val="0"/>
      <w:marTop w:val="0"/>
      <w:marBottom w:val="0"/>
      <w:divBdr>
        <w:top w:val="none" w:sz="0" w:space="0" w:color="auto"/>
        <w:left w:val="none" w:sz="0" w:space="0" w:color="auto"/>
        <w:bottom w:val="none" w:sz="0" w:space="0" w:color="auto"/>
        <w:right w:val="none" w:sz="0" w:space="0" w:color="auto"/>
      </w:divBdr>
    </w:div>
    <w:div w:id="18035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oracle.com/en/database/oracle/oracle-database/21/dblic/Licensing-Inform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5545</Words>
  <Characters>33274</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Ostrowiec</dc:creator>
  <cp:keywords/>
  <dc:description/>
  <cp:lastModifiedBy>Szpital Ostrowiec Św.</cp:lastModifiedBy>
  <cp:revision>3</cp:revision>
  <cp:lastPrinted>2023-09-19T12:37:00Z</cp:lastPrinted>
  <dcterms:created xsi:type="dcterms:W3CDTF">2023-09-21T08:15:00Z</dcterms:created>
  <dcterms:modified xsi:type="dcterms:W3CDTF">2023-09-21T09:31:00Z</dcterms:modified>
</cp:coreProperties>
</file>