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73" w:rsidRPr="00CF0573" w:rsidRDefault="006C42EF" w:rsidP="00CF05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Nr postępowania: TP-8</w:t>
      </w:r>
      <w:r w:rsidR="00CF0573" w:rsidRPr="00CF0573">
        <w:rPr>
          <w:rFonts w:ascii="Arial Narrow" w:hAnsi="Arial Narrow"/>
        </w:rPr>
        <w:t>.2022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</w:p>
    <w:p w:rsidR="00CF0573" w:rsidRPr="00CF0573" w:rsidRDefault="00CF0573" w:rsidP="00CF0573">
      <w:pPr>
        <w:jc w:val="right"/>
        <w:rPr>
          <w:rFonts w:ascii="Arial Narrow" w:hAnsi="Arial Narrow"/>
        </w:rPr>
      </w:pPr>
      <w:r w:rsidRPr="00CF0573">
        <w:rPr>
          <w:rFonts w:ascii="Arial Narrow" w:hAnsi="Arial Narrow"/>
        </w:rPr>
        <w:t xml:space="preserve">Załącznik nr </w:t>
      </w:r>
      <w:r w:rsidR="006C42EF">
        <w:rPr>
          <w:rFonts w:ascii="Arial Narrow" w:hAnsi="Arial Narrow"/>
        </w:rPr>
        <w:t>10</w:t>
      </w:r>
      <w:r w:rsidRPr="00CF0573">
        <w:rPr>
          <w:rFonts w:ascii="Arial Narrow" w:hAnsi="Arial Narrow"/>
        </w:rPr>
        <w:t xml:space="preserve"> do SWZ. </w:t>
      </w:r>
    </w:p>
    <w:p w:rsidR="00CF0573" w:rsidRPr="00CF0573" w:rsidRDefault="00CF0573" w:rsidP="00CF0573">
      <w:pPr>
        <w:jc w:val="right"/>
        <w:rPr>
          <w:rFonts w:ascii="Arial Narrow" w:hAnsi="Arial Narrow"/>
        </w:rPr>
      </w:pPr>
      <w:r w:rsidRPr="00CF0573">
        <w:rPr>
          <w:rFonts w:ascii="Arial Narrow" w:hAnsi="Arial Narrow"/>
        </w:rPr>
        <w:t>Załącznik nr … do wzoru umowy.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bookmarkStart w:id="0" w:name="_GoBack"/>
      <w:bookmarkEnd w:id="0"/>
    </w:p>
    <w:p w:rsidR="00CF0573" w:rsidRPr="00CF0573" w:rsidRDefault="00CF0573" w:rsidP="00CF0573">
      <w:pPr>
        <w:shd w:val="clear" w:color="auto" w:fill="92D05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WZÓR KARTY GWARANCYJNEJ</w:t>
      </w:r>
    </w:p>
    <w:p w:rsidR="00CF0573" w:rsidRPr="00CF0573" w:rsidRDefault="00CF0573" w:rsidP="00CF0573">
      <w:pPr>
        <w:shd w:val="clear" w:color="auto" w:fill="92D05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(Gwarancja jakości)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GWARANTEM jest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[ nazwa, adres ], będący wykonawcą zadania: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..................................................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Uprawnionym z tytułu gwarancji jest:</w:t>
      </w:r>
    </w:p>
    <w:p w:rsidR="00CF0573" w:rsidRDefault="00CF0573" w:rsidP="00CF05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Śląski Zarząd Nieruchomości 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zwany dalej „Z</w:t>
      </w:r>
      <w:r w:rsidRPr="00CF0573">
        <w:rPr>
          <w:rFonts w:ascii="Arial Narrow" w:hAnsi="Arial Narrow"/>
        </w:rPr>
        <w:t>amawiającym”.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1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Przedmiot i termin gwarancji</w:t>
      </w:r>
    </w:p>
    <w:p w:rsid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Niniejsza gwarancja obejmuje całość przedmiotu zamówienia określone</w:t>
      </w:r>
      <w:r>
        <w:rPr>
          <w:rFonts w:ascii="Arial Narrow" w:hAnsi="Arial Narrow"/>
        </w:rPr>
        <w:t>go w Umowie Nr…… z dnia…</w:t>
      </w:r>
      <w:r>
        <w:rPr>
          <w:rFonts w:ascii="Arial Narrow" w:hAnsi="Arial Narrow"/>
        </w:rPr>
        <w:tab/>
        <w:t>oraz w </w:t>
      </w:r>
      <w:r w:rsidRPr="00CF0573">
        <w:rPr>
          <w:rFonts w:ascii="Arial Narrow" w:hAnsi="Arial Narrow"/>
        </w:rPr>
        <w:t>innych dokumentach będących integralną częścią Umowy.</w:t>
      </w:r>
    </w:p>
    <w:p w:rsid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Gwarant odpowiada wobec zamawiającego z tytułu niniejszej Karty Gwarancy</w:t>
      </w:r>
      <w:r>
        <w:rPr>
          <w:rFonts w:ascii="Arial Narrow" w:hAnsi="Arial Narrow"/>
        </w:rPr>
        <w:t>jnej za cały przedmiot Umowy, w </w:t>
      </w:r>
      <w:r w:rsidRPr="00CF0573">
        <w:rPr>
          <w:rFonts w:ascii="Arial Narrow" w:hAnsi="Arial Narrow"/>
        </w:rPr>
        <w:t>tym także za części realizowane przez podwykonawców.</w:t>
      </w:r>
    </w:p>
    <w:p w:rsid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Gwarant jest odpowiedzialny wobec zamawiającego za realizację wszystkich zobowiązań, o któryc</w:t>
      </w:r>
      <w:r>
        <w:rPr>
          <w:rFonts w:ascii="Arial Narrow" w:hAnsi="Arial Narrow"/>
        </w:rPr>
        <w:t>h mowa w </w:t>
      </w:r>
      <w:r w:rsidRPr="00CF0573">
        <w:rPr>
          <w:rFonts w:ascii="Arial Narrow" w:hAnsi="Arial Narrow"/>
        </w:rPr>
        <w:t>niniejszej gwarancji.</w:t>
      </w:r>
    </w:p>
    <w:p w:rsidR="00CF0573" w:rsidRP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gwarancji wynosi 24 </w:t>
      </w:r>
      <w:r w:rsidRPr="00CF0573">
        <w:rPr>
          <w:rFonts w:ascii="Arial Narrow" w:hAnsi="Arial Narrow"/>
        </w:rPr>
        <w:t>miesiące licząc od dnia podpisania przez zamawiającego</w:t>
      </w:r>
      <w:r>
        <w:rPr>
          <w:rFonts w:ascii="Arial Narrow" w:hAnsi="Arial Narrow"/>
        </w:rPr>
        <w:t xml:space="preserve"> </w:t>
      </w:r>
      <w:r w:rsidRPr="00CF0573">
        <w:rPr>
          <w:rFonts w:ascii="Arial Narrow" w:hAnsi="Arial Narrow"/>
        </w:rPr>
        <w:t>protokołu odbioru końcowego przejęcia do eksploatacji przedmiotu Umowy.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2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Obowiązki i uprawnienia stron: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wystąpienia jakiejkolwiek wady w przedmiocie Umowy zamawiający jest uprawniony do: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a)</w:t>
      </w:r>
      <w:r w:rsidRPr="00CF0573">
        <w:rPr>
          <w:rFonts w:ascii="Arial Narrow" w:hAnsi="Arial Narrow"/>
        </w:rPr>
        <w:tab/>
        <w:t>żądania usunięcia wady przedmiotu Umowy, a w przypadku, gdy dana rzecz wchodząca w zakres przedmiotu Umowy była już dwukrotnie naprawiana – do żądania wymiany tej rzeczy na nową, wolną od wad;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b)</w:t>
      </w:r>
      <w:r w:rsidRPr="00CF0573">
        <w:rPr>
          <w:rFonts w:ascii="Arial Narrow" w:hAnsi="Arial Narrow"/>
        </w:rPr>
        <w:tab/>
        <w:t>wskazania trybu usunięcia wady/wymiany rzeczy na wolną od wad;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c)</w:t>
      </w:r>
      <w:r w:rsidRPr="00CF0573">
        <w:rPr>
          <w:rFonts w:ascii="Arial Narrow" w:hAnsi="Arial Narrow"/>
        </w:rPr>
        <w:tab/>
        <w:t>żądania od Gwaranta odszkodowania (obejmującego zarówno poniesione straty, jak i utracone korzyści) jakiej doznał zamawiający lub osoby trzecie na skutek wystąpienia wad.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d)</w:t>
      </w:r>
      <w:r w:rsidRPr="00CF0573">
        <w:rPr>
          <w:rFonts w:ascii="Arial Narrow" w:hAnsi="Arial Narrow"/>
        </w:rPr>
        <w:tab/>
        <w:t>żądania od Gwaranta kary umownej za nieterminowe przystąpienie do usuwania wad/wymiany rzeczy na wolną od wad w wysokości 0,2 % wynagrodzenia brutto (włącznie z VAT) określonego w Umowie, za każdy dzień zwłoki;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e)</w:t>
      </w:r>
      <w:r w:rsidRPr="00CF0573">
        <w:rPr>
          <w:rFonts w:ascii="Arial Narrow" w:hAnsi="Arial Narrow"/>
        </w:rPr>
        <w:tab/>
        <w:t>żądania od Gwaranta odszkodowania za nieterminowe usunięcia wad/w</w:t>
      </w:r>
      <w:r>
        <w:rPr>
          <w:rFonts w:ascii="Arial Narrow" w:hAnsi="Arial Narrow"/>
        </w:rPr>
        <w:t>ymianę rzeczy na wolne od wad w </w:t>
      </w:r>
      <w:r w:rsidRPr="00CF0573">
        <w:rPr>
          <w:rFonts w:ascii="Arial Narrow" w:hAnsi="Arial Narrow"/>
        </w:rPr>
        <w:t>wysokości przewyższającej kwotę kary umownej, o której mowa w lit. d).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284" w:hanging="426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wystąpienia jakiejkolwiek wady w przedmiocie</w:t>
      </w:r>
      <w:r>
        <w:t xml:space="preserve"> </w:t>
      </w:r>
      <w:r w:rsidRPr="00CF0573">
        <w:rPr>
          <w:rFonts w:ascii="Arial Narrow" w:hAnsi="Arial Narrow"/>
        </w:rPr>
        <w:t>Umowy Gwarant jest</w:t>
      </w:r>
      <w:r w:rsidRPr="00CF0573">
        <w:t xml:space="preserve"> </w:t>
      </w:r>
      <w:r w:rsidRPr="00CF0573">
        <w:rPr>
          <w:rFonts w:ascii="Arial Narrow" w:hAnsi="Arial Narrow"/>
        </w:rPr>
        <w:t>zobowiązany do:</w:t>
      </w:r>
    </w:p>
    <w:p w:rsidR="00CF0573" w:rsidRPr="00CF0573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a)</w:t>
      </w:r>
      <w:r w:rsidRPr="00CF0573">
        <w:rPr>
          <w:rFonts w:ascii="Arial Narrow" w:hAnsi="Arial Narrow"/>
        </w:rPr>
        <w:tab/>
        <w:t>terminowego spełnienia żądania zamawiającego dotyczącego usunięcia wady, przy czym usunięcie wady może nastąpić również poprzez wymianę rzeczy wchodzącej w zakres przedmiotu Umowy na wolną od wad;</w:t>
      </w:r>
    </w:p>
    <w:p w:rsidR="00F006D9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lastRenderedPageBreak/>
        <w:t>b)</w:t>
      </w:r>
      <w:r w:rsidRPr="00CF0573">
        <w:rPr>
          <w:rFonts w:ascii="Arial Narrow" w:hAnsi="Arial Narrow"/>
        </w:rPr>
        <w:tab/>
        <w:t>zapłaty odszkodowania, o którym mowa w ust. 1 lit. c);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142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nieterminowego przystąpienia do usunięcia wad lub nieterminowego usunięcia wad/wymiany rzeczy na wolną od wad Gwarant jest zobowiązany do:</w:t>
      </w:r>
    </w:p>
    <w:p w:rsidR="00CF0573" w:rsidRPr="00CF0573" w:rsidRDefault="00CF0573" w:rsidP="00CF0573">
      <w:pPr>
        <w:ind w:left="426" w:hanging="426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a)</w:t>
      </w:r>
      <w:r w:rsidRPr="00CF0573">
        <w:rPr>
          <w:rFonts w:ascii="Arial Narrow" w:hAnsi="Arial Narrow"/>
        </w:rPr>
        <w:tab/>
        <w:t>zapłaty kary umownej, o której mowa w ust. 1 lit. d);</w:t>
      </w:r>
    </w:p>
    <w:p w:rsidR="00CF0573" w:rsidRPr="00CF0573" w:rsidRDefault="00CF0573" w:rsidP="00CF0573">
      <w:pPr>
        <w:ind w:left="426" w:hanging="426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b)</w:t>
      </w:r>
      <w:r w:rsidRPr="00CF0573">
        <w:rPr>
          <w:rFonts w:ascii="Arial Narrow" w:hAnsi="Arial Narrow"/>
        </w:rPr>
        <w:tab/>
        <w:t>zapłaty odszkodowania, o którym mowa w ust. 1 lit. e).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Ilekroć w dalszych postanowieniach jest mowa o „usunięciu wady” należy przez to rozumieć również wymianę rzeczy wchodzącej w zakres przedmiotu Umowy na wolną od wad.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3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Przeglądy gwarancyjne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Komisyjny przegląd gwarancyjny odbędzie się nie wcześniej niż na 6 miesięcy przed upływem ustalonego w Umowie terminu gwarancji oraz nie później niż na 30 dni przed upływem tego terminu.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Datę, godzinę i miejsce dokonania przeglądu gwarancyjnego wyznacza zamawiający, zawiadamiając o nim Gwaranta na piśmie z co najmniej 14 dniowym wyprzedzeniem.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W skład komisji przeglądowej będą wchodziły co najmniej 1 osoba wyznaczone przez Zamawiającego, co najmniej 1 osoba wyznaczone przez Gwaranta oraz .............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4.</w:t>
      </w:r>
      <w:r w:rsidRPr="00CF0573">
        <w:rPr>
          <w:rFonts w:ascii="Arial Narrow" w:hAnsi="Arial Narrow"/>
        </w:rPr>
        <w:tab/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5.</w:t>
      </w:r>
      <w:r w:rsidRPr="00CF0573">
        <w:rPr>
          <w:rFonts w:ascii="Arial Narrow" w:hAnsi="Arial Narrow"/>
        </w:rPr>
        <w:tab/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4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Wezwanie do usunięcia wady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CF0573" w:rsidRPr="00CF0573" w:rsidRDefault="00CF0573" w:rsidP="00CF0573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zwykłym, o którym mowa w § 5 ust. 1, lub</w:t>
      </w:r>
    </w:p>
    <w:p w:rsidR="00CF0573" w:rsidRPr="00CF0573" w:rsidRDefault="00CF0573" w:rsidP="00CF0573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awaryjnym, o którym mowa w § 5 ust. 2.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5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Tryby usuwania wad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Tryb zwykły: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Tryb awaryjny:</w:t>
      </w:r>
    </w:p>
    <w:p w:rsidR="00CF0573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§ 4) Gwarant zobowiązany jest:</w:t>
      </w:r>
    </w:p>
    <w:p w:rsidR="00CF0573" w:rsidRPr="00CF0573" w:rsidRDefault="00CF0573" w:rsidP="00CF0573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lastRenderedPageBreak/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CF0573" w:rsidRPr="00CF0573" w:rsidRDefault="00CF0573" w:rsidP="00CF0573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usunąć wadę w najwcześniej możliwym terminie, nie później niż w ciągu 2 dni kalendarzowych od chwili otrzymania wezwania, o którym mowa w § 4 lub daty sporządzenia Protokołu Przeglądu Gwarancyjnego.</w:t>
      </w:r>
    </w:p>
    <w:p w:rsidR="00CF0573" w:rsidRPr="00CF0573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Usunięcie wad uważa się za skuteczne z chwilą podpisania przez obie strony Protokołu odbioru prac z usuwania wad.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6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Komunikacja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Wszelka komunikacja pomiędzy stronami wymaga zachowania formy pisemnej.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Wszelkie pisma skierowane do Gwaranta należy wysyłać na adres: [adres Wykonawcy, nr faksu, adres e-mail] ............................</w:t>
      </w:r>
    </w:p>
    <w:p w:rsidR="006A56F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4.</w:t>
      </w:r>
      <w:r w:rsidRPr="00CF0573">
        <w:rPr>
          <w:rFonts w:ascii="Arial Narrow" w:hAnsi="Arial Narrow"/>
        </w:rPr>
        <w:tab/>
        <w:t>Wszelkie pisma skierowane do zamawiającego należy wysyłać na adre</w:t>
      </w:r>
      <w:r w:rsidR="006A56F3">
        <w:rPr>
          <w:rFonts w:ascii="Arial Narrow" w:hAnsi="Arial Narrow"/>
        </w:rPr>
        <w:t>s: ............................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5.</w:t>
      </w:r>
      <w:r w:rsidRPr="00CF0573">
        <w:rPr>
          <w:rFonts w:ascii="Arial Narrow" w:hAnsi="Arial Narrow"/>
        </w:rPr>
        <w:tab/>
        <w:t>Gwarant jest obowiązany w terminie 7 dni od daty złożenia wniosku o upadłość lub likwidację powiadomić na piśmie o tym fakcie zamawiającego.</w:t>
      </w:r>
    </w:p>
    <w:p w:rsidR="00CF0573" w:rsidRPr="006A56F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6A56F3">
        <w:rPr>
          <w:rFonts w:ascii="Arial Narrow" w:hAnsi="Arial Narrow"/>
          <w:b/>
        </w:rPr>
        <w:t>§ 7</w:t>
      </w:r>
    </w:p>
    <w:p w:rsidR="00CF0573" w:rsidRPr="006A56F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6A56F3">
        <w:rPr>
          <w:rFonts w:ascii="Arial Narrow" w:hAnsi="Arial Narrow"/>
          <w:b/>
        </w:rPr>
        <w:t>Postanowienia końcowe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W sprawach nieuregulowanych zastosowanie mają odpowiednie przepisy prawa polskiego, w szczególności Kodeksu cywilnego.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Integralną częścią niniejszej Karty Gwarancyjnej jest Umowa oraz inne dokumenty będące jej nierozłączną częścią.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Wszelkie zmiany niniejszej Karty Gwarancyjnej wymagają formy pisemnej pod rygorem nieważności.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4.</w:t>
      </w:r>
      <w:r w:rsidRPr="00CF0573">
        <w:rPr>
          <w:rFonts w:ascii="Arial Narrow" w:hAnsi="Arial Narrow"/>
        </w:rPr>
        <w:tab/>
        <w:t>Niniejszą Kartę Gwarancyjną sporządzono w dwóch egzemplarzach na prawach oryginału, po jednym dla każdej ze stron.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</w:p>
    <w:p w:rsidR="00CF0573" w:rsidRDefault="006A56F3" w:rsidP="00CF0573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GWARANT </w:t>
      </w:r>
    </w:p>
    <w:p w:rsidR="006A56F3" w:rsidRDefault="006A56F3" w:rsidP="00CF0573">
      <w:pPr>
        <w:ind w:left="567" w:hanging="567"/>
        <w:jc w:val="both"/>
        <w:rPr>
          <w:rFonts w:ascii="Arial Narrow" w:hAnsi="Arial Narrow"/>
        </w:rPr>
      </w:pPr>
    </w:p>
    <w:p w:rsidR="006A56F3" w:rsidRDefault="006A56F3" w:rsidP="00CF0573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</w:t>
      </w:r>
    </w:p>
    <w:p w:rsidR="006A56F3" w:rsidRDefault="006A56F3" w:rsidP="00CF0573">
      <w:pPr>
        <w:ind w:left="567" w:hanging="567"/>
        <w:jc w:val="both"/>
        <w:rPr>
          <w:rFonts w:ascii="Arial Narrow" w:hAnsi="Arial Narrow"/>
        </w:rPr>
      </w:pPr>
    </w:p>
    <w:p w:rsidR="006A56F3" w:rsidRPr="00CF0573" w:rsidRDefault="006A56F3" w:rsidP="00CF0573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Data:……………………………..</w:t>
      </w:r>
    </w:p>
    <w:sectPr w:rsidR="006A56F3" w:rsidRPr="00CF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F0A"/>
    <w:multiLevelType w:val="hybridMultilevel"/>
    <w:tmpl w:val="EF7E5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583A"/>
    <w:multiLevelType w:val="hybridMultilevel"/>
    <w:tmpl w:val="C9647992"/>
    <w:lvl w:ilvl="0" w:tplc="A9BAF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5050D"/>
    <w:multiLevelType w:val="hybridMultilevel"/>
    <w:tmpl w:val="EB8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717F"/>
    <w:multiLevelType w:val="hybridMultilevel"/>
    <w:tmpl w:val="D09C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41CF9"/>
    <w:multiLevelType w:val="hybridMultilevel"/>
    <w:tmpl w:val="54743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73"/>
    <w:rsid w:val="006A56F3"/>
    <w:rsid w:val="006C42EF"/>
    <w:rsid w:val="00CF0573"/>
    <w:rsid w:val="00F006D9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FF5A-F6A3-4E9C-A3E8-D04CC11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apozananska</cp:lastModifiedBy>
  <cp:revision>2</cp:revision>
  <dcterms:created xsi:type="dcterms:W3CDTF">2022-09-06T11:25:00Z</dcterms:created>
  <dcterms:modified xsi:type="dcterms:W3CDTF">2022-09-06T11:25:00Z</dcterms:modified>
</cp:coreProperties>
</file>