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ook w:val="04A0"/>
      </w:tblPr>
      <w:tblGrid>
        <w:gridCol w:w="6912"/>
        <w:gridCol w:w="2551"/>
      </w:tblGrid>
      <w:tr w:rsidR="00326D81" w:rsidRPr="00326D81" w:rsidTr="00233E11">
        <w:tc>
          <w:tcPr>
            <w:tcW w:w="6912" w:type="dxa"/>
          </w:tcPr>
          <w:p w:rsidR="00326D81" w:rsidRPr="00326D81" w:rsidRDefault="00326D81" w:rsidP="00326D81">
            <w:pPr>
              <w:pStyle w:val="Nagwek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26D81" w:rsidRDefault="008171BB" w:rsidP="00645E7B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Załącznik nr 1</w:t>
            </w:r>
            <w:r w:rsidR="00E31BCC" w:rsidRPr="00677975">
              <w:rPr>
                <w:rFonts w:ascii="Arial" w:hAnsi="Arial" w:cs="Arial"/>
                <w:i/>
                <w:sz w:val="16"/>
                <w:szCs w:val="16"/>
              </w:rPr>
              <w:t>.1</w:t>
            </w:r>
            <w:r w:rsidR="003E4EC2">
              <w:rPr>
                <w:rFonts w:ascii="Arial" w:hAnsi="Arial" w:cs="Arial"/>
                <w:i/>
                <w:sz w:val="16"/>
                <w:szCs w:val="16"/>
              </w:rPr>
              <w:t xml:space="preserve"> do S</w:t>
            </w:r>
            <w:r w:rsidR="00645E7B">
              <w:rPr>
                <w:rFonts w:ascii="Arial" w:hAnsi="Arial" w:cs="Arial"/>
                <w:i/>
                <w:sz w:val="16"/>
                <w:szCs w:val="16"/>
              </w:rPr>
              <w:t>WZ</w:t>
            </w:r>
          </w:p>
          <w:p w:rsidR="00242343" w:rsidRPr="00677975" w:rsidRDefault="00242343" w:rsidP="00645E7B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683F57" w:rsidRDefault="0088714B" w:rsidP="00C06DFD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326D81">
        <w:rPr>
          <w:rFonts w:ascii="Arial" w:hAnsi="Arial" w:cs="Arial"/>
          <w:sz w:val="24"/>
          <w:szCs w:val="24"/>
        </w:rPr>
        <w:t xml:space="preserve">PODSTAWOWE WYMAGANIA </w:t>
      </w:r>
      <w:r w:rsidR="00C06DFD">
        <w:rPr>
          <w:rFonts w:ascii="Arial" w:hAnsi="Arial" w:cs="Arial"/>
          <w:sz w:val="24"/>
          <w:szCs w:val="24"/>
        </w:rPr>
        <w:t>BAZOWEGO</w:t>
      </w:r>
      <w:r w:rsidR="00BC1E08">
        <w:rPr>
          <w:rFonts w:ascii="Arial" w:hAnsi="Arial" w:cs="Arial"/>
          <w:sz w:val="24"/>
          <w:szCs w:val="24"/>
        </w:rPr>
        <w:t xml:space="preserve"> </w:t>
      </w:r>
      <w:r w:rsidR="00A41DBB" w:rsidRPr="00A41DBB">
        <w:rPr>
          <w:rFonts w:ascii="Arial" w:hAnsi="Arial" w:cs="Arial"/>
          <w:sz w:val="24"/>
        </w:rPr>
        <w:t xml:space="preserve">SAMOCHODU OSOBOWEGO </w:t>
      </w:r>
      <w:r w:rsidR="00A41DBB">
        <w:rPr>
          <w:rFonts w:ascii="Arial" w:hAnsi="Arial" w:cs="Arial"/>
          <w:sz w:val="24"/>
        </w:rPr>
        <w:t xml:space="preserve">                            </w:t>
      </w:r>
      <w:r w:rsidR="00A41DBB" w:rsidRPr="00A41DBB">
        <w:rPr>
          <w:rFonts w:ascii="Arial" w:hAnsi="Arial" w:cs="Arial"/>
          <w:sz w:val="24"/>
        </w:rPr>
        <w:t xml:space="preserve">SEGMENTU </w:t>
      </w:r>
      <w:r w:rsidR="0055242A">
        <w:rPr>
          <w:rFonts w:ascii="Arial" w:hAnsi="Arial" w:cs="Arial"/>
          <w:sz w:val="24"/>
        </w:rPr>
        <w:t>MIN</w:t>
      </w:r>
      <w:r w:rsidR="008672E8">
        <w:rPr>
          <w:rFonts w:ascii="Arial" w:hAnsi="Arial" w:cs="Arial"/>
          <w:sz w:val="24"/>
        </w:rPr>
        <w:t>IMUM</w:t>
      </w:r>
      <w:r w:rsidR="007C220D">
        <w:rPr>
          <w:rFonts w:ascii="Arial" w:hAnsi="Arial" w:cs="Arial"/>
          <w:sz w:val="24"/>
        </w:rPr>
        <w:t xml:space="preserve"> ”D”</w:t>
      </w:r>
      <w:r w:rsidR="00A41DBB" w:rsidRPr="00A41DBB">
        <w:rPr>
          <w:rFonts w:ascii="Arial" w:hAnsi="Arial" w:cs="Arial"/>
          <w:sz w:val="24"/>
        </w:rPr>
        <w:t xml:space="preserve">  W WERSJI  NIEOZNAKOWANEJ</w:t>
      </w:r>
      <w:r w:rsidR="00A41DBB">
        <w:rPr>
          <w:rFonts w:ascii="Arial" w:hAnsi="Arial" w:cs="Arial"/>
          <w:b w:val="0"/>
          <w:i/>
          <w:sz w:val="24"/>
        </w:rPr>
        <w:t xml:space="preserve">                                                 </w:t>
      </w:r>
    </w:p>
    <w:p w:rsidR="00242343" w:rsidRDefault="00242343" w:rsidP="00242343"/>
    <w:p w:rsidR="00B720E8" w:rsidRDefault="00B720E8" w:rsidP="00242343"/>
    <w:p w:rsidR="00B720E8" w:rsidRPr="00242343" w:rsidRDefault="00B720E8" w:rsidP="00242343"/>
    <w:p w:rsidR="0065162B" w:rsidRDefault="00A70A78" w:rsidP="001E677E">
      <w:pPr>
        <w:pStyle w:val="Default"/>
        <w:rPr>
          <w:sz w:val="22"/>
          <w:szCs w:val="22"/>
        </w:rPr>
      </w:pPr>
      <w:r w:rsidRPr="007B04C5">
        <w:rPr>
          <w:sz w:val="22"/>
          <w:szCs w:val="22"/>
        </w:rPr>
        <w:t xml:space="preserve">Marka, model pojazdu </w:t>
      </w:r>
      <w:r w:rsidR="00990233">
        <w:rPr>
          <w:b/>
          <w:szCs w:val="22"/>
          <w:u w:val="single"/>
        </w:rPr>
        <w:t>……………………………………………………………………….</w:t>
      </w:r>
    </w:p>
    <w:p w:rsidR="00242343" w:rsidRDefault="00242343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226F51" w:rsidRPr="007B04C5" w:rsidRDefault="00226F51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5593"/>
        <w:gridCol w:w="1069"/>
        <w:gridCol w:w="1843"/>
        <w:gridCol w:w="1474"/>
      </w:tblGrid>
      <w:tr w:rsidR="00326D81" w:rsidRPr="007B04C5" w:rsidTr="00017342">
        <w:trPr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1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91B96" w:rsidRPr="007B04C5" w:rsidRDefault="00053E59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326D81" w:rsidRPr="007B04C5" w:rsidTr="00017342">
        <w:trPr>
          <w:jc w:val="center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7B04C5">
              <w:rPr>
                <w:rFonts w:ascii="Arial" w:hAnsi="Arial" w:cs="Arial"/>
                <w:sz w:val="20"/>
              </w:rPr>
              <w:t xml:space="preserve">Rodzaj nadwozia </w:t>
            </w:r>
            <w:r w:rsidR="009507B3" w:rsidRPr="007B04C5">
              <w:rPr>
                <w:rFonts w:ascii="Arial" w:hAnsi="Arial" w:cs="Arial"/>
                <w:sz w:val="20"/>
              </w:rPr>
              <w:t>zamknięte całkowicie przeszklone</w:t>
            </w:r>
          </w:p>
        </w:tc>
        <w:tc>
          <w:tcPr>
            <w:tcW w:w="10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0C30" w:rsidRPr="007B04C5" w:rsidRDefault="009507B3" w:rsidP="007748CD">
            <w:pPr>
              <w:jc w:val="center"/>
              <w:rPr>
                <w:rStyle w:val="WW8Num56z0"/>
                <w:rFonts w:ascii="Arial" w:hAnsi="Arial" w:cs="Arial"/>
                <w:sz w:val="20"/>
                <w:szCs w:val="20"/>
              </w:rPr>
            </w:pPr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t xml:space="preserve">Pojazd (zgodnie z definicją Instytutu Badań Rynku Motoryzacyjnego SAMAR) </w:t>
            </w:r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br/>
              <w:t>w  kategorii M</w:t>
            </w:r>
            <w:r w:rsidRPr="007B04C5">
              <w:rPr>
                <w:rStyle w:val="WW8Num56z0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810C30" w:rsidRPr="007B04C5">
              <w:rPr>
                <w:rStyle w:val="WW8Num56z0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B3F70" w:rsidRPr="007B04C5" w:rsidRDefault="00810C30" w:rsidP="0053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t xml:space="preserve">o </w:t>
            </w:r>
            <w:r w:rsidRPr="007B04C5">
              <w:rPr>
                <w:rFonts w:ascii="Arial" w:hAnsi="Arial" w:cs="Arial"/>
                <w:sz w:val="20"/>
                <w:szCs w:val="20"/>
              </w:rPr>
              <w:t xml:space="preserve">nadwoziu zamkniętym z dachem </w:t>
            </w:r>
            <w:r w:rsidRPr="007B04C5">
              <w:rPr>
                <w:rFonts w:ascii="Arial" w:hAnsi="Arial" w:cs="Arial"/>
                <w:sz w:val="20"/>
                <w:szCs w:val="20"/>
              </w:rPr>
              <w:br/>
              <w:t>o</w:t>
            </w:r>
            <w:r w:rsidR="009507B3" w:rsidRPr="007B04C5">
              <w:rPr>
                <w:rFonts w:ascii="Arial" w:hAnsi="Arial" w:cs="Arial"/>
                <w:sz w:val="20"/>
                <w:szCs w:val="20"/>
              </w:rPr>
              <w:t xml:space="preserve"> konstrukcji oraz poszyciu wykonanym z metalu z maksymalną ilości</w:t>
            </w:r>
            <w:r w:rsidR="00706BAF" w:rsidRPr="007B04C5">
              <w:rPr>
                <w:rFonts w:ascii="Arial" w:hAnsi="Arial" w:cs="Arial"/>
                <w:sz w:val="20"/>
                <w:szCs w:val="20"/>
              </w:rPr>
              <w:t xml:space="preserve">ą miejsc </w:t>
            </w:r>
            <w:r w:rsidR="00CB096B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5315C6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9507B3" w:rsidRPr="007B04C5">
              <w:rPr>
                <w:rFonts w:ascii="Arial" w:hAnsi="Arial" w:cs="Arial"/>
                <w:sz w:val="20"/>
                <w:szCs w:val="20"/>
              </w:rPr>
              <w:br/>
              <w:t>w tym kierowca</w:t>
            </w:r>
          </w:p>
        </w:tc>
        <w:tc>
          <w:tcPr>
            <w:tcW w:w="14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71C1" w:rsidRPr="0066098E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/NIE</w:t>
            </w:r>
          </w:p>
        </w:tc>
      </w:tr>
      <w:tr w:rsidR="00326D81" w:rsidRPr="007B04C5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93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Fabrycznie nowy, rok produkcji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26AF" w:rsidRPr="007B04C5" w:rsidRDefault="002D26AF" w:rsidP="00782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20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2</w:t>
            </w:r>
            <w:r w:rsidR="008F19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C04304" w:rsidRPr="007B04C5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304" w:rsidRPr="007B04C5" w:rsidRDefault="00C0430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93" w:type="dxa"/>
            <w:shd w:val="clear" w:color="auto" w:fill="auto"/>
            <w:vAlign w:val="center"/>
          </w:tcPr>
          <w:p w:rsidR="00F13DA4" w:rsidRPr="00D516A4" w:rsidRDefault="00C04304" w:rsidP="00793ADB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>Kolor nadwozia –</w:t>
            </w:r>
            <w:r w:rsidR="00793AD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C04304" w:rsidRPr="007B04C5" w:rsidRDefault="00C04304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4304" w:rsidRPr="007B04C5" w:rsidRDefault="005B33BF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Dostępny na rynku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C04304" w:rsidRPr="0066098E" w:rsidRDefault="001E677E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26D81" w:rsidRPr="007B04C5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803E1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D26AF" w:rsidRPr="007B0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93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 xml:space="preserve">Silnik  </w:t>
            </w:r>
            <w:r w:rsidR="009507B3" w:rsidRPr="007B04C5">
              <w:rPr>
                <w:rFonts w:ascii="Arial" w:hAnsi="Arial" w:cs="Arial"/>
                <w:sz w:val="20"/>
                <w:szCs w:val="20"/>
              </w:rPr>
              <w:t>spalinowy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min. 4-cylindrowy (według danych z pkt 24 świadectwa zgodności WE)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26AF" w:rsidRPr="007B04C5" w:rsidRDefault="00D76F21" w:rsidP="0014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Si</w:t>
            </w:r>
            <w:r w:rsidR="0014645D" w:rsidRPr="007B04C5">
              <w:rPr>
                <w:rFonts w:ascii="Arial" w:hAnsi="Arial" w:cs="Arial"/>
                <w:sz w:val="20"/>
                <w:szCs w:val="20"/>
              </w:rPr>
              <w:t xml:space="preserve">lnik o zapłonie iskrowym </w:t>
            </w:r>
            <w:r w:rsidR="005B33BF">
              <w:rPr>
                <w:rFonts w:ascii="Arial" w:hAnsi="Arial" w:cs="Arial"/>
                <w:sz w:val="20"/>
                <w:szCs w:val="20"/>
              </w:rPr>
              <w:t xml:space="preserve">lub wysokoprężnym </w:t>
            </w:r>
            <w:r w:rsidR="0014645D" w:rsidRPr="007B04C5">
              <w:rPr>
                <w:rFonts w:ascii="Arial" w:hAnsi="Arial" w:cs="Arial"/>
                <w:sz w:val="20"/>
                <w:szCs w:val="20"/>
              </w:rPr>
              <w:t>spełniający co najmniej emisję normy spali</w:t>
            </w:r>
            <w:r w:rsidR="00A42A29" w:rsidRPr="007B04C5">
              <w:rPr>
                <w:rFonts w:ascii="Arial" w:hAnsi="Arial" w:cs="Arial"/>
                <w:sz w:val="20"/>
                <w:szCs w:val="20"/>
              </w:rPr>
              <w:t>n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(według danych z pkt 47 świadectwa zgodności WE)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zgodnie zobowiązującymi przepisami dopuszczającymi rejestracje pojazdu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A4537" w:rsidRPr="007B04C5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3A4537" w:rsidRPr="007B04C5" w:rsidRDefault="00803E1E" w:rsidP="007C2B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3A4537" w:rsidRPr="007B04C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3A4537" w:rsidRPr="007B04C5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Maksymalna moc netto silnika spalinowego</w:t>
            </w:r>
          </w:p>
          <w:p w:rsidR="003A4537" w:rsidRPr="007B04C5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(według danych z pkt. 27.1 Świadectwa zgodności WE)</w:t>
            </w:r>
          </w:p>
        </w:tc>
        <w:tc>
          <w:tcPr>
            <w:tcW w:w="1069" w:type="dxa"/>
            <w:vAlign w:val="center"/>
          </w:tcPr>
          <w:p w:rsidR="003A4537" w:rsidRPr="007B04C5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1843" w:type="dxa"/>
            <w:vAlign w:val="center"/>
          </w:tcPr>
          <w:p w:rsidR="003A4537" w:rsidRPr="003A4537" w:rsidRDefault="003A4537" w:rsidP="0001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53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017342">
              <w:rPr>
                <w:rFonts w:ascii="Arial" w:hAnsi="Arial" w:cs="Arial"/>
                <w:sz w:val="20"/>
                <w:szCs w:val="20"/>
              </w:rPr>
              <w:t>1</w:t>
            </w:r>
            <w:r w:rsidR="005B33B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803E1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93" w:type="dxa"/>
            <w:shd w:val="clear" w:color="auto" w:fill="auto"/>
            <w:vAlign w:val="center"/>
          </w:tcPr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Rozstaw osi pojazdu</w:t>
            </w:r>
          </w:p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(według danych z pkt. 4 Świadectwa zgodności WE)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A4537" w:rsidRPr="00C04304" w:rsidRDefault="003A4537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4537" w:rsidRPr="003A4537" w:rsidRDefault="003A4537" w:rsidP="00793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537">
              <w:rPr>
                <w:rFonts w:ascii="Arial" w:hAnsi="Arial" w:cs="Arial"/>
                <w:sz w:val="20"/>
                <w:szCs w:val="20"/>
              </w:rPr>
              <w:t>min. 2</w:t>
            </w:r>
            <w:r w:rsidR="005B33BF">
              <w:rPr>
                <w:rFonts w:ascii="Arial" w:hAnsi="Arial" w:cs="Arial"/>
                <w:sz w:val="20"/>
                <w:szCs w:val="20"/>
              </w:rPr>
              <w:t>9</w:t>
            </w:r>
            <w:r w:rsidR="00793AD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803E1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93" w:type="dxa"/>
            <w:shd w:val="clear" w:color="auto" w:fill="auto"/>
            <w:vAlign w:val="center"/>
          </w:tcPr>
          <w:p w:rsidR="003A4537" w:rsidRPr="0029137A" w:rsidRDefault="003A4537" w:rsidP="00717A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137A">
              <w:rPr>
                <w:rFonts w:ascii="Arial" w:hAnsi="Arial" w:cs="Arial"/>
                <w:color w:val="FF0000"/>
                <w:sz w:val="20"/>
                <w:szCs w:val="20"/>
              </w:rPr>
              <w:t>Długość całkowita pojazdu</w:t>
            </w:r>
          </w:p>
          <w:p w:rsidR="003A4537" w:rsidRPr="0029137A" w:rsidRDefault="003A4537" w:rsidP="00717A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137A">
              <w:rPr>
                <w:rFonts w:ascii="Arial" w:hAnsi="Arial" w:cs="Arial"/>
                <w:color w:val="FF0000"/>
                <w:sz w:val="20"/>
                <w:szCs w:val="20"/>
              </w:rPr>
              <w:t>(według danych z pkt. 5 Świadectwa zgodności WE)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A4537" w:rsidRPr="0029137A" w:rsidRDefault="003A4537" w:rsidP="00717AE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137A">
              <w:rPr>
                <w:rFonts w:ascii="Arial" w:hAnsi="Arial" w:cs="Arial"/>
                <w:color w:val="FF0000"/>
                <w:sz w:val="20"/>
                <w:szCs w:val="20"/>
              </w:rPr>
              <w:t>mm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4537" w:rsidRPr="0029137A" w:rsidRDefault="00BC23B4" w:rsidP="00EB12F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9137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min. </w:t>
            </w:r>
            <w:r w:rsidR="00EB12FB" w:rsidRPr="0029137A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="0029137A" w:rsidRPr="0029137A">
              <w:rPr>
                <w:rFonts w:ascii="Arial" w:hAnsi="Arial" w:cs="Arial"/>
                <w:b/>
                <w:color w:val="FF0000"/>
                <w:sz w:val="20"/>
                <w:szCs w:val="20"/>
              </w:rPr>
              <w:t>935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3A4537" w:rsidRPr="00C04304" w:rsidRDefault="00803E1E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3A453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Wysokość całkowita pojazdu</w:t>
            </w:r>
          </w:p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7 Świadectwa zgodności WE)</w:t>
            </w:r>
          </w:p>
        </w:tc>
        <w:tc>
          <w:tcPr>
            <w:tcW w:w="1069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3" w:type="dxa"/>
            <w:vAlign w:val="center"/>
          </w:tcPr>
          <w:p w:rsidR="003A4537" w:rsidRPr="003A4537" w:rsidRDefault="00374ED4" w:rsidP="0001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1</w:t>
            </w:r>
            <w:r w:rsidR="005B33BF">
              <w:rPr>
                <w:rFonts w:ascii="Arial" w:hAnsi="Arial" w:cs="Arial"/>
                <w:sz w:val="20"/>
                <w:szCs w:val="20"/>
              </w:rPr>
              <w:t>55</w:t>
            </w:r>
            <w:r w:rsidR="000173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340DC2" w:rsidRPr="0066098E" w:rsidRDefault="00340DC2" w:rsidP="00DE130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A4537" w:rsidRPr="00C04304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3A4537" w:rsidRPr="00C04304" w:rsidRDefault="00803E1E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Pojemność skokowa silnika </w:t>
            </w:r>
          </w:p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25 Świadectwa zgodności WE)</w:t>
            </w:r>
          </w:p>
        </w:tc>
        <w:tc>
          <w:tcPr>
            <w:tcW w:w="1069" w:type="dxa"/>
            <w:vAlign w:val="center"/>
          </w:tcPr>
          <w:p w:rsidR="003A4537" w:rsidRPr="00C04304" w:rsidRDefault="003A4537" w:rsidP="0067797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cm</w:t>
            </w:r>
            <w:r w:rsidRPr="00C0430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A4537" w:rsidRPr="003A4537" w:rsidRDefault="003A4537" w:rsidP="0001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53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BC1E08">
              <w:rPr>
                <w:rFonts w:ascii="Arial" w:hAnsi="Arial" w:cs="Arial"/>
                <w:sz w:val="20"/>
                <w:szCs w:val="20"/>
              </w:rPr>
              <w:t>1</w:t>
            </w:r>
            <w:r w:rsidR="005B33BF">
              <w:rPr>
                <w:rFonts w:ascii="Arial" w:hAnsi="Arial" w:cs="Arial"/>
                <w:sz w:val="20"/>
                <w:szCs w:val="20"/>
              </w:rPr>
              <w:t>960</w:t>
            </w:r>
            <w:r w:rsidRPr="003A45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3A4537" w:rsidRPr="00C04304" w:rsidRDefault="00803E1E" w:rsidP="007C2B3C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Prędkość maksymalna </w:t>
            </w:r>
          </w:p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29 Świadectwa zgodności WE)</w:t>
            </w:r>
          </w:p>
        </w:tc>
        <w:tc>
          <w:tcPr>
            <w:tcW w:w="1069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km/h</w:t>
            </w:r>
          </w:p>
        </w:tc>
        <w:tc>
          <w:tcPr>
            <w:tcW w:w="1843" w:type="dxa"/>
            <w:vAlign w:val="center"/>
          </w:tcPr>
          <w:p w:rsidR="003A4537" w:rsidRPr="003A4537" w:rsidRDefault="003A4537" w:rsidP="00017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53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017342">
              <w:rPr>
                <w:rFonts w:ascii="Arial" w:hAnsi="Arial" w:cs="Arial"/>
                <w:sz w:val="20"/>
                <w:szCs w:val="20"/>
              </w:rPr>
              <w:t>2</w:t>
            </w:r>
            <w:r w:rsidR="005B33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A54" w:rsidRPr="00C04304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0A54" w:rsidRPr="00C04304" w:rsidRDefault="00803E1E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11</w:t>
            </w:r>
            <w:r w:rsidR="005D0A5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5D0A54" w:rsidRPr="00C21A04" w:rsidRDefault="005D0A54" w:rsidP="005B33BF">
            <w:pPr>
              <w:rPr>
                <w:rFonts w:ascii="Arial" w:hAnsi="Arial" w:cs="Arial"/>
                <w:sz w:val="20"/>
                <w:szCs w:val="20"/>
              </w:rPr>
            </w:pPr>
            <w:r w:rsidRPr="00C21A04">
              <w:rPr>
                <w:rFonts w:ascii="Arial" w:hAnsi="Arial" w:cs="Arial"/>
                <w:sz w:val="20"/>
                <w:szCs w:val="20"/>
              </w:rPr>
              <w:t xml:space="preserve">Aspekt środowiskowy-  emisja spalin  CO2 wyrażona jako wartość w cyklu mieszanym  (g/km) według WLTP emisji dwutlenku węgla </w:t>
            </w:r>
          </w:p>
          <w:p w:rsidR="005D0A54" w:rsidRPr="00C21A04" w:rsidRDefault="005D0A54" w:rsidP="005B33BF">
            <w:pPr>
              <w:rPr>
                <w:rFonts w:ascii="Arial" w:hAnsi="Arial" w:cs="Arial"/>
                <w:sz w:val="20"/>
                <w:szCs w:val="20"/>
              </w:rPr>
            </w:pPr>
            <w:r w:rsidRPr="00C21A04">
              <w:rPr>
                <w:rFonts w:ascii="Arial" w:hAnsi="Arial" w:cs="Arial"/>
                <w:sz w:val="20"/>
                <w:szCs w:val="20"/>
              </w:rPr>
              <w:t>(według danych z pkt. 49 Świadectwa zgodności WE)</w:t>
            </w:r>
          </w:p>
        </w:tc>
        <w:tc>
          <w:tcPr>
            <w:tcW w:w="1069" w:type="dxa"/>
            <w:vAlign w:val="center"/>
          </w:tcPr>
          <w:p w:rsidR="005D0A54" w:rsidRPr="00C04304" w:rsidRDefault="005D0A54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MJ/km</w:t>
            </w:r>
          </w:p>
        </w:tc>
        <w:tc>
          <w:tcPr>
            <w:tcW w:w="1843" w:type="dxa"/>
            <w:vAlign w:val="center"/>
          </w:tcPr>
          <w:p w:rsidR="005D0A54" w:rsidRPr="00C04304" w:rsidRDefault="005D0A54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5D0A54" w:rsidRPr="00C04304" w:rsidRDefault="005D0A54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                      (uśrednione zużycie energii)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5D0A54" w:rsidRPr="0066098E" w:rsidRDefault="005D0A54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A54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5D0A54" w:rsidRDefault="00803E1E" w:rsidP="00E173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E173A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5D0A54" w:rsidRPr="00C04304" w:rsidRDefault="005D0A54" w:rsidP="00717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Napędzana przednia i tylna oś pojazdu ( napęd 4x4)</w:t>
            </w:r>
          </w:p>
        </w:tc>
        <w:tc>
          <w:tcPr>
            <w:tcW w:w="1069" w:type="dxa"/>
            <w:vAlign w:val="center"/>
          </w:tcPr>
          <w:p w:rsidR="005D0A54" w:rsidRPr="00C04304" w:rsidRDefault="005D0A54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5D0A54" w:rsidRPr="00C04304" w:rsidRDefault="005D0A54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5D0A54" w:rsidRPr="0066098E" w:rsidRDefault="005D0A54" w:rsidP="005B33BF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Wspomaganie układu kierowniczego 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Regulacja kolumny kierowniczej (min. góra-dół)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F477A6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Układ hamulcowy musi być wyposażony co najmniej w układ zapobiegający blokowaniu kół podczas hamowania,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EC065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Kierownica po lewej stronie pojazdu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Układ zapobiegający poślizgowi kół pojazdu przy ruszaniu  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System stabilizacji toru jazdy 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Trzypunktowe pasy bezpieczeństwa oraz zagłówki dla wszystkich miejsc siedzących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Minimum przednie i boczne poduszki gazowe dla kierowcy      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 i dysponenta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BC1E0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Boczne pełnowymiarowe kurtyny gazowe, obejmujące swy</w:t>
            </w:r>
            <w:r>
              <w:rPr>
                <w:rFonts w:ascii="Arial" w:hAnsi="Arial" w:cs="Arial"/>
                <w:sz w:val="20"/>
                <w:szCs w:val="20"/>
              </w:rPr>
              <w:t xml:space="preserve">m działaniem przestrzeń 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przedziału I </w:t>
            </w:r>
            <w:r>
              <w:rPr>
                <w:rFonts w:ascii="Arial" w:hAnsi="Arial" w:cs="Arial"/>
                <w:sz w:val="20"/>
                <w:szCs w:val="20"/>
              </w:rPr>
              <w:t>oraz II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913A7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Style w:val="WW8Num56z0"/>
                <w:rFonts w:ascii="Arial" w:hAnsi="Arial" w:cs="Arial"/>
                <w:sz w:val="20"/>
                <w:szCs w:val="20"/>
              </w:rPr>
              <w:t>Para drzwi bocznych skrzydłowych po obu stronach pojazdu + drzwi/klapa  przestrzeni bagażowej.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vAlign w:val="center"/>
          </w:tcPr>
          <w:p w:rsidR="00EC065F" w:rsidRPr="00C04304" w:rsidRDefault="00EC065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Wszystkie drzwi przeszklone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EC065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612B0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Elektrycznie opuszczane i podnoszone szyby drzwi przednich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i tylnych z możliwością blokowania szyb w drzwiach tylnych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z miejsca kierowcy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A51DFD" w:rsidRDefault="00803E1E" w:rsidP="00717AE9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25</w:t>
            </w:r>
            <w:r w:rsidR="00EC065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BC1E08" w:rsidRDefault="00EC065F" w:rsidP="000E23BD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Fotel kierowcy i dysponenta z regulacją co najmniej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w płaszczyznach przód – tył oraz z płynną regulacją pochylenia oparć siedzeń realizowana manualnie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(z wykorzystaniem np. uchwytu, pokrętła) lub automatycznie, podłokietniki, oraz regulacja lędźwiowa dla kierowcy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5B33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pStyle w:val="Mario"/>
              <w:tabs>
                <w:tab w:val="left" w:pos="8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Koła jezdne na poszczególnych osiach z ogumieniem bezdętkowym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06BAF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Komplet 4 kół (ze stopów lekkich) z ogumieniem letnim z  fabrycznej oferty producenta pojazdów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rozmiarze obręczy co najmniej 18 cali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. W przypadku zaoferowania pojazdu wyposażonego  w pełnowymiarowe koło zapasowe, bieżnik  w ogumieniu  letnim nie może być kierunkowy. 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Komplet 4 opon śniegowych (zimowych)</w:t>
            </w:r>
            <w:r>
              <w:rPr>
                <w:rFonts w:cs="Arial"/>
                <w:sz w:val="20"/>
              </w:rPr>
              <w:t xml:space="preserve"> – rozmiarze obręczy co najmniej 18 cali-</w:t>
            </w:r>
            <w:r w:rsidRPr="00C04304">
              <w:rPr>
                <w:rFonts w:cs="Arial"/>
                <w:sz w:val="20"/>
              </w:rPr>
              <w:t xml:space="preserve"> z oferty producenta/importera/dealera pojazdów. Zamawiający nie dopuszcza zastosowania opon całorocznych lub wielosezonowych. Musi </w:t>
            </w:r>
            <w:r w:rsidRPr="007352EC">
              <w:rPr>
                <w:rFonts w:cs="Arial"/>
                <w:sz w:val="20"/>
              </w:rPr>
              <w:t>istnieć m</w:t>
            </w:r>
            <w:r w:rsidRPr="00C04304">
              <w:rPr>
                <w:rFonts w:cs="Arial"/>
                <w:sz w:val="20"/>
              </w:rPr>
              <w:t xml:space="preserve">ożliwość eksploatacji pojazdu z oferowanymi oponami śniegowymi (zimowymi) </w:t>
            </w:r>
            <w:r w:rsidRPr="00C04304">
              <w:rPr>
                <w:rFonts w:cs="Arial"/>
                <w:sz w:val="20"/>
              </w:rPr>
              <w:br/>
              <w:t>przy wykorzystaniu o</w:t>
            </w:r>
            <w:r w:rsidR="00E173A1">
              <w:rPr>
                <w:rFonts w:cs="Arial"/>
                <w:sz w:val="20"/>
              </w:rPr>
              <w:t>bręczy kół określonych w pkt. 33</w:t>
            </w:r>
            <w:r w:rsidRPr="00C04304">
              <w:rPr>
                <w:rFonts w:cs="Arial"/>
                <w:sz w:val="20"/>
              </w:rPr>
              <w:t>.</w:t>
            </w:r>
          </w:p>
          <w:p w:rsidR="00EC065F" w:rsidRPr="00C04304" w:rsidRDefault="00EC065F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Opony zimowe muszą posiadać przyczepność na mokrej nawierzchni, co </w:t>
            </w:r>
            <w:r>
              <w:rPr>
                <w:rFonts w:cs="Arial"/>
                <w:sz w:val="20"/>
              </w:rPr>
              <w:t>najmniej klasy B</w:t>
            </w:r>
            <w:r w:rsidRPr="00C04304">
              <w:rPr>
                <w:rFonts w:cs="Arial"/>
                <w:sz w:val="20"/>
              </w:rPr>
              <w:t xml:space="preserve"> zgodnie z Rozporządzeniem Parlamentu Europejskiego i Rady (WE) nr 1222/2009 z dnia </w:t>
            </w:r>
            <w:r w:rsidRPr="00C04304">
              <w:rPr>
                <w:rFonts w:cs="Arial"/>
                <w:sz w:val="20"/>
              </w:rPr>
              <w:br/>
              <w:t xml:space="preserve">25 listopada 2009 r. </w:t>
            </w:r>
            <w:r w:rsidRPr="00C04304">
              <w:rPr>
                <w:rFonts w:cs="Arial"/>
                <w:i/>
                <w:sz w:val="20"/>
              </w:rPr>
              <w:t xml:space="preserve">w sprawie etykietowania opon pod kątem efektywności paliwowej i innych zasadniczych parametrów </w:t>
            </w:r>
            <w:r w:rsidRPr="00C04304">
              <w:rPr>
                <w:rFonts w:cs="Arial"/>
                <w:i/>
                <w:sz w:val="20"/>
              </w:rPr>
              <w:br/>
            </w:r>
            <w:r w:rsidRPr="00C04304">
              <w:rPr>
                <w:rFonts w:cs="Arial"/>
                <w:sz w:val="20"/>
              </w:rPr>
              <w:t>(z późn. zm.) . W przypadku zaoferowania kół stalowych, Zamawiający wymaga kompletu kołpaków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pStyle w:val="Mario"/>
              <w:tabs>
                <w:tab w:val="left" w:pos="95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Pojazd musi być wyposażony w pełnowymiarowe koło zapasowe identyczne z kołami (obręcz + opona</w:t>
            </w:r>
            <w:r w:rsidR="00E173A1">
              <w:rPr>
                <w:rFonts w:cs="Arial"/>
                <w:sz w:val="20"/>
              </w:rPr>
              <w:t>) opisanymi            w pkt. 33</w:t>
            </w:r>
            <w:r w:rsidRPr="00C04304">
              <w:rPr>
                <w:rFonts w:cs="Arial"/>
                <w:sz w:val="20"/>
              </w:rPr>
              <w:t xml:space="preserve"> lub koło dojazdowe zgodnie z ofertą handlową produce</w:t>
            </w:r>
            <w:r>
              <w:rPr>
                <w:rFonts w:cs="Arial"/>
                <w:sz w:val="20"/>
              </w:rPr>
              <w:t>nta pojazdu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pStyle w:val="Mario"/>
              <w:tabs>
                <w:tab w:val="left" w:pos="17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Zastosowane zespoły opona/koło na poszczególnych </w:t>
            </w:r>
            <w:r w:rsidR="00E173A1">
              <w:rPr>
                <w:rFonts w:cs="Arial"/>
                <w:sz w:val="20"/>
              </w:rPr>
              <w:t>osiach pojazdu opisane w pkt. 33 oraz 34</w:t>
            </w:r>
            <w:r w:rsidRPr="00C04304">
              <w:rPr>
                <w:rFonts w:cs="Arial"/>
                <w:sz w:val="20"/>
              </w:rPr>
              <w:t xml:space="preserve"> muszą być zgodne z danymi z pkt. 35 świadectwa zgodności WE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nie mogą być starsze niż  78 tygodni licząc od końcowego terminu realizacji umowy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C065F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C065F" w:rsidRPr="00C04304" w:rsidRDefault="00EC065F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muszą być fabrycznie nowe i homologowane. Zamawiający nie  dopuszcza opon bieżnikowanych</w:t>
            </w:r>
          </w:p>
        </w:tc>
        <w:tc>
          <w:tcPr>
            <w:tcW w:w="1069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065F" w:rsidRPr="00C04304" w:rsidRDefault="00EC065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cantSplit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5F" w:rsidRPr="00C04304" w:rsidRDefault="00803E1E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33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5F" w:rsidRPr="00C04304" w:rsidRDefault="00EC065F" w:rsidP="00DA2E4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 przypadku gdy termin dostaw</w:t>
            </w:r>
            <w:r>
              <w:rPr>
                <w:rFonts w:ascii="Arial" w:hAnsi="Arial" w:cs="Arial"/>
                <w:sz w:val="20"/>
                <w:szCs w:val="20"/>
              </w:rPr>
              <w:t>y przypada po 1 października br.</w:t>
            </w:r>
            <w:r w:rsidRPr="00C04304">
              <w:rPr>
                <w:rFonts w:ascii="Arial" w:hAnsi="Arial" w:cs="Arial"/>
                <w:sz w:val="20"/>
                <w:szCs w:val="20"/>
              </w:rPr>
              <w:t>, Wykonawca dostarczy pojazd na kołach z ogumieniem śniegowym ( zimowym)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5F" w:rsidRPr="00C04304" w:rsidRDefault="00EC065F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5F" w:rsidRPr="00C04304" w:rsidRDefault="00EC065F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C065F" w:rsidRPr="00C04304" w:rsidTr="00017342">
        <w:trPr>
          <w:cantSplit/>
          <w:jc w:val="center"/>
        </w:trPr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5F" w:rsidRPr="00C04304" w:rsidRDefault="00803E1E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 w:rsidR="00EC065F" w:rsidRPr="00C0430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5F" w:rsidRPr="00C04304" w:rsidRDefault="00EC065F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Komplet opon nie będący na kołach musi być dostarczony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w pokrowcach foliowych (każda opona osobno) uniemożliwiających zabrudzenie elementów wewnątrz pojazdu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5F" w:rsidRPr="00C04304" w:rsidRDefault="00EC065F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5F" w:rsidRPr="00C04304" w:rsidRDefault="00EC065F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065F" w:rsidRPr="0066098E" w:rsidRDefault="00EC065F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54636" w:rsidRPr="00C04304" w:rsidTr="005B33BF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454636" w:rsidRPr="00E173A1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="00E173A1" w:rsidRPr="00E173A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</w:tcPr>
          <w:p w:rsidR="00454636" w:rsidRPr="00454636" w:rsidRDefault="00454636" w:rsidP="005B3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4636">
              <w:rPr>
                <w:rFonts w:ascii="Arial" w:hAnsi="Arial" w:cs="Arial"/>
                <w:sz w:val="20"/>
                <w:szCs w:val="20"/>
              </w:rPr>
              <w:t>Światła do jazdy dziennej wykonane w technologii LED.</w:t>
            </w:r>
          </w:p>
        </w:tc>
        <w:tc>
          <w:tcPr>
            <w:tcW w:w="1069" w:type="dxa"/>
            <w:vAlign w:val="center"/>
          </w:tcPr>
          <w:p w:rsidR="00454636" w:rsidRPr="00C04304" w:rsidRDefault="00454636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454636" w:rsidRPr="00C04304" w:rsidRDefault="00454636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454636" w:rsidRPr="0066098E" w:rsidRDefault="00454636" w:rsidP="005B33BF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54636" w:rsidRPr="00C04304" w:rsidTr="005B33BF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454636" w:rsidRPr="00E173A1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="00E173A1" w:rsidRPr="00E173A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</w:tcPr>
          <w:p w:rsidR="00454636" w:rsidRPr="00454636" w:rsidRDefault="00454636" w:rsidP="005B3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4636">
              <w:rPr>
                <w:rFonts w:ascii="Arial" w:hAnsi="Arial" w:cs="Arial"/>
                <w:sz w:val="20"/>
                <w:szCs w:val="20"/>
              </w:rPr>
              <w:t>Światła przednie i tylne wykonane w technologii LED.</w:t>
            </w:r>
          </w:p>
        </w:tc>
        <w:tc>
          <w:tcPr>
            <w:tcW w:w="1069" w:type="dxa"/>
            <w:vAlign w:val="center"/>
          </w:tcPr>
          <w:p w:rsidR="00454636" w:rsidRPr="00C04304" w:rsidRDefault="00454636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454636" w:rsidRPr="00C04304" w:rsidRDefault="00454636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454636" w:rsidRPr="0066098E" w:rsidRDefault="00454636" w:rsidP="005B33BF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54636" w:rsidRPr="00C04304" w:rsidTr="005B33BF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454636" w:rsidRPr="00454636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="00454636" w:rsidRPr="0045463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</w:tcPr>
          <w:p w:rsidR="00454636" w:rsidRPr="00454636" w:rsidRDefault="00454636" w:rsidP="005B33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4636">
              <w:rPr>
                <w:rFonts w:ascii="Arial" w:hAnsi="Arial" w:cs="Arial"/>
                <w:sz w:val="20"/>
                <w:szCs w:val="20"/>
              </w:rPr>
              <w:t>Światła przeciwmgłowe przednie z oferty producenta pojazdów, posiadające homologację, wbudowane</w:t>
            </w:r>
          </w:p>
          <w:p w:rsidR="00454636" w:rsidRPr="00454636" w:rsidRDefault="00454636" w:rsidP="005B33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4636">
              <w:rPr>
                <w:rFonts w:ascii="Arial" w:hAnsi="Arial" w:cs="Arial"/>
                <w:sz w:val="20"/>
                <w:szCs w:val="20"/>
              </w:rPr>
              <w:t>w zderzak, spojler lub światła zintegrowane z lampami zespolonymi. Zamawiający dopuszcza</w:t>
            </w:r>
          </w:p>
          <w:p w:rsidR="00454636" w:rsidRPr="00454636" w:rsidRDefault="00454636" w:rsidP="005B33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4636">
              <w:rPr>
                <w:rFonts w:ascii="Arial" w:hAnsi="Arial" w:cs="Arial"/>
                <w:sz w:val="20"/>
                <w:szCs w:val="20"/>
              </w:rPr>
              <w:t>samochód wyposażony w reflektory główne LED matrycowe adaptacyjne z funkcją świateł na złą</w:t>
            </w:r>
          </w:p>
          <w:p w:rsidR="00454636" w:rsidRPr="00454636" w:rsidRDefault="00454636" w:rsidP="005B3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4636">
              <w:rPr>
                <w:rFonts w:ascii="Arial" w:hAnsi="Arial" w:cs="Arial"/>
                <w:sz w:val="20"/>
                <w:szCs w:val="20"/>
              </w:rPr>
              <w:t>pogodę deszcz / mgła oraz doświetlaniem zakrętów.</w:t>
            </w:r>
          </w:p>
        </w:tc>
        <w:tc>
          <w:tcPr>
            <w:tcW w:w="1069" w:type="dxa"/>
            <w:vAlign w:val="center"/>
          </w:tcPr>
          <w:p w:rsidR="00454636" w:rsidRPr="00C04304" w:rsidRDefault="00454636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454636" w:rsidRPr="00C04304" w:rsidRDefault="00454636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454636" w:rsidRPr="0066098E" w:rsidRDefault="00454636" w:rsidP="005B33BF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173A1" w:rsidRPr="00C04304" w:rsidTr="005B33BF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173A1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="00E173A1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  <w:vAlign w:val="center"/>
          </w:tcPr>
          <w:p w:rsidR="00E173A1" w:rsidRPr="006C0666" w:rsidRDefault="00E173A1" w:rsidP="005B33BF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 xml:space="preserve">Centralny zamek sterowany pilotem </w:t>
            </w:r>
          </w:p>
          <w:p w:rsidR="00E173A1" w:rsidRPr="006C0666" w:rsidRDefault="00E173A1" w:rsidP="005B33BF">
            <w:pPr>
              <w:rPr>
                <w:rFonts w:ascii="Arial" w:hAnsi="Arial" w:cs="Arial"/>
                <w:sz w:val="20"/>
                <w:szCs w:val="20"/>
              </w:rPr>
            </w:pPr>
            <w:r w:rsidRPr="006C0666">
              <w:rPr>
                <w:rFonts w:ascii="Arial" w:hAnsi="Arial" w:cs="Arial"/>
                <w:sz w:val="20"/>
                <w:szCs w:val="20"/>
              </w:rPr>
              <w:t>(Minimum dwa komplety kluczyków/kart do pojazdu i pilotów do sterowania centralnym zamkiem)</w:t>
            </w:r>
          </w:p>
        </w:tc>
        <w:tc>
          <w:tcPr>
            <w:tcW w:w="1069" w:type="dxa"/>
            <w:vAlign w:val="center"/>
          </w:tcPr>
          <w:p w:rsidR="00E173A1" w:rsidRPr="006C0666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173A1" w:rsidRPr="006C0666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173A1" w:rsidRPr="006C0666" w:rsidRDefault="00E173A1" w:rsidP="005B3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TAK  /    NIE</w:t>
            </w:r>
          </w:p>
        </w:tc>
      </w:tr>
      <w:tr w:rsidR="00E173A1" w:rsidRPr="00C04304" w:rsidTr="005B33BF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173A1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</w:t>
            </w:r>
            <w:r w:rsidR="00E173A1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</w:tcPr>
          <w:p w:rsidR="00E173A1" w:rsidRPr="00454636" w:rsidRDefault="00E173A1" w:rsidP="005B3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4636">
              <w:rPr>
                <w:rFonts w:ascii="Arial" w:hAnsi="Arial" w:cs="Arial"/>
                <w:sz w:val="20"/>
                <w:szCs w:val="20"/>
              </w:rPr>
              <w:t>Regulacja siedzenia (fotela) kierowcy i dysponenta, co najmniej w płaszczyznach: przód – tył, góra – dół. Płynna regulacja pochylenia oparć siedzeń I-go rzędu realizowana manualnie (z wykorzystaniem np. uchwytu, pokrętła) lub automatycznie.</w:t>
            </w:r>
          </w:p>
        </w:tc>
        <w:tc>
          <w:tcPr>
            <w:tcW w:w="1069" w:type="dxa"/>
            <w:vAlign w:val="center"/>
          </w:tcPr>
          <w:p w:rsidR="00E173A1" w:rsidRPr="00C04304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173A1" w:rsidRPr="00C04304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173A1" w:rsidRPr="0066098E" w:rsidRDefault="00E173A1" w:rsidP="005B33BF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173A1" w:rsidRPr="00C04304" w:rsidTr="005B33BF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173A1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="00E173A1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</w:tcPr>
          <w:p w:rsidR="00E173A1" w:rsidRPr="00454636" w:rsidRDefault="00E173A1" w:rsidP="005B3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4636">
              <w:rPr>
                <w:rFonts w:ascii="Arial" w:hAnsi="Arial" w:cs="Arial"/>
                <w:sz w:val="20"/>
                <w:szCs w:val="20"/>
              </w:rPr>
              <w:t>Minimum dwa komplety kluczyków/kart do pojazdu i pilotów do sterowania centralnym zamkiem.</w:t>
            </w:r>
          </w:p>
        </w:tc>
        <w:tc>
          <w:tcPr>
            <w:tcW w:w="1069" w:type="dxa"/>
            <w:vAlign w:val="center"/>
          </w:tcPr>
          <w:p w:rsidR="00E173A1" w:rsidRPr="00C04304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173A1" w:rsidRPr="00C04304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173A1" w:rsidRPr="0066098E" w:rsidRDefault="00E173A1" w:rsidP="005B33BF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173A1" w:rsidRPr="00C04304" w:rsidTr="005B33BF">
        <w:trPr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173A1" w:rsidRPr="00C04304" w:rsidRDefault="00803E1E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</w:t>
            </w:r>
            <w:r w:rsidR="00E173A1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</w:tcPr>
          <w:p w:rsidR="00E173A1" w:rsidRPr="00454636" w:rsidRDefault="00E173A1" w:rsidP="00803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4636">
              <w:rPr>
                <w:rFonts w:ascii="Arial" w:hAnsi="Arial" w:cs="Arial"/>
                <w:sz w:val="20"/>
                <w:szCs w:val="20"/>
              </w:rPr>
              <w:t xml:space="preserve">Radioodbiornik </w:t>
            </w:r>
            <w:r w:rsidRPr="00454636">
              <w:rPr>
                <w:rFonts w:ascii="Arial" w:eastAsia="Calibri" w:hAnsi="Arial" w:cs="Arial"/>
                <w:sz w:val="20"/>
                <w:szCs w:val="20"/>
              </w:rPr>
              <w:t>montowany na linii fabrycznej wyposażony w</w:t>
            </w:r>
            <w:r w:rsidRPr="00454636">
              <w:rPr>
                <w:rFonts w:ascii="Arial" w:hAnsi="Arial" w:cs="Arial"/>
                <w:sz w:val="20"/>
                <w:szCs w:val="20"/>
              </w:rPr>
              <w:t xml:space="preserve"> kolorowy monitor, zintegrowany (zabudowany) w desce rozdzielczej pojazdu (konsoli centralnej). Radioodbiornik musi być wyposażony,</w:t>
            </w:r>
            <w:r w:rsidRPr="00454636">
              <w:rPr>
                <w:rFonts w:ascii="Arial" w:eastAsia="Calibri" w:hAnsi="Arial" w:cs="Arial"/>
                <w:sz w:val="20"/>
                <w:szCs w:val="20"/>
              </w:rPr>
              <w:t xml:space="preserve"> co najmniej w (cztery) głośniki i bezprzewodowy zestaw głośnomówiący telefonii komórkowej działający w systemie Bluetooth.</w:t>
            </w:r>
          </w:p>
        </w:tc>
        <w:tc>
          <w:tcPr>
            <w:tcW w:w="1069" w:type="dxa"/>
            <w:vAlign w:val="center"/>
          </w:tcPr>
          <w:p w:rsidR="00E173A1" w:rsidRPr="00C04304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173A1" w:rsidRPr="00C04304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173A1" w:rsidRPr="0066098E" w:rsidRDefault="00E173A1" w:rsidP="005B33BF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173A1" w:rsidRPr="00C04304" w:rsidTr="005B33BF">
        <w:trPr>
          <w:cantSplit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173A1" w:rsidRPr="00C04304" w:rsidRDefault="00803E1E" w:rsidP="007E7F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  <w:r w:rsidR="00E173A1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93" w:type="dxa"/>
          </w:tcPr>
          <w:p w:rsidR="00E173A1" w:rsidRPr="00454636" w:rsidRDefault="00803E1E" w:rsidP="005B3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Klimatyzacja </w:t>
            </w:r>
            <w:r w:rsidR="00E173A1" w:rsidRPr="00454636">
              <w:rPr>
                <w:rFonts w:ascii="Arial" w:hAnsi="Arial" w:cs="Arial"/>
                <w:sz w:val="20"/>
                <w:szCs w:val="20"/>
              </w:rPr>
              <w:t xml:space="preserve"> sterowana elektronicznie/automatycznie.</w:t>
            </w:r>
          </w:p>
        </w:tc>
        <w:tc>
          <w:tcPr>
            <w:tcW w:w="1069" w:type="dxa"/>
            <w:vAlign w:val="center"/>
          </w:tcPr>
          <w:p w:rsidR="00E173A1" w:rsidRPr="00C04304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173A1" w:rsidRPr="00C04304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173A1" w:rsidRPr="0066098E" w:rsidRDefault="00E173A1" w:rsidP="005B33BF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E173A1" w:rsidRPr="00226F51" w:rsidTr="00E173A1">
        <w:trPr>
          <w:cantSplit/>
          <w:trHeight w:val="473"/>
          <w:jc w:val="center"/>
        </w:trPr>
        <w:tc>
          <w:tcPr>
            <w:tcW w:w="495" w:type="dxa"/>
            <w:tcBorders>
              <w:left w:val="double" w:sz="4" w:space="0" w:color="auto"/>
            </w:tcBorders>
            <w:vAlign w:val="center"/>
          </w:tcPr>
          <w:p w:rsidR="00E173A1" w:rsidRPr="00226F51" w:rsidRDefault="00803E1E" w:rsidP="005B33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5593" w:type="dxa"/>
            <w:vAlign w:val="center"/>
          </w:tcPr>
          <w:p w:rsidR="00E173A1" w:rsidRPr="00226F51" w:rsidRDefault="00E173A1" w:rsidP="005B33BF">
            <w:pPr>
              <w:pStyle w:val="Mario"/>
              <w:spacing w:line="100" w:lineRule="atLeast"/>
              <w:rPr>
                <w:sz w:val="20"/>
              </w:rPr>
            </w:pPr>
            <w:r w:rsidRPr="00226F51">
              <w:rPr>
                <w:sz w:val="20"/>
              </w:rPr>
              <w:t xml:space="preserve"> Automatyczna Skrzynia Biegów </w:t>
            </w:r>
          </w:p>
        </w:tc>
        <w:tc>
          <w:tcPr>
            <w:tcW w:w="1069" w:type="dxa"/>
            <w:vAlign w:val="center"/>
          </w:tcPr>
          <w:p w:rsidR="00E173A1" w:rsidRPr="00C04304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173A1" w:rsidRPr="00C04304" w:rsidRDefault="00E173A1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74" w:type="dxa"/>
            <w:tcBorders>
              <w:right w:val="double" w:sz="4" w:space="0" w:color="auto"/>
            </w:tcBorders>
            <w:vAlign w:val="center"/>
          </w:tcPr>
          <w:p w:rsidR="00E173A1" w:rsidRPr="0066098E" w:rsidRDefault="00E173A1" w:rsidP="005B33BF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EA3963" w:rsidRPr="00C04304" w:rsidRDefault="00EA3963" w:rsidP="00EA3963"/>
    <w:p w:rsidR="00242343" w:rsidRDefault="00242343" w:rsidP="00EA3963"/>
    <w:p w:rsidR="00BC3E9B" w:rsidRDefault="00BC3E9B" w:rsidP="00BC3E9B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C04304">
        <w:rPr>
          <w:rFonts w:ascii="Arial" w:hAnsi="Arial" w:cs="Arial"/>
          <w:sz w:val="24"/>
          <w:szCs w:val="24"/>
        </w:rPr>
        <w:t>WYMAGANE  WYPOSAŻENIE  DODATKOWE:</w:t>
      </w:r>
    </w:p>
    <w:p w:rsidR="00B720E8" w:rsidRDefault="00B720E8" w:rsidP="00EA3963"/>
    <w:p w:rsidR="007352EC" w:rsidRDefault="007352EC" w:rsidP="00EA3963"/>
    <w:p w:rsidR="007352EC" w:rsidRPr="00C04304" w:rsidRDefault="007352EC" w:rsidP="00EA3963"/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970"/>
        <w:gridCol w:w="1552"/>
        <w:gridCol w:w="709"/>
        <w:gridCol w:w="1709"/>
        <w:gridCol w:w="1409"/>
        <w:gridCol w:w="6"/>
      </w:tblGrid>
      <w:tr w:rsidR="00BC3E9B" w:rsidRPr="00717AE9" w:rsidTr="005B33BF">
        <w:trPr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     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BC3E9B" w:rsidRPr="00717AE9" w:rsidTr="005B33BF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BC3E9B" w:rsidRPr="00717AE9" w:rsidRDefault="00BC3E9B" w:rsidP="005B3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Trójkąt ostrzegawczy posiadający homologację zgodną                      z regulaminem 27 EKG ONZ </w:t>
            </w:r>
          </w:p>
        </w:tc>
        <w:tc>
          <w:tcPr>
            <w:tcW w:w="709" w:type="dxa"/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BC3E9B" w:rsidRPr="00717AE9" w:rsidTr="005B33BF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BC3E9B" w:rsidRPr="00717AE9" w:rsidRDefault="00BC3E9B" w:rsidP="005B3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Zestaw podręcznych narzędzi, w którego skład wchodzi, co najmniej:</w:t>
            </w:r>
          </w:p>
          <w:p w:rsidR="00BC3E9B" w:rsidRPr="00717AE9" w:rsidRDefault="00BC3E9B" w:rsidP="005B33BF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a) podnośnik samochodowy dostosowany do masy pojazdu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BC3E9B" w:rsidRPr="00717AE9" w:rsidRDefault="00BC3E9B" w:rsidP="005B33BF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b) klucz do kół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BC3E9B" w:rsidRPr="00717AE9" w:rsidRDefault="00BC3E9B" w:rsidP="005B33BF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c) wkrętak/klucz dostosowany do wkrętów zastosowanych                w pojeździe,  </w:t>
            </w:r>
          </w:p>
          <w:p w:rsidR="00BC3E9B" w:rsidRPr="00717AE9" w:rsidRDefault="00BC3E9B" w:rsidP="005B33BF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d) klucz umożliwiający odłączenie biegunów akumulatora</w:t>
            </w:r>
          </w:p>
        </w:tc>
        <w:tc>
          <w:tcPr>
            <w:tcW w:w="709" w:type="dxa"/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709" w:type="dxa"/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BC3E9B" w:rsidRPr="00717AE9" w:rsidTr="005B33BF">
        <w:trPr>
          <w:trHeight w:val="748"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E9B" w:rsidRPr="00717AE9" w:rsidRDefault="00803E1E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C3E9B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BC3E9B" w:rsidRPr="000F3BA6" w:rsidRDefault="00BC3E9B" w:rsidP="005B3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Gaśnica typu samochodowego o masie środka gaśniczego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17AE9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  <w:r w:rsidRPr="00717AE9">
              <w:rPr>
                <w:rFonts w:ascii="Arial" w:hAnsi="Arial" w:cs="Arial"/>
                <w:sz w:val="20"/>
                <w:szCs w:val="20"/>
              </w:rPr>
              <w:t>., posiadająca odpowiedni certyfikat CNBOP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3E9B" w:rsidRPr="00B237A0" w:rsidRDefault="00803E1E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3E9B" w:rsidRPr="00B237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Apteczka samochodowa –saszetka z tkaniny wodoodpornej, posiadająca rzep mocujący do tapicerki z pełnym wyposażeniem wg wymagań UE, normy DIN13164 PLUS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rękawice winylowe</w:t>
            </w:r>
          </w:p>
        </w:tc>
        <w:tc>
          <w:tcPr>
            <w:tcW w:w="1552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 xml:space="preserve"> 4 pary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G</w:t>
            </w:r>
          </w:p>
        </w:tc>
        <w:tc>
          <w:tcPr>
            <w:tcW w:w="1552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pary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M</w:t>
            </w:r>
          </w:p>
        </w:tc>
        <w:tc>
          <w:tcPr>
            <w:tcW w:w="1552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K</w:t>
            </w:r>
          </w:p>
        </w:tc>
        <w:tc>
          <w:tcPr>
            <w:tcW w:w="1552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Zestaw plastrów</w:t>
            </w:r>
          </w:p>
        </w:tc>
        <w:tc>
          <w:tcPr>
            <w:tcW w:w="1552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kpl.(14 szt.)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Przylepiec 5m x 2,5 cm</w:t>
            </w:r>
          </w:p>
        </w:tc>
        <w:tc>
          <w:tcPr>
            <w:tcW w:w="1552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6 cm</w:t>
            </w:r>
          </w:p>
        </w:tc>
        <w:tc>
          <w:tcPr>
            <w:tcW w:w="1552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8 cm</w:t>
            </w:r>
          </w:p>
        </w:tc>
        <w:tc>
          <w:tcPr>
            <w:tcW w:w="1552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40 x 60 cm</w:t>
            </w:r>
          </w:p>
        </w:tc>
        <w:tc>
          <w:tcPr>
            <w:tcW w:w="1552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60 x 80 cm</w:t>
            </w:r>
          </w:p>
        </w:tc>
        <w:tc>
          <w:tcPr>
            <w:tcW w:w="1552" w:type="dxa"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Kompres 10 x 10 cm (pakowane po 2 szt.)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trójkątna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Nożyczki 14,5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Koc ratunkowy 160 x 210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Chusteczka nasączona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4B36ED" w:rsidTr="005B33BF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Ustnik do RKO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BC3E9B" w:rsidRPr="00B237A0" w:rsidRDefault="00BC3E9B" w:rsidP="005B33BF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BC3E9B" w:rsidRPr="00B237A0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E9B" w:rsidRPr="00717AE9" w:rsidTr="005B33BF">
        <w:trPr>
          <w:cantSplit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E9B" w:rsidRPr="00717AE9" w:rsidRDefault="00803E1E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C3E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BC3E9B" w:rsidRPr="00717AE9" w:rsidRDefault="00BC3E9B" w:rsidP="005B3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ramki pod tablicę rejestracyjną zamontowane na pojeździe. Na ramkach nie mogą znajdować się żadne napisy.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3E9B" w:rsidRPr="00717AE9" w:rsidRDefault="00BC3E9B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BC3E9B" w:rsidRPr="00717AE9" w:rsidRDefault="00BC3E9B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C3E9B" w:rsidRPr="00717AE9" w:rsidRDefault="00BC3E9B" w:rsidP="005B3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BC3E9B" w:rsidRPr="00717AE9" w:rsidTr="005B33B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E9B" w:rsidRPr="00717AE9" w:rsidRDefault="00803E1E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C3E9B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E9B" w:rsidRPr="00717AE9" w:rsidRDefault="00BC3E9B" w:rsidP="005B3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Kamizelka odblaskowa ostrzegawcza (spełniająca normę europejską EN 471)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3E9B" w:rsidRPr="00717AE9" w:rsidRDefault="00BC3E9B" w:rsidP="005B33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BC3E9B" w:rsidRPr="00BC3E9B" w:rsidRDefault="00BC3E9B" w:rsidP="00BC3E9B"/>
    <w:p w:rsidR="00F0128A" w:rsidRPr="00C04304" w:rsidRDefault="00F0128A" w:rsidP="00326D81">
      <w:pPr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C04304">
        <w:rPr>
          <w:rFonts w:ascii="Arial" w:hAnsi="Arial" w:cs="Arial"/>
          <w:sz w:val="28"/>
          <w:szCs w:val="28"/>
          <w:vertAlign w:val="subscript"/>
        </w:rPr>
        <w:t xml:space="preserve">* </w:t>
      </w:r>
      <w:r w:rsidRPr="00C04304">
        <w:rPr>
          <w:rFonts w:ascii="Arial" w:hAnsi="Arial" w:cs="Arial"/>
          <w:sz w:val="20"/>
          <w:szCs w:val="20"/>
        </w:rPr>
        <w:t>niepotrzebne skreślić</w:t>
      </w:r>
    </w:p>
    <w:p w:rsidR="009C285B" w:rsidRDefault="009C285B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242343" w:rsidRPr="00C04304" w:rsidRDefault="00242343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F0128A" w:rsidRPr="00C04304" w:rsidRDefault="00F0128A" w:rsidP="00326D81">
      <w:pPr>
        <w:spacing w:line="360" w:lineRule="auto"/>
        <w:contextualSpacing/>
        <w:jc w:val="center"/>
        <w:rPr>
          <w:rFonts w:ascii="Arial" w:hAnsi="Arial" w:cs="Arial"/>
          <w:bCs/>
          <w:szCs w:val="28"/>
          <w:vertAlign w:val="subscript"/>
        </w:rPr>
      </w:pPr>
      <w:r w:rsidRPr="00C04304">
        <w:rPr>
          <w:rFonts w:ascii="Arial" w:hAnsi="Arial" w:cs="Arial"/>
          <w:bCs/>
          <w:szCs w:val="28"/>
          <w:vertAlign w:val="subscript"/>
        </w:rPr>
        <w:t>........................................................................................................................................................</w:t>
      </w:r>
    </w:p>
    <w:p w:rsidR="00717AE9" w:rsidRPr="00277A17" w:rsidRDefault="00F0128A" w:rsidP="00277A17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C04304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7749F2">
        <w:rPr>
          <w:rFonts w:ascii="Arial" w:hAnsi="Arial" w:cs="Arial"/>
          <w:bCs/>
          <w:sz w:val="20"/>
          <w:szCs w:val="20"/>
          <w:vertAlign w:val="superscript"/>
        </w:rPr>
        <w:t xml:space="preserve">kwalifikowany </w:t>
      </w:r>
      <w:r w:rsidRPr="00C04304">
        <w:rPr>
          <w:rFonts w:ascii="Arial" w:hAnsi="Arial" w:cs="Arial"/>
          <w:bCs/>
          <w:sz w:val="20"/>
          <w:szCs w:val="20"/>
          <w:vertAlign w:val="superscript"/>
        </w:rPr>
        <w:t>podpis Wykonawcy bądź upełnomocnionego przedstawiciela Wykonawcy)</w:t>
      </w:r>
    </w:p>
    <w:p w:rsidR="00F0128A" w:rsidRPr="00242343" w:rsidRDefault="00F0128A" w:rsidP="00A7752F">
      <w:pPr>
        <w:contextualSpacing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  <w:u w:val="single"/>
        </w:rPr>
        <w:t>UWAGA: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Potwierdzenie zgodności/niezgodności oferowanego przez Wykonawcę przedmiotu zamówienia z przedmiotem zamówienia wymaganym przez Zamawiającego winno nastąpić poprzez skreślenie w kolumnie „</w:t>
      </w:r>
      <w:r w:rsidRPr="00242343">
        <w:rPr>
          <w:rFonts w:ascii="Arial" w:hAnsi="Arial" w:cs="Arial"/>
          <w:i/>
          <w:sz w:val="18"/>
          <w:szCs w:val="18"/>
        </w:rPr>
        <w:t xml:space="preserve">Parametr oferowany przez </w:t>
      </w:r>
      <w:r w:rsidR="000A16E5" w:rsidRPr="00242343">
        <w:rPr>
          <w:rFonts w:ascii="Arial" w:hAnsi="Arial" w:cs="Arial"/>
          <w:i/>
          <w:sz w:val="18"/>
          <w:szCs w:val="18"/>
        </w:rPr>
        <w:t>W</w:t>
      </w:r>
      <w:r w:rsidRPr="00242343">
        <w:rPr>
          <w:rFonts w:ascii="Arial" w:hAnsi="Arial" w:cs="Arial"/>
          <w:i/>
          <w:sz w:val="18"/>
          <w:szCs w:val="18"/>
        </w:rPr>
        <w:t>ykonawcę</w:t>
      </w:r>
      <w:r w:rsidRPr="00242343">
        <w:rPr>
          <w:rFonts w:ascii="Arial" w:hAnsi="Arial" w:cs="Arial"/>
          <w:sz w:val="18"/>
          <w:szCs w:val="18"/>
        </w:rPr>
        <w:t>” odpowiedniego sformułowania „</w:t>
      </w:r>
      <w:r w:rsidRPr="00242343">
        <w:rPr>
          <w:rFonts w:ascii="Arial" w:hAnsi="Arial" w:cs="Arial"/>
          <w:i/>
          <w:sz w:val="18"/>
          <w:szCs w:val="18"/>
        </w:rPr>
        <w:t>tak</w:t>
      </w:r>
      <w:r w:rsidRPr="00242343">
        <w:rPr>
          <w:rFonts w:ascii="Arial" w:hAnsi="Arial" w:cs="Arial"/>
          <w:sz w:val="18"/>
          <w:szCs w:val="18"/>
        </w:rPr>
        <w:t>” lub „</w:t>
      </w:r>
      <w:r w:rsidRPr="00242343">
        <w:rPr>
          <w:rFonts w:ascii="Arial" w:hAnsi="Arial" w:cs="Arial"/>
          <w:i/>
          <w:sz w:val="18"/>
          <w:szCs w:val="18"/>
        </w:rPr>
        <w:t>nie</w:t>
      </w:r>
      <w:r w:rsidRPr="00242343">
        <w:rPr>
          <w:rFonts w:ascii="Arial" w:hAnsi="Arial" w:cs="Arial"/>
          <w:sz w:val="18"/>
          <w:szCs w:val="18"/>
        </w:rPr>
        <w:t>”.</w:t>
      </w:r>
      <w:r w:rsidR="0098384A" w:rsidRPr="00242343">
        <w:rPr>
          <w:rFonts w:ascii="Arial" w:hAnsi="Arial" w:cs="Arial"/>
          <w:sz w:val="18"/>
          <w:szCs w:val="18"/>
        </w:rPr>
        <w:t xml:space="preserve">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) oznacza, że pojazd spełnia wymaganie Zamawiającego.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>) oznacza, że pojazd nie spełnia wymagania Zamawiającego.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W przypadku, gdy konieczne jest podanie konkretnego parametru</w:t>
      </w:r>
      <w:r w:rsidRPr="00242343">
        <w:rPr>
          <w:rFonts w:ascii="Arial" w:hAnsi="Arial" w:cs="Arial"/>
          <w:sz w:val="18"/>
          <w:szCs w:val="18"/>
        </w:rPr>
        <w:br/>
        <w:t>Wykonawca zobowiązany jest podać konkretny oferowany parametr i nie stosuje się sposobu potwierdzenia zgodności jak w pkt. 1.</w:t>
      </w:r>
    </w:p>
    <w:sectPr w:rsidR="00717AE9" w:rsidRPr="00242343" w:rsidSect="008B4156">
      <w:headerReference w:type="default" r:id="rId8"/>
      <w:footerReference w:type="default" r:id="rId9"/>
      <w:pgSz w:w="11906" w:h="16838"/>
      <w:pgMar w:top="28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A7A" w:rsidRDefault="003F0A7A" w:rsidP="00326D81">
      <w:r>
        <w:separator/>
      </w:r>
    </w:p>
  </w:endnote>
  <w:endnote w:type="continuationSeparator" w:id="1">
    <w:p w:rsidR="003F0A7A" w:rsidRDefault="003F0A7A" w:rsidP="0032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BF" w:rsidRPr="00326D81" w:rsidRDefault="005B33BF" w:rsidP="00326D81">
    <w:pPr>
      <w:pStyle w:val="Stopka"/>
      <w:jc w:val="right"/>
      <w:rPr>
        <w:rFonts w:ascii="Arial" w:hAnsi="Arial" w:cs="Arial"/>
        <w:sz w:val="16"/>
        <w:szCs w:val="16"/>
      </w:rPr>
    </w:pPr>
    <w:r w:rsidRPr="009D4CE9">
      <w:rPr>
        <w:rFonts w:ascii="Arial" w:hAnsi="Arial" w:cs="Arial"/>
        <w:sz w:val="16"/>
        <w:szCs w:val="16"/>
      </w:rPr>
      <w:t xml:space="preserve">Strona </w:t>
    </w:r>
    <w:r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PAGE</w:instrText>
    </w:r>
    <w:r w:rsidRPr="009D4CE9">
      <w:rPr>
        <w:rFonts w:ascii="Arial" w:hAnsi="Arial" w:cs="Arial"/>
        <w:sz w:val="16"/>
        <w:szCs w:val="16"/>
      </w:rPr>
      <w:fldChar w:fldCharType="separate"/>
    </w:r>
    <w:r w:rsidR="00197B79">
      <w:rPr>
        <w:rFonts w:ascii="Arial" w:hAnsi="Arial" w:cs="Arial"/>
        <w:noProof/>
        <w:sz w:val="16"/>
        <w:szCs w:val="16"/>
      </w:rPr>
      <w:t>1</w:t>
    </w:r>
    <w:r w:rsidRPr="009D4CE9">
      <w:rPr>
        <w:rFonts w:ascii="Arial" w:hAnsi="Arial" w:cs="Arial"/>
        <w:sz w:val="16"/>
        <w:szCs w:val="16"/>
      </w:rPr>
      <w:fldChar w:fldCharType="end"/>
    </w:r>
    <w:r w:rsidRPr="009D4CE9">
      <w:rPr>
        <w:rFonts w:ascii="Arial" w:hAnsi="Arial" w:cs="Arial"/>
        <w:sz w:val="16"/>
        <w:szCs w:val="16"/>
      </w:rPr>
      <w:t xml:space="preserve"> z </w:t>
    </w:r>
    <w:r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NUMPAGES</w:instrText>
    </w:r>
    <w:r w:rsidRPr="009D4CE9">
      <w:rPr>
        <w:rFonts w:ascii="Arial" w:hAnsi="Arial" w:cs="Arial"/>
        <w:sz w:val="16"/>
        <w:szCs w:val="16"/>
      </w:rPr>
      <w:fldChar w:fldCharType="separate"/>
    </w:r>
    <w:r w:rsidR="00197B79">
      <w:rPr>
        <w:rFonts w:ascii="Arial" w:hAnsi="Arial" w:cs="Arial"/>
        <w:noProof/>
        <w:sz w:val="16"/>
        <w:szCs w:val="16"/>
      </w:rPr>
      <w:t>4</w:t>
    </w:r>
    <w:r w:rsidRPr="009D4C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A7A" w:rsidRDefault="003F0A7A" w:rsidP="00326D81">
      <w:r>
        <w:separator/>
      </w:r>
    </w:p>
  </w:footnote>
  <w:footnote w:type="continuationSeparator" w:id="1">
    <w:p w:rsidR="003F0A7A" w:rsidRDefault="003F0A7A" w:rsidP="0032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BF" w:rsidRDefault="005B33BF">
    <w:pPr>
      <w:pStyle w:val="Nagwek"/>
    </w:pPr>
  </w:p>
  <w:p w:rsidR="005B33BF" w:rsidRDefault="005B33BF">
    <w:pPr>
      <w:pStyle w:val="Nagwek"/>
    </w:pPr>
  </w:p>
  <w:p w:rsidR="005B33BF" w:rsidRDefault="005B33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9050B950"/>
    <w:name w:val="WW8Num24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cs="Arial"/>
        <w:b w:val="0"/>
        <w:szCs w:val="24"/>
      </w:rPr>
    </w:lvl>
  </w:abstractNum>
  <w:abstractNum w:abstractNumId="1">
    <w:nsid w:val="0000001D"/>
    <w:multiLevelType w:val="singleLevel"/>
    <w:tmpl w:val="0000001D"/>
    <w:name w:val="WW8Num30"/>
    <w:lvl w:ilvl="0">
      <w:start w:val="1"/>
      <w:numFmt w:val="decimal"/>
      <w:lvlText w:val="1.4.8.%1"/>
      <w:lvlJc w:val="left"/>
      <w:pPr>
        <w:tabs>
          <w:tab w:val="num" w:pos="0"/>
        </w:tabs>
        <w:ind w:left="1070" w:hanging="360"/>
      </w:pPr>
      <w:rPr>
        <w:rFonts w:cs="Arial" w:hint="default"/>
        <w:color w:val="auto"/>
        <w:szCs w:val="24"/>
      </w:rPr>
    </w:lvl>
  </w:abstractNum>
  <w:abstractNum w:abstractNumId="2">
    <w:nsid w:val="0BC6633B"/>
    <w:multiLevelType w:val="hybridMultilevel"/>
    <w:tmpl w:val="4174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1592"/>
    <w:multiLevelType w:val="hybridMultilevel"/>
    <w:tmpl w:val="137E4398"/>
    <w:lvl w:ilvl="0" w:tplc="F95496BC">
      <w:start w:val="1"/>
      <w:numFmt w:val="decimal"/>
      <w:lvlText w:val="1.5.4.%1"/>
      <w:lvlJc w:val="left"/>
      <w:pPr>
        <w:ind w:left="657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2BAA"/>
    <w:multiLevelType w:val="hybridMultilevel"/>
    <w:tmpl w:val="DA9AFC3A"/>
    <w:lvl w:ilvl="0" w:tplc="217E508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3398"/>
        </w:tabs>
        <w:ind w:left="3398" w:hanging="360"/>
      </w:pPr>
      <w:rPr>
        <w:b/>
      </w:rPr>
    </w:lvl>
    <w:lvl w:ilvl="3" w:tplc="04150017">
      <w:start w:val="1"/>
      <w:numFmt w:val="lowerLetter"/>
      <w:lvlText w:val="%4)"/>
      <w:lvlJc w:val="left"/>
      <w:pPr>
        <w:tabs>
          <w:tab w:val="num" w:pos="3398"/>
        </w:tabs>
        <w:ind w:left="3398" w:hanging="360"/>
      </w:pPr>
      <w:rPr>
        <w:b/>
      </w:rPr>
    </w:lvl>
    <w:lvl w:ilvl="4" w:tplc="04150017">
      <w:start w:val="1"/>
      <w:numFmt w:val="lowerLetter"/>
      <w:lvlText w:val="%5)"/>
      <w:lvlJc w:val="left"/>
      <w:pPr>
        <w:tabs>
          <w:tab w:val="num" w:pos="3398"/>
        </w:tabs>
        <w:ind w:left="3398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A5F70B4"/>
    <w:multiLevelType w:val="hybridMultilevel"/>
    <w:tmpl w:val="E30AA85E"/>
    <w:lvl w:ilvl="0" w:tplc="0000000B">
      <w:start w:val="1"/>
      <w:numFmt w:val="decimal"/>
      <w:lvlText w:val="1.5.3.%1"/>
      <w:lvlJc w:val="left"/>
      <w:pPr>
        <w:ind w:left="1571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B82E82"/>
    <w:multiLevelType w:val="hybridMultilevel"/>
    <w:tmpl w:val="A820502C"/>
    <w:lvl w:ilvl="0" w:tplc="FFFFFFFF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B3F24"/>
    <w:multiLevelType w:val="hybridMultilevel"/>
    <w:tmpl w:val="971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377E"/>
    <w:multiLevelType w:val="multilevel"/>
    <w:tmpl w:val="48F2C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D411E14"/>
    <w:multiLevelType w:val="hybridMultilevel"/>
    <w:tmpl w:val="381C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26068"/>
    <w:multiLevelType w:val="hybridMultilevel"/>
    <w:tmpl w:val="845C4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B2572"/>
    <w:multiLevelType w:val="hybridMultilevel"/>
    <w:tmpl w:val="A002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76B08"/>
    <w:multiLevelType w:val="hybridMultilevel"/>
    <w:tmpl w:val="3CA25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C73E0"/>
    <w:multiLevelType w:val="multilevel"/>
    <w:tmpl w:val="3AE85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3B5D70"/>
    <w:multiLevelType w:val="hybridMultilevel"/>
    <w:tmpl w:val="A710A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F471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217808"/>
    <w:multiLevelType w:val="hybridMultilevel"/>
    <w:tmpl w:val="416E7932"/>
    <w:lvl w:ilvl="0" w:tplc="F744B6A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/>
        <w:color w:val="auto"/>
      </w:rPr>
    </w:lvl>
    <w:lvl w:ilvl="1" w:tplc="DF6CC8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CC8D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70C3"/>
    <w:multiLevelType w:val="hybridMultilevel"/>
    <w:tmpl w:val="AFCE0918"/>
    <w:lvl w:ilvl="0" w:tplc="5CBABAD2">
      <w:start w:val="1"/>
      <w:numFmt w:val="lowerLetter"/>
      <w:lvlText w:val="%1)"/>
      <w:lvlJc w:val="left"/>
      <w:pPr>
        <w:tabs>
          <w:tab w:val="num" w:pos="1871"/>
        </w:tabs>
        <w:ind w:left="1474" w:hanging="34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6C571359"/>
    <w:multiLevelType w:val="hybridMultilevel"/>
    <w:tmpl w:val="2C64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24EBD"/>
    <w:multiLevelType w:val="multilevel"/>
    <w:tmpl w:val="7E061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B326FDE"/>
    <w:multiLevelType w:val="hybridMultilevel"/>
    <w:tmpl w:val="B81CA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18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0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1565A"/>
    <w:rsid w:val="00000606"/>
    <w:rsid w:val="0001200D"/>
    <w:rsid w:val="00017342"/>
    <w:rsid w:val="000208B9"/>
    <w:rsid w:val="00022E8D"/>
    <w:rsid w:val="0003298F"/>
    <w:rsid w:val="00034210"/>
    <w:rsid w:val="00035B9F"/>
    <w:rsid w:val="00036779"/>
    <w:rsid w:val="00037B8D"/>
    <w:rsid w:val="00040005"/>
    <w:rsid w:val="0004237E"/>
    <w:rsid w:val="00051895"/>
    <w:rsid w:val="00053E59"/>
    <w:rsid w:val="00054E0B"/>
    <w:rsid w:val="00063013"/>
    <w:rsid w:val="00063566"/>
    <w:rsid w:val="0006563A"/>
    <w:rsid w:val="00065EC2"/>
    <w:rsid w:val="000670EB"/>
    <w:rsid w:val="00082524"/>
    <w:rsid w:val="00082A0C"/>
    <w:rsid w:val="00087FF6"/>
    <w:rsid w:val="0009707E"/>
    <w:rsid w:val="000A16E5"/>
    <w:rsid w:val="000B0EC2"/>
    <w:rsid w:val="000B6420"/>
    <w:rsid w:val="000C032F"/>
    <w:rsid w:val="000C7173"/>
    <w:rsid w:val="000C7D86"/>
    <w:rsid w:val="000D0505"/>
    <w:rsid w:val="000D06F7"/>
    <w:rsid w:val="000D114E"/>
    <w:rsid w:val="000E2319"/>
    <w:rsid w:val="000E23BD"/>
    <w:rsid w:val="000E5E00"/>
    <w:rsid w:val="000F433A"/>
    <w:rsid w:val="000F4C43"/>
    <w:rsid w:val="000F64D7"/>
    <w:rsid w:val="001013E1"/>
    <w:rsid w:val="001056BC"/>
    <w:rsid w:val="00106141"/>
    <w:rsid w:val="0010717E"/>
    <w:rsid w:val="001130BC"/>
    <w:rsid w:val="00121EDA"/>
    <w:rsid w:val="0012541F"/>
    <w:rsid w:val="00125AC8"/>
    <w:rsid w:val="001265B8"/>
    <w:rsid w:val="00143DF3"/>
    <w:rsid w:val="0014645D"/>
    <w:rsid w:val="00150385"/>
    <w:rsid w:val="00150FF1"/>
    <w:rsid w:val="00160D3F"/>
    <w:rsid w:val="00166A25"/>
    <w:rsid w:val="00170DAD"/>
    <w:rsid w:val="00171554"/>
    <w:rsid w:val="00171A30"/>
    <w:rsid w:val="00176554"/>
    <w:rsid w:val="0018026D"/>
    <w:rsid w:val="001825F3"/>
    <w:rsid w:val="00184901"/>
    <w:rsid w:val="00184B35"/>
    <w:rsid w:val="0018723D"/>
    <w:rsid w:val="0019128C"/>
    <w:rsid w:val="00191B96"/>
    <w:rsid w:val="0019520D"/>
    <w:rsid w:val="00195CF8"/>
    <w:rsid w:val="001971C1"/>
    <w:rsid w:val="00197B79"/>
    <w:rsid w:val="001A3E5E"/>
    <w:rsid w:val="001A401F"/>
    <w:rsid w:val="001A5EAF"/>
    <w:rsid w:val="001B0CA0"/>
    <w:rsid w:val="001B33BC"/>
    <w:rsid w:val="001B3F70"/>
    <w:rsid w:val="001C3BEA"/>
    <w:rsid w:val="001D0E0E"/>
    <w:rsid w:val="001D11C8"/>
    <w:rsid w:val="001E085F"/>
    <w:rsid w:val="001E3146"/>
    <w:rsid w:val="001E483B"/>
    <w:rsid w:val="001E677E"/>
    <w:rsid w:val="001F05CF"/>
    <w:rsid w:val="001F4710"/>
    <w:rsid w:val="001F5EC2"/>
    <w:rsid w:val="001F683C"/>
    <w:rsid w:val="00201A14"/>
    <w:rsid w:val="00204C2B"/>
    <w:rsid w:val="00207C74"/>
    <w:rsid w:val="0021646A"/>
    <w:rsid w:val="00222CCA"/>
    <w:rsid w:val="00223B93"/>
    <w:rsid w:val="00224203"/>
    <w:rsid w:val="00225CA4"/>
    <w:rsid w:val="00226F51"/>
    <w:rsid w:val="00227A1A"/>
    <w:rsid w:val="00233E11"/>
    <w:rsid w:val="00242343"/>
    <w:rsid w:val="002460E8"/>
    <w:rsid w:val="00246BAD"/>
    <w:rsid w:val="00253DF2"/>
    <w:rsid w:val="002660DE"/>
    <w:rsid w:val="002737D9"/>
    <w:rsid w:val="0027469B"/>
    <w:rsid w:val="00277A17"/>
    <w:rsid w:val="002824D9"/>
    <w:rsid w:val="00282DFB"/>
    <w:rsid w:val="00290276"/>
    <w:rsid w:val="00290D3F"/>
    <w:rsid w:val="0029137A"/>
    <w:rsid w:val="002A06E3"/>
    <w:rsid w:val="002A312E"/>
    <w:rsid w:val="002A69E3"/>
    <w:rsid w:val="002A77B9"/>
    <w:rsid w:val="002B5A02"/>
    <w:rsid w:val="002B72EF"/>
    <w:rsid w:val="002B7B89"/>
    <w:rsid w:val="002C159C"/>
    <w:rsid w:val="002D0CA2"/>
    <w:rsid w:val="002D0EAD"/>
    <w:rsid w:val="002D150A"/>
    <w:rsid w:val="002D24B1"/>
    <w:rsid w:val="002D26AF"/>
    <w:rsid w:val="002D483A"/>
    <w:rsid w:val="002D483B"/>
    <w:rsid w:val="002D6A73"/>
    <w:rsid w:val="002F1BD8"/>
    <w:rsid w:val="002F2090"/>
    <w:rsid w:val="002F3609"/>
    <w:rsid w:val="002F44AF"/>
    <w:rsid w:val="002F4EA5"/>
    <w:rsid w:val="00313E27"/>
    <w:rsid w:val="00317351"/>
    <w:rsid w:val="00317AD4"/>
    <w:rsid w:val="00322808"/>
    <w:rsid w:val="0032330F"/>
    <w:rsid w:val="00323A46"/>
    <w:rsid w:val="00326D81"/>
    <w:rsid w:val="0033523F"/>
    <w:rsid w:val="0033712E"/>
    <w:rsid w:val="003379D0"/>
    <w:rsid w:val="0034030F"/>
    <w:rsid w:val="00340DC2"/>
    <w:rsid w:val="00343267"/>
    <w:rsid w:val="00344DA4"/>
    <w:rsid w:val="00347041"/>
    <w:rsid w:val="00350EAA"/>
    <w:rsid w:val="00364180"/>
    <w:rsid w:val="0036468D"/>
    <w:rsid w:val="00367238"/>
    <w:rsid w:val="0037123A"/>
    <w:rsid w:val="003724F6"/>
    <w:rsid w:val="00374ED4"/>
    <w:rsid w:val="00385837"/>
    <w:rsid w:val="00386614"/>
    <w:rsid w:val="003866C0"/>
    <w:rsid w:val="003875A3"/>
    <w:rsid w:val="0039128D"/>
    <w:rsid w:val="003969A7"/>
    <w:rsid w:val="003A3356"/>
    <w:rsid w:val="003A3A52"/>
    <w:rsid w:val="003A4537"/>
    <w:rsid w:val="003B1185"/>
    <w:rsid w:val="003C58F2"/>
    <w:rsid w:val="003C6495"/>
    <w:rsid w:val="003D075C"/>
    <w:rsid w:val="003E01AA"/>
    <w:rsid w:val="003E4EC2"/>
    <w:rsid w:val="003E6DD5"/>
    <w:rsid w:val="003E712B"/>
    <w:rsid w:val="003F07AB"/>
    <w:rsid w:val="003F0A7A"/>
    <w:rsid w:val="003F0D68"/>
    <w:rsid w:val="003F4466"/>
    <w:rsid w:val="003F5313"/>
    <w:rsid w:val="00402A9E"/>
    <w:rsid w:val="00411640"/>
    <w:rsid w:val="00414984"/>
    <w:rsid w:val="00421DC1"/>
    <w:rsid w:val="00422623"/>
    <w:rsid w:val="00427C5C"/>
    <w:rsid w:val="00436F0B"/>
    <w:rsid w:val="004465CF"/>
    <w:rsid w:val="00447123"/>
    <w:rsid w:val="00447590"/>
    <w:rsid w:val="004501D7"/>
    <w:rsid w:val="00452252"/>
    <w:rsid w:val="00452986"/>
    <w:rsid w:val="00454636"/>
    <w:rsid w:val="00456A17"/>
    <w:rsid w:val="004573C3"/>
    <w:rsid w:val="004607A4"/>
    <w:rsid w:val="00460DB6"/>
    <w:rsid w:val="00463EC2"/>
    <w:rsid w:val="004645AE"/>
    <w:rsid w:val="004712BB"/>
    <w:rsid w:val="00475029"/>
    <w:rsid w:val="00476C85"/>
    <w:rsid w:val="004771D3"/>
    <w:rsid w:val="00482255"/>
    <w:rsid w:val="00482B53"/>
    <w:rsid w:val="0048602C"/>
    <w:rsid w:val="00494807"/>
    <w:rsid w:val="004954CD"/>
    <w:rsid w:val="004A1597"/>
    <w:rsid w:val="004A1710"/>
    <w:rsid w:val="004B2E67"/>
    <w:rsid w:val="004C0239"/>
    <w:rsid w:val="004C1F27"/>
    <w:rsid w:val="004C2459"/>
    <w:rsid w:val="004C5017"/>
    <w:rsid w:val="004D7556"/>
    <w:rsid w:val="004E31C5"/>
    <w:rsid w:val="004E75F9"/>
    <w:rsid w:val="004F28BA"/>
    <w:rsid w:val="004F5C61"/>
    <w:rsid w:val="004F5E92"/>
    <w:rsid w:val="004F655A"/>
    <w:rsid w:val="0050704E"/>
    <w:rsid w:val="0051557E"/>
    <w:rsid w:val="00515EF1"/>
    <w:rsid w:val="00525300"/>
    <w:rsid w:val="00526D4C"/>
    <w:rsid w:val="005315C6"/>
    <w:rsid w:val="00535298"/>
    <w:rsid w:val="00535F26"/>
    <w:rsid w:val="00536405"/>
    <w:rsid w:val="0053711B"/>
    <w:rsid w:val="0055011E"/>
    <w:rsid w:val="0055242A"/>
    <w:rsid w:val="00552651"/>
    <w:rsid w:val="00553FA2"/>
    <w:rsid w:val="005559D9"/>
    <w:rsid w:val="00556080"/>
    <w:rsid w:val="0056233A"/>
    <w:rsid w:val="005659FA"/>
    <w:rsid w:val="005668F4"/>
    <w:rsid w:val="00577A41"/>
    <w:rsid w:val="00581F2F"/>
    <w:rsid w:val="005828C1"/>
    <w:rsid w:val="00582FFD"/>
    <w:rsid w:val="005869F6"/>
    <w:rsid w:val="00587F81"/>
    <w:rsid w:val="005A2394"/>
    <w:rsid w:val="005A37DD"/>
    <w:rsid w:val="005B33BF"/>
    <w:rsid w:val="005B43A4"/>
    <w:rsid w:val="005B59ED"/>
    <w:rsid w:val="005C10E8"/>
    <w:rsid w:val="005C7A17"/>
    <w:rsid w:val="005D0A54"/>
    <w:rsid w:val="005E24F4"/>
    <w:rsid w:val="005E320A"/>
    <w:rsid w:val="005F5F4C"/>
    <w:rsid w:val="00603E34"/>
    <w:rsid w:val="00605C73"/>
    <w:rsid w:val="006067D1"/>
    <w:rsid w:val="00611053"/>
    <w:rsid w:val="0062110A"/>
    <w:rsid w:val="00626AFA"/>
    <w:rsid w:val="0063185B"/>
    <w:rsid w:val="00632D9C"/>
    <w:rsid w:val="00644046"/>
    <w:rsid w:val="00644B6B"/>
    <w:rsid w:val="00645E7B"/>
    <w:rsid w:val="0065081B"/>
    <w:rsid w:val="0065162B"/>
    <w:rsid w:val="0065442E"/>
    <w:rsid w:val="00660840"/>
    <w:rsid w:val="0066098E"/>
    <w:rsid w:val="00672D4A"/>
    <w:rsid w:val="0067362B"/>
    <w:rsid w:val="00673F31"/>
    <w:rsid w:val="00675BBF"/>
    <w:rsid w:val="00675DB9"/>
    <w:rsid w:val="00677975"/>
    <w:rsid w:val="006833FC"/>
    <w:rsid w:val="00683F57"/>
    <w:rsid w:val="006A3D55"/>
    <w:rsid w:val="006A5490"/>
    <w:rsid w:val="006A6569"/>
    <w:rsid w:val="006B0E62"/>
    <w:rsid w:val="006B0FE8"/>
    <w:rsid w:val="006B56FC"/>
    <w:rsid w:val="006B7C2A"/>
    <w:rsid w:val="006C440C"/>
    <w:rsid w:val="006C70A7"/>
    <w:rsid w:val="006D3294"/>
    <w:rsid w:val="006D3B6F"/>
    <w:rsid w:val="006D4736"/>
    <w:rsid w:val="006E3579"/>
    <w:rsid w:val="006E45B5"/>
    <w:rsid w:val="006F42F9"/>
    <w:rsid w:val="006F6D59"/>
    <w:rsid w:val="00706BAF"/>
    <w:rsid w:val="00711DA0"/>
    <w:rsid w:val="00712C2F"/>
    <w:rsid w:val="0071565A"/>
    <w:rsid w:val="0071714C"/>
    <w:rsid w:val="00717AE9"/>
    <w:rsid w:val="00720BA6"/>
    <w:rsid w:val="0072354E"/>
    <w:rsid w:val="0072706E"/>
    <w:rsid w:val="007306E0"/>
    <w:rsid w:val="007352EC"/>
    <w:rsid w:val="00735575"/>
    <w:rsid w:val="0074174C"/>
    <w:rsid w:val="00752BFD"/>
    <w:rsid w:val="007612B0"/>
    <w:rsid w:val="00767786"/>
    <w:rsid w:val="00774160"/>
    <w:rsid w:val="007748CD"/>
    <w:rsid w:val="007749F2"/>
    <w:rsid w:val="007766C0"/>
    <w:rsid w:val="007827DE"/>
    <w:rsid w:val="00783A9A"/>
    <w:rsid w:val="00793ADB"/>
    <w:rsid w:val="00794576"/>
    <w:rsid w:val="00794C9D"/>
    <w:rsid w:val="00797709"/>
    <w:rsid w:val="007A1257"/>
    <w:rsid w:val="007A1A06"/>
    <w:rsid w:val="007B04C5"/>
    <w:rsid w:val="007B20CF"/>
    <w:rsid w:val="007B4569"/>
    <w:rsid w:val="007B4791"/>
    <w:rsid w:val="007B4BCF"/>
    <w:rsid w:val="007B7394"/>
    <w:rsid w:val="007C220D"/>
    <w:rsid w:val="007C2B3C"/>
    <w:rsid w:val="007D0520"/>
    <w:rsid w:val="007E0145"/>
    <w:rsid w:val="007E0AEC"/>
    <w:rsid w:val="007E2529"/>
    <w:rsid w:val="007E431D"/>
    <w:rsid w:val="007E7F1C"/>
    <w:rsid w:val="007E7F50"/>
    <w:rsid w:val="007F4599"/>
    <w:rsid w:val="007F6352"/>
    <w:rsid w:val="008023B2"/>
    <w:rsid w:val="008030DD"/>
    <w:rsid w:val="00803E1E"/>
    <w:rsid w:val="00807BDE"/>
    <w:rsid w:val="00810C30"/>
    <w:rsid w:val="008145DF"/>
    <w:rsid w:val="008171BB"/>
    <w:rsid w:val="00817F05"/>
    <w:rsid w:val="00822E62"/>
    <w:rsid w:val="008266BD"/>
    <w:rsid w:val="00831DFA"/>
    <w:rsid w:val="00832E86"/>
    <w:rsid w:val="00835F58"/>
    <w:rsid w:val="00846146"/>
    <w:rsid w:val="00852F84"/>
    <w:rsid w:val="008606BE"/>
    <w:rsid w:val="0086275F"/>
    <w:rsid w:val="008647E4"/>
    <w:rsid w:val="00865E85"/>
    <w:rsid w:val="008672E8"/>
    <w:rsid w:val="00874AA5"/>
    <w:rsid w:val="00877E64"/>
    <w:rsid w:val="0088079F"/>
    <w:rsid w:val="0088184E"/>
    <w:rsid w:val="0088714B"/>
    <w:rsid w:val="00887C1D"/>
    <w:rsid w:val="008A0F79"/>
    <w:rsid w:val="008A5FC3"/>
    <w:rsid w:val="008B18F7"/>
    <w:rsid w:val="008B2B35"/>
    <w:rsid w:val="008B4156"/>
    <w:rsid w:val="008C0BDD"/>
    <w:rsid w:val="008D5EAF"/>
    <w:rsid w:val="008D6422"/>
    <w:rsid w:val="008D691E"/>
    <w:rsid w:val="008E5214"/>
    <w:rsid w:val="008E69A3"/>
    <w:rsid w:val="008E7A48"/>
    <w:rsid w:val="008F1990"/>
    <w:rsid w:val="008F284B"/>
    <w:rsid w:val="008F2BD3"/>
    <w:rsid w:val="008F483B"/>
    <w:rsid w:val="008F7BA2"/>
    <w:rsid w:val="009002FA"/>
    <w:rsid w:val="00903036"/>
    <w:rsid w:val="00904191"/>
    <w:rsid w:val="00906309"/>
    <w:rsid w:val="00907950"/>
    <w:rsid w:val="00913A7C"/>
    <w:rsid w:val="00915AB6"/>
    <w:rsid w:val="009204F2"/>
    <w:rsid w:val="009260CE"/>
    <w:rsid w:val="0092629C"/>
    <w:rsid w:val="00926C48"/>
    <w:rsid w:val="009346F2"/>
    <w:rsid w:val="00940D51"/>
    <w:rsid w:val="00944BDD"/>
    <w:rsid w:val="009507B3"/>
    <w:rsid w:val="00951256"/>
    <w:rsid w:val="009528F5"/>
    <w:rsid w:val="0096507B"/>
    <w:rsid w:val="0096706B"/>
    <w:rsid w:val="009742F0"/>
    <w:rsid w:val="00976E60"/>
    <w:rsid w:val="009773E9"/>
    <w:rsid w:val="00977AD5"/>
    <w:rsid w:val="0098384A"/>
    <w:rsid w:val="009838ED"/>
    <w:rsid w:val="00983F21"/>
    <w:rsid w:val="00990233"/>
    <w:rsid w:val="00995E3F"/>
    <w:rsid w:val="009B48ED"/>
    <w:rsid w:val="009B527B"/>
    <w:rsid w:val="009B7B10"/>
    <w:rsid w:val="009C07BE"/>
    <w:rsid w:val="009C218B"/>
    <w:rsid w:val="009C23D3"/>
    <w:rsid w:val="009C285B"/>
    <w:rsid w:val="009C46B6"/>
    <w:rsid w:val="009C539F"/>
    <w:rsid w:val="009D0F63"/>
    <w:rsid w:val="009D253C"/>
    <w:rsid w:val="009E088B"/>
    <w:rsid w:val="009E192D"/>
    <w:rsid w:val="009E51C1"/>
    <w:rsid w:val="009E7FE7"/>
    <w:rsid w:val="009F698D"/>
    <w:rsid w:val="00A021BB"/>
    <w:rsid w:val="00A02B14"/>
    <w:rsid w:val="00A04BC2"/>
    <w:rsid w:val="00A06FEC"/>
    <w:rsid w:val="00A20B6F"/>
    <w:rsid w:val="00A22F65"/>
    <w:rsid w:val="00A235B6"/>
    <w:rsid w:val="00A308A5"/>
    <w:rsid w:val="00A309A7"/>
    <w:rsid w:val="00A31770"/>
    <w:rsid w:val="00A31A04"/>
    <w:rsid w:val="00A35A85"/>
    <w:rsid w:val="00A41DBB"/>
    <w:rsid w:val="00A42A29"/>
    <w:rsid w:val="00A4332B"/>
    <w:rsid w:val="00A433CD"/>
    <w:rsid w:val="00A51DFD"/>
    <w:rsid w:val="00A54774"/>
    <w:rsid w:val="00A6706F"/>
    <w:rsid w:val="00A6743B"/>
    <w:rsid w:val="00A70A78"/>
    <w:rsid w:val="00A70C86"/>
    <w:rsid w:val="00A71822"/>
    <w:rsid w:val="00A7752F"/>
    <w:rsid w:val="00A81263"/>
    <w:rsid w:val="00A831F1"/>
    <w:rsid w:val="00A8633F"/>
    <w:rsid w:val="00A937A5"/>
    <w:rsid w:val="00A95A85"/>
    <w:rsid w:val="00AA0076"/>
    <w:rsid w:val="00AA0F39"/>
    <w:rsid w:val="00AB7DE3"/>
    <w:rsid w:val="00AC288E"/>
    <w:rsid w:val="00AC4352"/>
    <w:rsid w:val="00AC5E6A"/>
    <w:rsid w:val="00AC7892"/>
    <w:rsid w:val="00AE24B5"/>
    <w:rsid w:val="00AE50C6"/>
    <w:rsid w:val="00AF1659"/>
    <w:rsid w:val="00B00461"/>
    <w:rsid w:val="00B019F5"/>
    <w:rsid w:val="00B07A6A"/>
    <w:rsid w:val="00B10207"/>
    <w:rsid w:val="00B11B9F"/>
    <w:rsid w:val="00B13B5C"/>
    <w:rsid w:val="00B13B81"/>
    <w:rsid w:val="00B24B7A"/>
    <w:rsid w:val="00B252EB"/>
    <w:rsid w:val="00B25D15"/>
    <w:rsid w:val="00B271ED"/>
    <w:rsid w:val="00B3553F"/>
    <w:rsid w:val="00B4060D"/>
    <w:rsid w:val="00B42CFA"/>
    <w:rsid w:val="00B43544"/>
    <w:rsid w:val="00B44953"/>
    <w:rsid w:val="00B4709D"/>
    <w:rsid w:val="00B50E46"/>
    <w:rsid w:val="00B61D1C"/>
    <w:rsid w:val="00B62DC6"/>
    <w:rsid w:val="00B64B35"/>
    <w:rsid w:val="00B720E8"/>
    <w:rsid w:val="00B73230"/>
    <w:rsid w:val="00B806F8"/>
    <w:rsid w:val="00B82A1E"/>
    <w:rsid w:val="00B84E75"/>
    <w:rsid w:val="00B96015"/>
    <w:rsid w:val="00B97699"/>
    <w:rsid w:val="00B97E28"/>
    <w:rsid w:val="00BA0C13"/>
    <w:rsid w:val="00BA322E"/>
    <w:rsid w:val="00BA4481"/>
    <w:rsid w:val="00BA7D19"/>
    <w:rsid w:val="00BC1E08"/>
    <w:rsid w:val="00BC23B4"/>
    <w:rsid w:val="00BC3E9B"/>
    <w:rsid w:val="00BC4BDE"/>
    <w:rsid w:val="00BD25BF"/>
    <w:rsid w:val="00BD463B"/>
    <w:rsid w:val="00BD4C40"/>
    <w:rsid w:val="00BE0594"/>
    <w:rsid w:val="00BE0C99"/>
    <w:rsid w:val="00BE63B5"/>
    <w:rsid w:val="00BE66FA"/>
    <w:rsid w:val="00BE6A45"/>
    <w:rsid w:val="00BE7084"/>
    <w:rsid w:val="00BE74C6"/>
    <w:rsid w:val="00BF478F"/>
    <w:rsid w:val="00BF64F5"/>
    <w:rsid w:val="00C04304"/>
    <w:rsid w:val="00C06DFD"/>
    <w:rsid w:val="00C13D1C"/>
    <w:rsid w:val="00C13D97"/>
    <w:rsid w:val="00C13DAC"/>
    <w:rsid w:val="00C16294"/>
    <w:rsid w:val="00C17D4F"/>
    <w:rsid w:val="00C3246A"/>
    <w:rsid w:val="00C32A58"/>
    <w:rsid w:val="00C36461"/>
    <w:rsid w:val="00C407E3"/>
    <w:rsid w:val="00C40CD9"/>
    <w:rsid w:val="00C438B5"/>
    <w:rsid w:val="00C46BE6"/>
    <w:rsid w:val="00C53CEE"/>
    <w:rsid w:val="00C5440C"/>
    <w:rsid w:val="00C55A23"/>
    <w:rsid w:val="00C75E14"/>
    <w:rsid w:val="00C83E27"/>
    <w:rsid w:val="00C87E83"/>
    <w:rsid w:val="00C95201"/>
    <w:rsid w:val="00CA6549"/>
    <w:rsid w:val="00CA672F"/>
    <w:rsid w:val="00CA76A6"/>
    <w:rsid w:val="00CA7D5B"/>
    <w:rsid w:val="00CB096B"/>
    <w:rsid w:val="00CB6876"/>
    <w:rsid w:val="00CB7F83"/>
    <w:rsid w:val="00CD1004"/>
    <w:rsid w:val="00CD3350"/>
    <w:rsid w:val="00CD5051"/>
    <w:rsid w:val="00CF187A"/>
    <w:rsid w:val="00CF435F"/>
    <w:rsid w:val="00CF4BEA"/>
    <w:rsid w:val="00CF65C1"/>
    <w:rsid w:val="00CF6D37"/>
    <w:rsid w:val="00D0559E"/>
    <w:rsid w:val="00D22A1C"/>
    <w:rsid w:val="00D32964"/>
    <w:rsid w:val="00D333BC"/>
    <w:rsid w:val="00D36A93"/>
    <w:rsid w:val="00D4116F"/>
    <w:rsid w:val="00D43958"/>
    <w:rsid w:val="00D44AE3"/>
    <w:rsid w:val="00D47F4E"/>
    <w:rsid w:val="00D516A4"/>
    <w:rsid w:val="00D5435A"/>
    <w:rsid w:val="00D62E34"/>
    <w:rsid w:val="00D642E5"/>
    <w:rsid w:val="00D66167"/>
    <w:rsid w:val="00D76F21"/>
    <w:rsid w:val="00D77290"/>
    <w:rsid w:val="00D848EA"/>
    <w:rsid w:val="00D90A65"/>
    <w:rsid w:val="00D91B1E"/>
    <w:rsid w:val="00DA2E48"/>
    <w:rsid w:val="00DB0C28"/>
    <w:rsid w:val="00DB1520"/>
    <w:rsid w:val="00DC5FA0"/>
    <w:rsid w:val="00DD474B"/>
    <w:rsid w:val="00DD518F"/>
    <w:rsid w:val="00DD6999"/>
    <w:rsid w:val="00DE1302"/>
    <w:rsid w:val="00DE390D"/>
    <w:rsid w:val="00DF0C45"/>
    <w:rsid w:val="00E02B2D"/>
    <w:rsid w:val="00E06B87"/>
    <w:rsid w:val="00E06EE7"/>
    <w:rsid w:val="00E13D42"/>
    <w:rsid w:val="00E173A1"/>
    <w:rsid w:val="00E23FB6"/>
    <w:rsid w:val="00E23FEB"/>
    <w:rsid w:val="00E31BCC"/>
    <w:rsid w:val="00E36791"/>
    <w:rsid w:val="00E45DA6"/>
    <w:rsid w:val="00E47651"/>
    <w:rsid w:val="00E54E4F"/>
    <w:rsid w:val="00E63CA5"/>
    <w:rsid w:val="00E668A6"/>
    <w:rsid w:val="00E706F4"/>
    <w:rsid w:val="00E72CC9"/>
    <w:rsid w:val="00E766A7"/>
    <w:rsid w:val="00E81F21"/>
    <w:rsid w:val="00E90197"/>
    <w:rsid w:val="00E92525"/>
    <w:rsid w:val="00E9527C"/>
    <w:rsid w:val="00EA3963"/>
    <w:rsid w:val="00EA6DD4"/>
    <w:rsid w:val="00EB050D"/>
    <w:rsid w:val="00EB12FB"/>
    <w:rsid w:val="00EB311F"/>
    <w:rsid w:val="00EB37FD"/>
    <w:rsid w:val="00EC065F"/>
    <w:rsid w:val="00EC2618"/>
    <w:rsid w:val="00EC749E"/>
    <w:rsid w:val="00EC79C3"/>
    <w:rsid w:val="00ED16C2"/>
    <w:rsid w:val="00ED2C14"/>
    <w:rsid w:val="00ED62B4"/>
    <w:rsid w:val="00ED665F"/>
    <w:rsid w:val="00EE17EA"/>
    <w:rsid w:val="00EE3507"/>
    <w:rsid w:val="00EE3FA0"/>
    <w:rsid w:val="00EF1E59"/>
    <w:rsid w:val="00EF46C3"/>
    <w:rsid w:val="00EF64C8"/>
    <w:rsid w:val="00F0128A"/>
    <w:rsid w:val="00F128E6"/>
    <w:rsid w:val="00F13B64"/>
    <w:rsid w:val="00F13DA4"/>
    <w:rsid w:val="00F14673"/>
    <w:rsid w:val="00F1577D"/>
    <w:rsid w:val="00F27C92"/>
    <w:rsid w:val="00F30705"/>
    <w:rsid w:val="00F3593F"/>
    <w:rsid w:val="00F42A89"/>
    <w:rsid w:val="00F477A6"/>
    <w:rsid w:val="00F54692"/>
    <w:rsid w:val="00F56E05"/>
    <w:rsid w:val="00F65FFB"/>
    <w:rsid w:val="00F67A81"/>
    <w:rsid w:val="00F70BE5"/>
    <w:rsid w:val="00F72FC0"/>
    <w:rsid w:val="00F77CBB"/>
    <w:rsid w:val="00F8179F"/>
    <w:rsid w:val="00F860BF"/>
    <w:rsid w:val="00F91567"/>
    <w:rsid w:val="00F91F1D"/>
    <w:rsid w:val="00F92987"/>
    <w:rsid w:val="00F932BA"/>
    <w:rsid w:val="00FA07B9"/>
    <w:rsid w:val="00FA458F"/>
    <w:rsid w:val="00FA7DD2"/>
    <w:rsid w:val="00FB1A99"/>
    <w:rsid w:val="00FB40A9"/>
    <w:rsid w:val="00FD18C8"/>
    <w:rsid w:val="00FD28C6"/>
    <w:rsid w:val="00FD6D69"/>
    <w:rsid w:val="00FE0D0D"/>
    <w:rsid w:val="00FE2FEC"/>
    <w:rsid w:val="00FE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B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0BDD"/>
    <w:pPr>
      <w:keepNext/>
      <w:ind w:right="-678"/>
      <w:jc w:val="center"/>
      <w:outlineLvl w:val="0"/>
    </w:pPr>
    <w:rPr>
      <w:b/>
      <w:bCs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4465CF"/>
    <w:pPr>
      <w:keepNext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8C0BDD"/>
    <w:rPr>
      <w:sz w:val="24"/>
    </w:rPr>
  </w:style>
  <w:style w:type="paragraph" w:styleId="Tekstpodstawowy3">
    <w:name w:val="Body Text 3"/>
    <w:basedOn w:val="Normalny"/>
    <w:rsid w:val="008C0BDD"/>
    <w:pPr>
      <w:jc w:val="both"/>
    </w:pPr>
    <w:rPr>
      <w:b/>
      <w:szCs w:val="20"/>
    </w:rPr>
  </w:style>
  <w:style w:type="paragraph" w:styleId="Tytu">
    <w:name w:val="Title"/>
    <w:basedOn w:val="Normalny"/>
    <w:link w:val="TytuZnak"/>
    <w:qFormat/>
    <w:rsid w:val="008C0BDD"/>
    <w:pPr>
      <w:jc w:val="center"/>
    </w:pPr>
    <w:rPr>
      <w:szCs w:val="20"/>
    </w:rPr>
  </w:style>
  <w:style w:type="paragraph" w:styleId="Tekstpodstawowy">
    <w:name w:val="Body Text"/>
    <w:basedOn w:val="Normalny"/>
    <w:rsid w:val="008C0BDD"/>
    <w:pPr>
      <w:spacing w:line="360" w:lineRule="auto"/>
      <w:jc w:val="both"/>
    </w:pPr>
    <w:rPr>
      <w:sz w:val="22"/>
      <w:szCs w:val="20"/>
    </w:rPr>
  </w:style>
  <w:style w:type="paragraph" w:styleId="Tekstdymka">
    <w:name w:val="Balloon Text"/>
    <w:basedOn w:val="Normalny"/>
    <w:semiHidden/>
    <w:rsid w:val="0076778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4465CF"/>
    <w:rPr>
      <w:sz w:val="28"/>
    </w:rPr>
  </w:style>
  <w:style w:type="paragraph" w:styleId="Tekstpodstawowywcity2">
    <w:name w:val="Body Text Indent 2"/>
    <w:basedOn w:val="Normalny"/>
    <w:link w:val="Tekstpodstawowywcity2Znak"/>
    <w:rsid w:val="008A0F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A0F79"/>
    <w:rPr>
      <w:sz w:val="24"/>
      <w:szCs w:val="24"/>
    </w:rPr>
  </w:style>
  <w:style w:type="paragraph" w:customStyle="1" w:styleId="Mario">
    <w:name w:val="Mario"/>
    <w:basedOn w:val="Normalny"/>
    <w:link w:val="MarioZnak"/>
    <w:rsid w:val="00350EAA"/>
    <w:pPr>
      <w:widowControl w:val="0"/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326D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6D81"/>
  </w:style>
  <w:style w:type="character" w:customStyle="1" w:styleId="TytuZnak">
    <w:name w:val="Tytuł Znak"/>
    <w:link w:val="Tytu"/>
    <w:rsid w:val="00326D81"/>
    <w:rPr>
      <w:sz w:val="24"/>
    </w:rPr>
  </w:style>
  <w:style w:type="paragraph" w:styleId="Stopka">
    <w:name w:val="footer"/>
    <w:basedOn w:val="Normalny"/>
    <w:link w:val="StopkaZnak"/>
    <w:uiPriority w:val="99"/>
    <w:rsid w:val="00326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6D8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23BD"/>
    <w:pPr>
      <w:ind w:left="720"/>
      <w:contextualSpacing/>
    </w:pPr>
  </w:style>
  <w:style w:type="character" w:customStyle="1" w:styleId="WW8Num56z0">
    <w:name w:val="WW8Num56z0"/>
    <w:rsid w:val="009507B3"/>
  </w:style>
  <w:style w:type="character" w:customStyle="1" w:styleId="MarioZnak">
    <w:name w:val="Mario Znak"/>
    <w:link w:val="Mario"/>
    <w:rsid w:val="007612B0"/>
    <w:rPr>
      <w:rFonts w:ascii="Arial" w:hAnsi="Arial"/>
      <w:sz w:val="24"/>
      <w:lang w:eastAsia="ar-SA"/>
    </w:rPr>
  </w:style>
  <w:style w:type="character" w:styleId="Hipercze">
    <w:name w:val="Hyperlink"/>
    <w:rsid w:val="00D5435A"/>
    <w:rPr>
      <w:color w:val="0000FF"/>
      <w:u w:val="single"/>
    </w:rPr>
  </w:style>
  <w:style w:type="paragraph" w:customStyle="1" w:styleId="Default">
    <w:name w:val="Default"/>
    <w:rsid w:val="001E67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2">
    <w:name w:val="Standardowy2"/>
    <w:rsid w:val="00BF478F"/>
    <w:rPr>
      <w:sz w:val="24"/>
    </w:rPr>
  </w:style>
  <w:style w:type="paragraph" w:customStyle="1" w:styleId="Standardowy3">
    <w:name w:val="Standardowy3"/>
    <w:rsid w:val="007352E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A0BC2-7EA6-4E17-8968-36C78386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HP Inc.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Eksploatacja</dc:creator>
  <cp:lastModifiedBy>Jacek</cp:lastModifiedBy>
  <cp:revision>2</cp:revision>
  <cp:lastPrinted>2024-11-21T15:34:00Z</cp:lastPrinted>
  <dcterms:created xsi:type="dcterms:W3CDTF">2024-11-28T08:09:00Z</dcterms:created>
  <dcterms:modified xsi:type="dcterms:W3CDTF">2024-11-28T08:09:00Z</dcterms:modified>
</cp:coreProperties>
</file>