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DA" w:rsidRPr="00F469BD" w:rsidRDefault="002A17DA" w:rsidP="00447046">
      <w:pPr>
        <w:widowControl/>
        <w:autoSpaceDE/>
        <w:autoSpaceDN/>
        <w:adjustRightInd/>
        <w:spacing w:after="120" w:line="360" w:lineRule="auto"/>
        <w:jc w:val="center"/>
        <w:rPr>
          <w:rFonts w:ascii="Arial" w:hAnsi="Arial" w:cs="Arial"/>
          <w:b/>
        </w:rPr>
      </w:pPr>
      <w:r w:rsidRPr="00F469BD">
        <w:rPr>
          <w:rFonts w:ascii="Arial" w:hAnsi="Arial" w:cs="Arial"/>
          <w:b/>
        </w:rPr>
        <w:t>OPIS PRZEDMIOTU ZAMÓWIENIA PRODUKTY SPOŻYWCZE NIEZWIERZĘCE</w:t>
      </w:r>
    </w:p>
    <w:p w:rsidR="002A17DA" w:rsidRPr="00F469BD" w:rsidRDefault="002A17DA" w:rsidP="002A17DA">
      <w:pPr>
        <w:widowControl/>
        <w:autoSpaceDE/>
        <w:autoSpaceDN/>
        <w:adjustRightInd/>
        <w:spacing w:after="120" w:line="360" w:lineRule="auto"/>
        <w:rPr>
          <w:rFonts w:ascii="Arial" w:hAnsi="Arial" w:cs="Arial"/>
          <w:u w:val="single"/>
        </w:rPr>
      </w:pPr>
      <w:bookmarkStart w:id="0" w:name="_GoBack"/>
      <w:bookmarkEnd w:id="0"/>
    </w:p>
    <w:p w:rsidR="002A17DA" w:rsidRPr="00F469BD" w:rsidRDefault="002A17DA" w:rsidP="002A17DA">
      <w:pPr>
        <w:widowControl/>
        <w:numPr>
          <w:ilvl w:val="0"/>
          <w:numId w:val="1"/>
        </w:numPr>
        <w:autoSpaceDE/>
        <w:autoSpaceDN/>
        <w:adjustRightInd/>
        <w:spacing w:after="120" w:line="360" w:lineRule="auto"/>
        <w:ind w:left="851" w:hanging="142"/>
        <w:rPr>
          <w:rFonts w:ascii="Arial" w:hAnsi="Arial" w:cs="Arial"/>
          <w:u w:val="single"/>
        </w:rPr>
      </w:pPr>
      <w:r w:rsidRPr="00F469BD">
        <w:rPr>
          <w:rFonts w:ascii="Arial" w:hAnsi="Arial" w:cs="Arial"/>
          <w:u w:val="single"/>
        </w:rPr>
        <w:t>WYMAGANIA PRZEDMIOTOWE</w:t>
      </w:r>
    </w:p>
    <w:p w:rsidR="002A17DA" w:rsidRPr="00F469BD" w:rsidRDefault="002A17DA" w:rsidP="002A17DA">
      <w:pPr>
        <w:widowControl/>
        <w:numPr>
          <w:ilvl w:val="0"/>
          <w:numId w:val="8"/>
        </w:numPr>
        <w:tabs>
          <w:tab w:val="left" w:pos="284"/>
        </w:tabs>
        <w:spacing w:after="60" w:line="276" w:lineRule="auto"/>
        <w:ind w:left="284" w:hanging="284"/>
        <w:jc w:val="both"/>
        <w:rPr>
          <w:rFonts w:ascii="Arial" w:hAnsi="Arial" w:cs="Arial"/>
          <w:bCs/>
        </w:rPr>
      </w:pPr>
      <w:r w:rsidRPr="00F469BD">
        <w:rPr>
          <w:rFonts w:ascii="Arial" w:hAnsi="Arial" w:cs="Arial"/>
          <w:bCs/>
        </w:rPr>
        <w:t>Przedmiotem umowy jest dostawa produktów pochodzenia niezwierzęcego (pieczywa, wyrobów ciastkarskich i ciast, artykułów ogólnospożywczych, warzyw i owoców, nowalijek) do Jednostki Wojskowej Nr 2063 i Domu Emeryta Wojskowego.</w:t>
      </w:r>
    </w:p>
    <w:p w:rsidR="002A17DA" w:rsidRPr="00F469BD" w:rsidRDefault="002A17DA" w:rsidP="002A17DA">
      <w:pPr>
        <w:pStyle w:val="Akapitzlist"/>
        <w:widowControl/>
        <w:numPr>
          <w:ilvl w:val="0"/>
          <w:numId w:val="8"/>
        </w:numPr>
        <w:spacing w:line="276" w:lineRule="auto"/>
        <w:rPr>
          <w:rFonts w:ascii="Arial" w:hAnsi="Arial" w:cs="Arial"/>
          <w:bCs/>
        </w:rPr>
      </w:pPr>
      <w:r w:rsidRPr="00F469BD">
        <w:rPr>
          <w:rFonts w:ascii="Arial" w:hAnsi="Arial" w:cs="Arial"/>
          <w:bCs/>
        </w:rPr>
        <w:t>Zamawiający wymaga, aby przedmiot zamówienia był zgodny z niżej wymienionymi przepisami:</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Ustawa z dnia 25 sierpnia 2006 r. o bezpieczeństwie żywności i żywienia</w:t>
      </w:r>
      <w:r w:rsidRPr="00F469BD">
        <w:rPr>
          <w:rFonts w:ascii="Arial" w:hAnsi="Arial" w:cs="Arial"/>
          <w:bCs/>
        </w:rPr>
        <w:br/>
        <w:t>(</w:t>
      </w:r>
      <w:proofErr w:type="spellStart"/>
      <w:r w:rsidRPr="00F469BD">
        <w:rPr>
          <w:rFonts w:ascii="Arial" w:hAnsi="Arial" w:cs="Arial"/>
          <w:bCs/>
        </w:rPr>
        <w:t>t.j</w:t>
      </w:r>
      <w:proofErr w:type="spellEnd"/>
      <w:r w:rsidRPr="00F469BD">
        <w:rPr>
          <w:rFonts w:ascii="Arial" w:hAnsi="Arial" w:cs="Arial"/>
          <w:bCs/>
        </w:rPr>
        <w:t>. Dz. U z 2020 r., poz. 2021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Ustawa z dnia 21 grudnia 2000 r. o jakości handlowej artykułów rolno – spożywczych (</w:t>
      </w:r>
      <w:proofErr w:type="spellStart"/>
      <w:r w:rsidRPr="00F469BD">
        <w:rPr>
          <w:rFonts w:ascii="Arial" w:hAnsi="Arial" w:cs="Arial"/>
          <w:bCs/>
        </w:rPr>
        <w:t>t.j</w:t>
      </w:r>
      <w:proofErr w:type="spellEnd"/>
      <w:r w:rsidRPr="00F469BD">
        <w:rPr>
          <w:rFonts w:ascii="Arial" w:hAnsi="Arial" w:cs="Arial"/>
          <w:bCs/>
        </w:rPr>
        <w:t>. Dz. U. z 2021 r., poz. 630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Ustawa z dnia 14 marca 1985 r. w sprawie Państwowej Inspekcji Sanitarnej</w:t>
      </w:r>
      <w:r w:rsidRPr="00F469BD">
        <w:rPr>
          <w:rFonts w:ascii="Arial" w:hAnsi="Arial" w:cs="Arial"/>
          <w:bCs/>
        </w:rPr>
        <w:br/>
        <w:t>(</w:t>
      </w:r>
      <w:proofErr w:type="spellStart"/>
      <w:r w:rsidRPr="00F469BD">
        <w:rPr>
          <w:rFonts w:ascii="Arial" w:hAnsi="Arial" w:cs="Arial"/>
          <w:bCs/>
        </w:rPr>
        <w:t>t.j</w:t>
      </w:r>
      <w:proofErr w:type="spellEnd"/>
      <w:r w:rsidRPr="00F469BD">
        <w:rPr>
          <w:rFonts w:ascii="Arial" w:hAnsi="Arial" w:cs="Arial"/>
          <w:bCs/>
        </w:rPr>
        <w:t>. Dz.U. z  2021 r., poz. 195);</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Ustawa z dnia 29 stycznia 2004 r. o inspekcji weterynaryjnej</w:t>
      </w:r>
      <w:r w:rsidRPr="00F469BD">
        <w:rPr>
          <w:rFonts w:ascii="Arial" w:hAnsi="Arial" w:cs="Arial"/>
          <w:bCs/>
        </w:rPr>
        <w:br/>
        <w:t>(</w:t>
      </w:r>
      <w:proofErr w:type="spellStart"/>
      <w:r w:rsidRPr="00F469BD">
        <w:rPr>
          <w:rFonts w:ascii="Arial" w:hAnsi="Arial" w:cs="Arial"/>
          <w:bCs/>
        </w:rPr>
        <w:t>t.j</w:t>
      </w:r>
      <w:proofErr w:type="spellEnd"/>
      <w:r w:rsidRPr="00F469BD">
        <w:rPr>
          <w:rFonts w:ascii="Arial" w:hAnsi="Arial" w:cs="Arial"/>
          <w:bCs/>
        </w:rPr>
        <w:t>. Dz.U. z 2021 r., poz. 306);</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Ustawa z dnia 26 kwietnia 2</w:t>
      </w:r>
      <w:r w:rsidR="00F469BD">
        <w:rPr>
          <w:rFonts w:ascii="Arial" w:hAnsi="Arial" w:cs="Arial"/>
          <w:bCs/>
        </w:rPr>
        <w:t>007 r. o zarządzaniu kryzysowym</w:t>
      </w:r>
      <w:r w:rsidR="00F469BD">
        <w:rPr>
          <w:rFonts w:ascii="Arial" w:hAnsi="Arial" w:cs="Arial"/>
          <w:bCs/>
        </w:rPr>
        <w:br/>
      </w:r>
      <w:r w:rsidRPr="00F469BD">
        <w:rPr>
          <w:rFonts w:ascii="Arial" w:hAnsi="Arial" w:cs="Arial"/>
          <w:bCs/>
        </w:rPr>
        <w:t>(Dz.U. z 2020 r. poz. 1856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Ustawa z dnia 21 listopada 1967 r. o powszechnym obowiązku obrony Rzeczypospolitej Polskiej (Dz.U. z 2021 r., poz. 372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Rozporządzenie Ministra Rolnictwa i Rozwoju Wsi z dnia 23 grudnia 2014 r. w sprawie znakowania poszczególnych rodzajów środków spożywczych</w:t>
      </w:r>
      <w:r w:rsidR="00F469BD">
        <w:rPr>
          <w:rFonts w:ascii="Arial" w:hAnsi="Arial" w:cs="Arial"/>
          <w:bCs/>
        </w:rPr>
        <w:br/>
      </w:r>
      <w:r w:rsidRPr="00F469BD">
        <w:rPr>
          <w:rFonts w:ascii="Arial" w:hAnsi="Arial" w:cs="Arial"/>
          <w:bCs/>
        </w:rPr>
        <w:t>(Dz. U. z 2015 r.,</w:t>
      </w:r>
      <w:r w:rsidR="00F469BD">
        <w:rPr>
          <w:rFonts w:ascii="Arial" w:hAnsi="Arial" w:cs="Arial"/>
          <w:bCs/>
        </w:rPr>
        <w:t xml:space="preserve"> </w:t>
      </w:r>
      <w:r w:rsidRPr="00F469BD">
        <w:rPr>
          <w:rFonts w:ascii="Arial" w:hAnsi="Arial" w:cs="Arial"/>
          <w:bCs/>
        </w:rPr>
        <w:t>poz. 29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284"/>
        <w:rPr>
          <w:rFonts w:ascii="Arial" w:hAnsi="Arial" w:cs="Arial"/>
          <w:bCs/>
        </w:rPr>
      </w:pPr>
      <w:r w:rsidRPr="00F469BD">
        <w:rPr>
          <w:rFonts w:ascii="Arial" w:hAnsi="Arial" w:cs="Arial"/>
          <w:bCs/>
        </w:rPr>
        <w:t>Rozporządzenie Ministra Rolnictwa i Rozwoju Wsi z dnia 13 kwietnia 2004 r. w sprawie szczegółowego zakresu i sposobu znakowania niektórych grup i rodzajów artykułów rolno-spożywczych kodem identyfikacyjny</w:t>
      </w:r>
      <w:r w:rsidR="00F469BD">
        <w:rPr>
          <w:rFonts w:ascii="Arial" w:hAnsi="Arial" w:cs="Arial"/>
          <w:bCs/>
        </w:rPr>
        <w:t>m partii produkcyjnej</w:t>
      </w:r>
      <w:r w:rsidR="00F469BD">
        <w:rPr>
          <w:rFonts w:ascii="Arial" w:hAnsi="Arial" w:cs="Arial"/>
          <w:bCs/>
        </w:rPr>
        <w:br/>
        <w:t>(Dz. U. z </w:t>
      </w:r>
      <w:r w:rsidRPr="00F469BD">
        <w:rPr>
          <w:rFonts w:ascii="Arial" w:hAnsi="Arial" w:cs="Arial"/>
          <w:bCs/>
        </w:rPr>
        <w:t>2004 r. Nr 83, poz. 772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426"/>
        <w:rPr>
          <w:rFonts w:ascii="Arial" w:hAnsi="Arial" w:cs="Arial"/>
          <w:bCs/>
        </w:rPr>
      </w:pPr>
      <w:r w:rsidRPr="00F469BD">
        <w:rPr>
          <w:rFonts w:ascii="Arial" w:hAnsi="Arial" w:cs="Arial"/>
          <w:bCs/>
        </w:rPr>
        <w:t>Rozporządzenie Ministra Obrony Narodowej z dnia 13 marca 2020 r. w sprawie Wojskowej Inspekcji Sanitarnej (Dz. U. z 2020 r., poz. 432);</w:t>
      </w:r>
    </w:p>
    <w:p w:rsidR="002A17DA" w:rsidRPr="00F469BD" w:rsidRDefault="002A17DA" w:rsidP="002A17DA">
      <w:pPr>
        <w:widowControl/>
        <w:numPr>
          <w:ilvl w:val="0"/>
          <w:numId w:val="9"/>
        </w:numPr>
        <w:tabs>
          <w:tab w:val="left" w:pos="567"/>
        </w:tabs>
        <w:spacing w:after="60" w:line="276" w:lineRule="auto"/>
        <w:ind w:left="568" w:hanging="426"/>
        <w:rPr>
          <w:rFonts w:ascii="Arial" w:hAnsi="Arial" w:cs="Arial"/>
          <w:bCs/>
        </w:rPr>
      </w:pPr>
      <w:r w:rsidRPr="00F469BD">
        <w:rPr>
          <w:rFonts w:ascii="Arial" w:hAnsi="Arial" w:cs="Arial"/>
          <w:bCs/>
        </w:rPr>
        <w:t xml:space="preserve">Rozporządzenie Ministra Obrony Narodowej z dnia 19 kwietnia 2004 r. w sprawie Wojskowej Inspekcji Weterynaryjnej (Dz. U. z 2004 r. Nr 89, poz. 857 z </w:t>
      </w:r>
      <w:proofErr w:type="spellStart"/>
      <w:r w:rsidRPr="00F469BD">
        <w:rPr>
          <w:rFonts w:ascii="Arial" w:hAnsi="Arial" w:cs="Arial"/>
          <w:bCs/>
        </w:rPr>
        <w:t>póżn</w:t>
      </w:r>
      <w:proofErr w:type="spellEnd"/>
      <w:r w:rsidRPr="00F469BD">
        <w:rPr>
          <w:rFonts w:ascii="Arial" w:hAnsi="Arial" w:cs="Arial"/>
          <w:bCs/>
        </w:rPr>
        <w:t>. zm.);</w:t>
      </w:r>
    </w:p>
    <w:p w:rsidR="002A17DA" w:rsidRPr="00F469BD" w:rsidRDefault="002A17DA" w:rsidP="00AC3AB0">
      <w:pPr>
        <w:widowControl/>
        <w:numPr>
          <w:ilvl w:val="0"/>
          <w:numId w:val="9"/>
        </w:numPr>
        <w:tabs>
          <w:tab w:val="left" w:pos="567"/>
        </w:tabs>
        <w:spacing w:after="60" w:line="276" w:lineRule="auto"/>
        <w:ind w:left="568" w:right="-1" w:hanging="426"/>
        <w:rPr>
          <w:rFonts w:ascii="Arial" w:hAnsi="Arial" w:cs="Arial"/>
          <w:bCs/>
        </w:rPr>
      </w:pPr>
      <w:r w:rsidRPr="00F469BD">
        <w:rPr>
          <w:rFonts w:ascii="Arial" w:hAnsi="Arial" w:cs="Arial"/>
          <w:bCs/>
        </w:rPr>
        <w:t xml:space="preserve">Rozporządzenie Ministra Zdrowia z dnia 29 maja 2007 r. w sprawie wzorów dokumentów dotyczących rejestracji i zatwierdzania zakładów produkujących lub wprowadzających do obrotu żywność podlegających urzędowej kontroli Państwowej Inspekcji Sanitarnej (Dz. U. z 2007 r. Nr 106, poz. 730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426"/>
        <w:rPr>
          <w:rFonts w:ascii="Arial" w:hAnsi="Arial" w:cs="Arial"/>
          <w:bCs/>
        </w:rPr>
      </w:pPr>
      <w:r w:rsidRPr="00F469BD">
        <w:rPr>
          <w:rFonts w:ascii="Arial" w:hAnsi="Arial" w:cs="Arial"/>
          <w:bCs/>
        </w:rPr>
        <w:t>Decyzja nr 145/MON Ministra Obrony Narodowej z dnia 13 lipca 2017 r. w sprawie zasad postępowania w ko</w:t>
      </w:r>
      <w:r w:rsidR="00F469BD">
        <w:rPr>
          <w:rFonts w:ascii="Arial" w:hAnsi="Arial" w:cs="Arial"/>
          <w:bCs/>
        </w:rPr>
        <w:t>ntaktach z wykonawcami</w:t>
      </w:r>
      <w:r w:rsidR="00F469BD">
        <w:rPr>
          <w:rFonts w:ascii="Arial" w:hAnsi="Arial" w:cs="Arial"/>
          <w:bCs/>
        </w:rPr>
        <w:br/>
      </w:r>
      <w:r w:rsidRPr="00F469BD">
        <w:rPr>
          <w:rFonts w:ascii="Arial" w:hAnsi="Arial" w:cs="Arial"/>
          <w:bCs/>
        </w:rPr>
        <w:t xml:space="preserve">(Dz. Urz. </w:t>
      </w:r>
      <w:proofErr w:type="spellStart"/>
      <w:r w:rsidRPr="00F469BD">
        <w:rPr>
          <w:rFonts w:ascii="Arial" w:hAnsi="Arial" w:cs="Arial"/>
          <w:bCs/>
        </w:rPr>
        <w:t>Min.Obr.Nar</w:t>
      </w:r>
      <w:proofErr w:type="spellEnd"/>
      <w:r w:rsidRPr="00F469BD">
        <w:rPr>
          <w:rFonts w:ascii="Arial" w:hAnsi="Arial" w:cs="Arial"/>
          <w:bCs/>
        </w:rPr>
        <w:t>. z 2017 r., poz. 157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8" w:hanging="426"/>
        <w:rPr>
          <w:rFonts w:ascii="Arial" w:hAnsi="Arial" w:cs="Arial"/>
          <w:bCs/>
        </w:rPr>
      </w:pPr>
      <w:r w:rsidRPr="00F469BD">
        <w:rPr>
          <w:rFonts w:ascii="Arial" w:hAnsi="Arial" w:cs="Arial"/>
          <w:bCs/>
        </w:rPr>
        <w:lastRenderedPageBreak/>
        <w:t>Rozporządzenie (WE) Nr 852/2004 Parlamentu Europejskiego i Rady z dnia 29 kwietnia 2004 r. w sprawie higieny środków sp</w:t>
      </w:r>
      <w:r w:rsidR="00F469BD">
        <w:rPr>
          <w:rFonts w:ascii="Arial" w:hAnsi="Arial" w:cs="Arial"/>
          <w:bCs/>
        </w:rPr>
        <w:t>ożywczych</w:t>
      </w:r>
      <w:r w:rsidR="00F469BD">
        <w:rPr>
          <w:rFonts w:ascii="Arial" w:hAnsi="Arial" w:cs="Arial"/>
          <w:bCs/>
        </w:rPr>
        <w:br/>
        <w:t>(Dz. Urz. UE L 139 z </w:t>
      </w:r>
      <w:r w:rsidRPr="00F469BD">
        <w:rPr>
          <w:rFonts w:ascii="Arial" w:hAnsi="Arial" w:cs="Arial"/>
          <w:bCs/>
        </w:rPr>
        <w:t>2004 r., str.1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after="60" w:line="276" w:lineRule="auto"/>
        <w:ind w:left="567" w:hanging="425"/>
        <w:rPr>
          <w:rFonts w:ascii="Arial" w:hAnsi="Arial" w:cs="Arial"/>
          <w:bCs/>
        </w:rPr>
      </w:pPr>
      <w:r w:rsidRPr="00F469BD">
        <w:rPr>
          <w:rFonts w:ascii="Arial" w:hAnsi="Arial" w:cs="Arial"/>
          <w:bCs/>
        </w:rPr>
        <w:t>Rozporządzenie (WE) Nr 1935/2004 Parlamentu Europejskiego i Rady z dnia 27 października 2004 r. w sprawie materiałów i wyrobów przeznaczonych do kontaktu z żywnością oraz uchylającym dy</w:t>
      </w:r>
      <w:r w:rsidR="00F469BD">
        <w:rPr>
          <w:rFonts w:ascii="Arial" w:hAnsi="Arial" w:cs="Arial"/>
          <w:bCs/>
        </w:rPr>
        <w:t>rektywy 80/590/EWG i 89/109/EWG</w:t>
      </w:r>
      <w:r w:rsidR="00F469BD">
        <w:rPr>
          <w:rFonts w:ascii="Arial" w:hAnsi="Arial" w:cs="Arial"/>
          <w:bCs/>
        </w:rPr>
        <w:br/>
      </w:r>
      <w:r w:rsidRPr="00F469BD">
        <w:rPr>
          <w:rFonts w:ascii="Arial" w:hAnsi="Arial" w:cs="Arial"/>
          <w:bCs/>
        </w:rPr>
        <w:t xml:space="preserve">(Dz. Urz. L 338 z 2004 r.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numPr>
          <w:ilvl w:val="0"/>
          <w:numId w:val="9"/>
        </w:numPr>
        <w:tabs>
          <w:tab w:val="left" w:pos="567"/>
        </w:tabs>
        <w:spacing w:line="276" w:lineRule="auto"/>
        <w:ind w:left="568" w:hanging="426"/>
        <w:rPr>
          <w:rFonts w:ascii="Arial" w:hAnsi="Arial" w:cs="Arial"/>
          <w:bCs/>
        </w:rPr>
      </w:pPr>
      <w:r w:rsidRPr="00F469BD">
        <w:rPr>
          <w:rFonts w:ascii="Arial" w:hAnsi="Arial" w:cs="Arial"/>
          <w:bCs/>
        </w:rPr>
        <w:t xml:space="preserve">Rozporządzenie (WE) Nr 178/2002 Parlamentu Europejskiego i Rady z dnia 28 stycznia 2002 r. ustanawiające ogólne zasady i wymagania prawa żywnościowego, powołujące Europejski Urząd ds. Bezpieczeństwa Żywności oraz ustanawiające procedury w zakresie </w:t>
      </w:r>
      <w:r w:rsidR="00F469BD">
        <w:rPr>
          <w:rFonts w:ascii="Arial" w:hAnsi="Arial" w:cs="Arial"/>
          <w:bCs/>
        </w:rPr>
        <w:t>bezpieczeństwa żywności</w:t>
      </w:r>
      <w:r w:rsidR="00F469BD">
        <w:rPr>
          <w:rFonts w:ascii="Arial" w:hAnsi="Arial" w:cs="Arial"/>
          <w:bCs/>
        </w:rPr>
        <w:br/>
      </w:r>
      <w:r w:rsidRPr="00F469BD">
        <w:rPr>
          <w:rFonts w:ascii="Arial" w:hAnsi="Arial" w:cs="Arial"/>
          <w:bCs/>
        </w:rPr>
        <w:t xml:space="preserve">(Dz. Urz. UE L 31 z 2002 r., z </w:t>
      </w:r>
      <w:proofErr w:type="spellStart"/>
      <w:r w:rsidRPr="00F469BD">
        <w:rPr>
          <w:rFonts w:ascii="Arial" w:hAnsi="Arial" w:cs="Arial"/>
          <w:bCs/>
        </w:rPr>
        <w:t>późn</w:t>
      </w:r>
      <w:proofErr w:type="spellEnd"/>
      <w:r w:rsidRPr="00F469BD">
        <w:rPr>
          <w:rFonts w:ascii="Arial" w:hAnsi="Arial" w:cs="Arial"/>
          <w:bCs/>
        </w:rPr>
        <w:t>. zm.).</w:t>
      </w:r>
    </w:p>
    <w:p w:rsidR="002A17DA" w:rsidRPr="00F469BD" w:rsidRDefault="002A17DA" w:rsidP="002A17DA">
      <w:pPr>
        <w:widowControl/>
        <w:autoSpaceDE/>
        <w:autoSpaceDN/>
        <w:adjustRightInd/>
        <w:spacing w:after="120" w:line="360" w:lineRule="auto"/>
        <w:ind w:left="709"/>
        <w:rPr>
          <w:rFonts w:ascii="Arial" w:hAnsi="Arial" w:cs="Arial"/>
          <w:u w:val="single"/>
        </w:rPr>
      </w:pPr>
    </w:p>
    <w:p w:rsidR="002A17DA" w:rsidRPr="00F469BD" w:rsidRDefault="002A17DA" w:rsidP="002A17DA">
      <w:pPr>
        <w:widowControl/>
        <w:numPr>
          <w:ilvl w:val="0"/>
          <w:numId w:val="1"/>
        </w:numPr>
        <w:autoSpaceDE/>
        <w:autoSpaceDN/>
        <w:adjustRightInd/>
        <w:spacing w:after="120" w:line="360" w:lineRule="auto"/>
        <w:ind w:left="851" w:hanging="142"/>
        <w:rPr>
          <w:rFonts w:ascii="Arial" w:hAnsi="Arial" w:cs="Arial"/>
          <w:u w:val="single"/>
        </w:rPr>
      </w:pPr>
      <w:r w:rsidRPr="00F469BD">
        <w:rPr>
          <w:rFonts w:ascii="Arial" w:hAnsi="Arial" w:cs="Arial"/>
          <w:u w:val="single"/>
        </w:rPr>
        <w:t>WYMAGANIA REALIZACJI DOSTAWY</w:t>
      </w:r>
    </w:p>
    <w:p w:rsidR="002A17DA" w:rsidRPr="00F469BD" w:rsidRDefault="002A17DA" w:rsidP="002A17DA">
      <w:pPr>
        <w:widowControl/>
        <w:numPr>
          <w:ilvl w:val="0"/>
          <w:numId w:val="10"/>
        </w:numPr>
        <w:spacing w:after="60" w:line="276" w:lineRule="auto"/>
        <w:ind w:left="278" w:hanging="278"/>
        <w:jc w:val="both"/>
        <w:rPr>
          <w:rFonts w:ascii="Arial" w:hAnsi="Arial" w:cs="Arial"/>
          <w:bCs/>
        </w:rPr>
      </w:pPr>
      <w:r w:rsidRPr="00F469BD">
        <w:rPr>
          <w:rFonts w:ascii="Arial" w:hAnsi="Arial" w:cs="Arial"/>
          <w:bCs/>
        </w:rPr>
        <w:t>Wykonawca zobowiązany jest dostarczać towar transportem własnym zgodnie z wymogami rozporządzenia (WE) nr 852/2004 Parlamentu Europejskiego i Rady z dnia 29 kwietnia 2004 r. w sprawie higieny środków spożywczych (Dz. U. UE L 139 z 30 kwietnia 2004 r. str.1, Dz. U. UE polskie wydanie specjalne rozdz. 13, t. 34) oraz ustawy z dnia 25 sierpnia 2006 r. o bezpieczeństwie żywności i żywienia, jak również obowiązujących aktów wykonawczych tej ustawy.</w:t>
      </w:r>
    </w:p>
    <w:p w:rsidR="002A17DA" w:rsidRPr="00F469BD" w:rsidRDefault="002A17DA" w:rsidP="002A17DA">
      <w:pPr>
        <w:widowControl/>
        <w:numPr>
          <w:ilvl w:val="0"/>
          <w:numId w:val="10"/>
        </w:numPr>
        <w:spacing w:after="60" w:line="276" w:lineRule="auto"/>
        <w:ind w:left="278" w:hanging="278"/>
        <w:jc w:val="both"/>
        <w:rPr>
          <w:rFonts w:ascii="Arial" w:hAnsi="Arial" w:cs="Arial"/>
          <w:bCs/>
        </w:rPr>
      </w:pPr>
      <w:r w:rsidRPr="00F469BD">
        <w:rPr>
          <w:rFonts w:ascii="Arial" w:hAnsi="Arial" w:cs="Arial"/>
          <w:bCs/>
        </w:rPr>
        <w:t>Wykonawca jest zobowiązany dostarczyć towar na koszt własny do magazynu Zamawiającego wraz z rozładowaniem i wniesieniem do magazynu, (w miejscach określonych w projekcie umowy). Realizacja dostaw towaru odbywać się będzie transportem odpowiednio przygotowanym</w:t>
      </w:r>
      <w:r w:rsidR="00F469BD">
        <w:rPr>
          <w:rFonts w:ascii="Arial" w:hAnsi="Arial" w:cs="Arial"/>
          <w:bCs/>
        </w:rPr>
        <w:t xml:space="preserve"> do przewozu tego typu towaru i </w:t>
      </w:r>
      <w:r w:rsidRPr="00F469BD">
        <w:rPr>
          <w:rFonts w:ascii="Arial" w:hAnsi="Arial" w:cs="Arial"/>
          <w:bCs/>
        </w:rPr>
        <w:t>zabezpieczonym przed ujemnym wpływem warunków atmosferycznych, przemieszczaniem towaru, jego uszkodzeniem i zawilgoceniem opakowań oraz innymi czynnikami wpływającymi na obniżenie jakości przedmiotu umowy i jego opakowania. Opakowanie, w które zapakowany będzie dostarczany przedmiot umowy, powinno zabezpieczać towar przed uszkodzeniem i zanieczyszczeniem, powinno być czyste, bez obcych zapachów, zabrudzeń, pleśni oraz wolne od szkodników.</w:t>
      </w:r>
    </w:p>
    <w:p w:rsidR="002A17DA" w:rsidRPr="00F469BD" w:rsidRDefault="002A17DA" w:rsidP="002A17DA">
      <w:pPr>
        <w:widowControl/>
        <w:numPr>
          <w:ilvl w:val="0"/>
          <w:numId w:val="10"/>
        </w:numPr>
        <w:spacing w:after="60" w:line="276" w:lineRule="auto"/>
        <w:ind w:left="278" w:hanging="278"/>
        <w:jc w:val="both"/>
        <w:rPr>
          <w:rFonts w:ascii="Arial" w:hAnsi="Arial" w:cs="Arial"/>
          <w:bCs/>
        </w:rPr>
      </w:pPr>
      <w:r w:rsidRPr="00F469BD">
        <w:rPr>
          <w:rFonts w:ascii="Arial" w:hAnsi="Arial" w:cs="Arial"/>
          <w:bCs/>
        </w:rPr>
        <w:t xml:space="preserve">Zamówienie dostawy towaru określane będzie każdorazowo przez Zamawiającego najpóźniej z </w:t>
      </w:r>
      <w:r w:rsidRPr="00F469BD">
        <w:rPr>
          <w:rFonts w:ascii="Arial" w:hAnsi="Arial" w:cs="Arial"/>
          <w:b/>
          <w:bCs/>
        </w:rPr>
        <w:t>wyprzedzeniem…………………………</w:t>
      </w:r>
      <w:r w:rsidRPr="00F469BD">
        <w:rPr>
          <w:rFonts w:ascii="Arial" w:hAnsi="Arial" w:cs="Arial"/>
          <w:bCs/>
        </w:rPr>
        <w:t xml:space="preserve"> w granicach ilości wymienionej w </w:t>
      </w:r>
      <w:r w:rsidRPr="00F469BD">
        <w:rPr>
          <w:rFonts w:ascii="Arial" w:hAnsi="Arial" w:cs="Arial"/>
        </w:rPr>
        <w:t>Załączniku Nr 1 – Formularzu cenowym/ofertowym</w:t>
      </w:r>
      <w:r w:rsidRPr="00F469BD">
        <w:rPr>
          <w:rFonts w:ascii="Arial" w:hAnsi="Arial" w:cs="Arial"/>
          <w:bCs/>
        </w:rPr>
        <w:t xml:space="preserve"> oraz w </w:t>
      </w:r>
      <w:r w:rsidRPr="00F469BD">
        <w:rPr>
          <w:rFonts w:ascii="Arial" w:hAnsi="Arial" w:cs="Arial"/>
        </w:rPr>
        <w:t>Załączniku Nr 2 – Szczegółowym opisie przedmiotu zamówienia</w:t>
      </w:r>
      <w:r w:rsidRPr="00F469BD">
        <w:rPr>
          <w:rFonts w:ascii="Arial" w:hAnsi="Arial" w:cs="Arial"/>
          <w:bCs/>
        </w:rPr>
        <w:t xml:space="preserve"> w formie pisemnej lub elek</w:t>
      </w:r>
      <w:r w:rsidR="00E93D69" w:rsidRPr="00F469BD">
        <w:rPr>
          <w:rFonts w:ascii="Arial" w:hAnsi="Arial" w:cs="Arial"/>
          <w:bCs/>
        </w:rPr>
        <w:t>tronicznej, zgodnie z zapisami zawartymi w projekcie umowy.</w:t>
      </w:r>
    </w:p>
    <w:p w:rsidR="002A17DA" w:rsidRPr="00F469BD" w:rsidRDefault="002A17DA" w:rsidP="002A17DA">
      <w:pPr>
        <w:widowControl/>
        <w:numPr>
          <w:ilvl w:val="0"/>
          <w:numId w:val="10"/>
        </w:numPr>
        <w:spacing w:after="60" w:line="276" w:lineRule="auto"/>
        <w:ind w:left="278" w:hanging="278"/>
        <w:jc w:val="both"/>
        <w:rPr>
          <w:rFonts w:ascii="Arial" w:hAnsi="Arial" w:cs="Arial"/>
          <w:bCs/>
        </w:rPr>
      </w:pPr>
      <w:r w:rsidRPr="00F469BD">
        <w:rPr>
          <w:rFonts w:ascii="Arial" w:hAnsi="Arial" w:cs="Arial"/>
          <w:bCs/>
        </w:rPr>
        <w:t>Odbiór dostaw towaru będzie dokonywany przez uprawnionych przedstawicieli Zamawiającego w magazynach żywnościowych JW Nr 2063 i DEW na warunkach określonych w projekcie umowy.</w:t>
      </w:r>
    </w:p>
    <w:p w:rsidR="002A17DA" w:rsidRPr="00F469BD" w:rsidRDefault="002A17DA" w:rsidP="002A17DA">
      <w:pPr>
        <w:widowControl/>
        <w:numPr>
          <w:ilvl w:val="0"/>
          <w:numId w:val="10"/>
        </w:numPr>
        <w:spacing w:after="60" w:line="276" w:lineRule="auto"/>
        <w:ind w:left="278" w:hanging="278"/>
        <w:jc w:val="both"/>
        <w:rPr>
          <w:rFonts w:ascii="Arial" w:hAnsi="Arial" w:cs="Arial"/>
          <w:bCs/>
        </w:rPr>
      </w:pPr>
      <w:r w:rsidRPr="00F469BD">
        <w:rPr>
          <w:rFonts w:ascii="Arial" w:hAnsi="Arial" w:cs="Arial"/>
          <w:bCs/>
        </w:rPr>
        <w:t>Zamawiający dokona odbioru dostawy towaru po sprawdzeniu:</w:t>
      </w:r>
    </w:p>
    <w:p w:rsidR="002A17DA" w:rsidRPr="00F469BD" w:rsidRDefault="002A17DA" w:rsidP="002A17DA">
      <w:pPr>
        <w:widowControl/>
        <w:numPr>
          <w:ilvl w:val="0"/>
          <w:numId w:val="11"/>
        </w:numPr>
        <w:tabs>
          <w:tab w:val="clear" w:pos="1440"/>
          <w:tab w:val="left" w:pos="284"/>
        </w:tabs>
        <w:spacing w:after="60" w:line="276" w:lineRule="auto"/>
        <w:ind w:left="434" w:hanging="280"/>
        <w:jc w:val="both"/>
        <w:rPr>
          <w:rFonts w:ascii="Arial" w:hAnsi="Arial" w:cs="Arial"/>
          <w:bCs/>
        </w:rPr>
      </w:pPr>
      <w:r w:rsidRPr="00F469BD">
        <w:rPr>
          <w:rFonts w:ascii="Arial" w:hAnsi="Arial" w:cs="Arial"/>
          <w:bCs/>
        </w:rPr>
        <w:t>organoleptycznie jakości przedmiotu umowy i opakowań;</w:t>
      </w:r>
    </w:p>
    <w:p w:rsidR="002A17DA" w:rsidRPr="00F469BD" w:rsidRDefault="002A17DA" w:rsidP="002A17DA">
      <w:pPr>
        <w:widowControl/>
        <w:numPr>
          <w:ilvl w:val="0"/>
          <w:numId w:val="11"/>
        </w:numPr>
        <w:tabs>
          <w:tab w:val="clear" w:pos="1440"/>
          <w:tab w:val="left" w:pos="284"/>
        </w:tabs>
        <w:spacing w:after="60" w:line="276" w:lineRule="auto"/>
        <w:ind w:left="434" w:hanging="280"/>
        <w:jc w:val="both"/>
        <w:rPr>
          <w:rFonts w:ascii="Arial" w:hAnsi="Arial" w:cs="Arial"/>
          <w:bCs/>
        </w:rPr>
      </w:pPr>
      <w:r w:rsidRPr="00F469BD">
        <w:rPr>
          <w:rFonts w:ascii="Arial" w:hAnsi="Arial" w:cs="Arial"/>
          <w:bCs/>
        </w:rPr>
        <w:t xml:space="preserve">zgodności przedmiotu dostawy z zawartą umową oraz ilości i kompletności dostawy stosownie do danych zawartych w umowie jak również </w:t>
      </w:r>
      <w:r w:rsidRPr="00F469BD">
        <w:rPr>
          <w:rFonts w:ascii="Arial" w:hAnsi="Arial" w:cs="Arial"/>
        </w:rPr>
        <w:t xml:space="preserve">na podstawie prawidłowo </w:t>
      </w:r>
      <w:r w:rsidRPr="00F469BD">
        <w:rPr>
          <w:rFonts w:ascii="Arial" w:hAnsi="Arial" w:cs="Arial"/>
        </w:rPr>
        <w:lastRenderedPageBreak/>
        <w:t>wystawionych przez Wykonawcę dokumentów dostawy (faktury VAT, dokument WZ)</w:t>
      </w:r>
      <w:r w:rsidRPr="00F469BD">
        <w:rPr>
          <w:rFonts w:ascii="Arial" w:hAnsi="Arial" w:cs="Arial"/>
          <w:sz w:val="22"/>
        </w:rPr>
        <w:t xml:space="preserve"> </w:t>
      </w:r>
      <w:r w:rsidR="00F469BD">
        <w:rPr>
          <w:rFonts w:ascii="Arial" w:hAnsi="Arial" w:cs="Arial"/>
        </w:rPr>
        <w:t>za </w:t>
      </w:r>
      <w:r w:rsidRPr="00F469BD">
        <w:rPr>
          <w:rFonts w:ascii="Arial" w:hAnsi="Arial" w:cs="Arial"/>
        </w:rPr>
        <w:t>każdą część dostawy przyjętą przez Zamawiającego</w:t>
      </w:r>
      <w:r w:rsidRPr="00F469BD">
        <w:rPr>
          <w:rFonts w:ascii="Arial" w:hAnsi="Arial" w:cs="Arial"/>
          <w:bCs/>
        </w:rPr>
        <w:t>;</w:t>
      </w:r>
    </w:p>
    <w:p w:rsidR="002A17DA" w:rsidRPr="00F469BD" w:rsidRDefault="002A17DA" w:rsidP="002A17DA">
      <w:pPr>
        <w:widowControl/>
        <w:numPr>
          <w:ilvl w:val="0"/>
          <w:numId w:val="11"/>
        </w:numPr>
        <w:tabs>
          <w:tab w:val="clear" w:pos="1440"/>
          <w:tab w:val="left" w:pos="284"/>
        </w:tabs>
        <w:spacing w:after="60" w:line="276" w:lineRule="auto"/>
        <w:ind w:left="434" w:hanging="280"/>
        <w:jc w:val="both"/>
        <w:rPr>
          <w:rFonts w:ascii="Arial" w:hAnsi="Arial" w:cs="Arial"/>
          <w:bCs/>
        </w:rPr>
      </w:pPr>
      <w:r w:rsidRPr="00F469BD">
        <w:rPr>
          <w:rFonts w:ascii="Arial" w:hAnsi="Arial" w:cs="Arial"/>
          <w:bCs/>
        </w:rPr>
        <w:t>dokumentów potwierdzających przeprowadzone zabiegi mycia, dezynfekcji i dezynsekcji środków transportu wykorzystanych w dostawie towaru oraz aktualnej książeczki zdrowia (lub inny dokument) Stacji Sanitarno-Epidemiologicznej kierującego pojazdem o braku przeciwwskazań do wykonywania pracy.</w:t>
      </w:r>
    </w:p>
    <w:p w:rsidR="002A17DA" w:rsidRPr="00F469BD" w:rsidRDefault="002A17DA" w:rsidP="00935BE8">
      <w:pPr>
        <w:widowControl/>
        <w:numPr>
          <w:ilvl w:val="0"/>
          <w:numId w:val="10"/>
        </w:numPr>
        <w:spacing w:after="60" w:line="276" w:lineRule="auto"/>
        <w:ind w:left="278" w:hanging="278"/>
        <w:jc w:val="both"/>
        <w:rPr>
          <w:rFonts w:ascii="Arial" w:hAnsi="Arial" w:cs="Arial"/>
          <w:bCs/>
        </w:rPr>
      </w:pPr>
      <w:r w:rsidRPr="00F469BD">
        <w:rPr>
          <w:rFonts w:ascii="Arial" w:hAnsi="Arial" w:cs="Arial"/>
          <w:bCs/>
        </w:rPr>
        <w:t>Towar, w celu prawidłowej identyfikacji i właściwego wykorzystania (dotyczy środków spożywczych w opakowaniach jednostkowych i zbiorczych), powinien być oznaczony zgodnie z </w:t>
      </w:r>
      <w:r w:rsidR="00935BE8" w:rsidRPr="00F469BD">
        <w:rPr>
          <w:rFonts w:ascii="Arial" w:hAnsi="Arial" w:cs="Arial"/>
          <w:bCs/>
        </w:rPr>
        <w:t>warunkami określonymi w projekcie umowy.</w:t>
      </w:r>
    </w:p>
    <w:p w:rsidR="002A17DA" w:rsidRPr="00F469BD" w:rsidRDefault="002A17DA" w:rsidP="00E93D69">
      <w:pPr>
        <w:widowControl/>
        <w:numPr>
          <w:ilvl w:val="0"/>
          <w:numId w:val="10"/>
        </w:numPr>
        <w:spacing w:after="60" w:line="276" w:lineRule="auto"/>
        <w:ind w:left="278" w:hanging="278"/>
        <w:jc w:val="both"/>
        <w:rPr>
          <w:rFonts w:ascii="Arial" w:hAnsi="Arial" w:cs="Arial"/>
          <w:bCs/>
        </w:rPr>
      </w:pPr>
      <w:r w:rsidRPr="00F469BD">
        <w:rPr>
          <w:rFonts w:ascii="Arial" w:hAnsi="Arial" w:cs="Arial"/>
          <w:bCs/>
        </w:rPr>
        <w:t>Wykonawca zobowiązuje się do zapewnienia obecnoś</w:t>
      </w:r>
      <w:r w:rsidR="00F469BD">
        <w:rPr>
          <w:rFonts w:ascii="Arial" w:hAnsi="Arial" w:cs="Arial"/>
          <w:bCs/>
        </w:rPr>
        <w:t>ci swojego przedstawiciela przy </w:t>
      </w:r>
      <w:r w:rsidRPr="00F469BD">
        <w:rPr>
          <w:rFonts w:ascii="Arial" w:hAnsi="Arial" w:cs="Arial"/>
          <w:bCs/>
        </w:rPr>
        <w:t>realizacji każdej dostawy towaru.</w:t>
      </w:r>
    </w:p>
    <w:p w:rsidR="002A17DA" w:rsidRPr="00F469BD" w:rsidRDefault="002A17DA" w:rsidP="002A17DA">
      <w:pPr>
        <w:widowControl/>
        <w:autoSpaceDE/>
        <w:autoSpaceDN/>
        <w:adjustRightInd/>
        <w:spacing w:after="120" w:line="360" w:lineRule="auto"/>
        <w:ind w:left="709"/>
        <w:rPr>
          <w:rFonts w:ascii="Arial" w:hAnsi="Arial" w:cs="Arial"/>
          <w:u w:val="single"/>
        </w:rPr>
      </w:pPr>
    </w:p>
    <w:p w:rsidR="002A17DA" w:rsidRPr="00F469BD" w:rsidRDefault="002A17DA" w:rsidP="002A17DA">
      <w:pPr>
        <w:widowControl/>
        <w:numPr>
          <w:ilvl w:val="0"/>
          <w:numId w:val="1"/>
        </w:numPr>
        <w:autoSpaceDE/>
        <w:autoSpaceDN/>
        <w:adjustRightInd/>
        <w:spacing w:after="120" w:line="360" w:lineRule="auto"/>
        <w:ind w:left="851" w:hanging="142"/>
        <w:rPr>
          <w:rFonts w:ascii="Arial" w:hAnsi="Arial" w:cs="Arial"/>
          <w:u w:val="single"/>
        </w:rPr>
      </w:pPr>
      <w:r w:rsidRPr="00F469BD">
        <w:rPr>
          <w:rFonts w:ascii="Arial" w:hAnsi="Arial" w:cs="Arial"/>
          <w:u w:val="single"/>
        </w:rPr>
        <w:t>WYMAGANIA OGÓLNE</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Wykonawca zobowiązany jest przez cały okres związania z umową posiadać i przedłożyć Zamawiającemu (uprawnionemu przedstawicielowi) na każde jego wezwanie oryginał lub kopię potwierdzoną za zgodność z oryginałem, z zastrzeżeniem naliczenia kar umownych przez Zamawiającego zgodnie z postanowieniami zawartymi w projekcie umowy:</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t>aktualną (ważną) polisę lub inny dokument ubezpieczenia od odpowiedzialności cywilnej (deliktowej) z rozszerzonym zakresem (lub odrębną) od odpowiedzialności cywilnej ubezpieczonego za szkody osobowe lub rzeczowe wyrządzone przez produkty wyprodukowane i/lub dostarczone, sprzedane przez ubezpieczonego o wartości równej lub wyższej sumie wartości na dowód czego przedkłada kopię dowodu zawarcia ubezpieczenia, który stanowi załącznik do oferty;</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t>ważną decyzję administracyjną właściwego organu Państwowej Inspekcji Sanitarnej w sprawie zatwierdzenia, warunkowego zatwierdzenia, przedłużenia warunkowego zatwierdzenia zakładów, które produkują lub wprowadzają do obrotu żywność pochodzenia niezwierzęcego lub wprowadzają do obrotu produkty pochodzenia zwierzęcego, nie objęte urzędową kontrolą organów Inspekcji Weterynaryjnej, zgodnie z art. 62 ust. 1 pkt 2 ustawy z dnia 25 sierpnia 2006 r. o bezpieczeństwie żywności i żywienia lub zaświadczenie o wpisie do rejestru zakładów zgodnie z rozporządzeniem Ministra Zdrowia z dnia 29 maja 2007 r. w sprawie wzorów dokumentów dotyczących rejestracji i zatwierdzania zakładów produkujących lub wprowadzających do obrotu żywność podlegających urzędowej kontroli Państwowej Inspekcji Sanitarnej;</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t>aktualny protokół kontroli (lub inny dokument) właściwego organu Państwowej Inspekcji Sanitarnej w zakresie stosowania zasad systemu HACCP lub inny dokument potwierdzającego posiadania wdrożonego systemu HACCP, na podst. art. 73 ust. 1 ustawy z dnia 25 sierpnia 2006 r. o bezpieczeństwie żywności i żywienia;</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t xml:space="preserve">pisemny wykaz </w:t>
      </w:r>
      <w:r w:rsidR="00937E01">
        <w:rPr>
          <w:rFonts w:ascii="Arial" w:hAnsi="Arial" w:cs="Arial"/>
        </w:rPr>
        <w:t xml:space="preserve">min. 2 </w:t>
      </w:r>
      <w:r w:rsidRPr="00F469BD">
        <w:rPr>
          <w:rFonts w:ascii="Arial" w:hAnsi="Arial" w:cs="Arial"/>
        </w:rPr>
        <w:t>posiadanych sprawnych, specjalistycznych środków transportu dopuszczonych do transportu artykułów żywnościowych na podstawie decyzji właściwego organu Państwowej Inspekcji Sanitarnej, zgodnie z art. 61, art. 62 ustawy z dnia 25 sierpnia 2006 r. o bezpieczeństwie żywności i żywienia</w:t>
      </w:r>
      <w:r w:rsidR="00937E01">
        <w:rPr>
          <w:rFonts w:ascii="Arial" w:hAnsi="Arial" w:cs="Arial"/>
        </w:rPr>
        <w:t xml:space="preserve"> – skierowanych </w:t>
      </w:r>
      <w:r w:rsidR="00937E01" w:rsidRPr="00F469BD">
        <w:rPr>
          <w:rFonts w:ascii="Arial" w:hAnsi="Arial" w:cs="Arial"/>
        </w:rPr>
        <w:t>do wykonywania czynności związanych z realizacją przedmiotu umowy</w:t>
      </w:r>
      <w:r w:rsidRPr="00F469BD">
        <w:rPr>
          <w:rFonts w:ascii="Arial" w:hAnsi="Arial" w:cs="Arial"/>
        </w:rPr>
        <w:t>;</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lastRenderedPageBreak/>
        <w:t xml:space="preserve">pisemny wykaz </w:t>
      </w:r>
      <w:r w:rsidR="00937E01">
        <w:rPr>
          <w:rFonts w:ascii="Arial" w:hAnsi="Arial" w:cs="Arial"/>
        </w:rPr>
        <w:t xml:space="preserve">min. 2 </w:t>
      </w:r>
      <w:r w:rsidRPr="00F469BD">
        <w:rPr>
          <w:rFonts w:ascii="Arial" w:hAnsi="Arial" w:cs="Arial"/>
        </w:rPr>
        <w:t>osób uprawnionych do wyk</w:t>
      </w:r>
      <w:r w:rsidR="00937E01">
        <w:rPr>
          <w:rFonts w:ascii="Arial" w:hAnsi="Arial" w:cs="Arial"/>
        </w:rPr>
        <w:t>onywania czynności związanych z </w:t>
      </w:r>
      <w:r w:rsidRPr="00F469BD">
        <w:rPr>
          <w:rFonts w:ascii="Arial" w:hAnsi="Arial" w:cs="Arial"/>
        </w:rPr>
        <w:t xml:space="preserve">realizacją przedmiotu umowy (kierowcy środków transportu) posiadających aktualną </w:t>
      </w:r>
      <w:r w:rsidRPr="00F469BD">
        <w:rPr>
          <w:rFonts w:ascii="Arial" w:hAnsi="Arial" w:cs="Arial"/>
          <w:bCs/>
        </w:rPr>
        <w:t xml:space="preserve">książeczkę zdrowia (lub inny dokument) Stacji Sanitarno-Epidemiologicznej </w:t>
      </w:r>
      <w:r w:rsidRPr="00F469BD">
        <w:rPr>
          <w:rFonts w:ascii="Arial" w:hAnsi="Arial" w:cs="Arial"/>
        </w:rPr>
        <w:t>kierującego pojazdem o braku przeciwwskazań do wykonywania pracy;</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t>przy każdej dostawie towaru aktualny dokument potwierdzający przeprowadzo</w:t>
      </w:r>
      <w:r w:rsidR="00937E01">
        <w:rPr>
          <w:rFonts w:ascii="Arial" w:hAnsi="Arial" w:cs="Arial"/>
        </w:rPr>
        <w:t xml:space="preserve">ne zabiegi mycia, dezynfekcji i </w:t>
      </w:r>
      <w:r w:rsidRPr="00F469BD">
        <w:rPr>
          <w:rFonts w:ascii="Arial" w:hAnsi="Arial" w:cs="Arial"/>
        </w:rPr>
        <w:t>dezynsekcji środków transportu wykorzystanych do realizacji przedmiotu umowy, tj. przewożących żywność zgodnie z procedurą utrzymania właściwego stanu sanitarnego środków transportu Wykonawcy (tzn. rejestr mycia i dezynfekcji pojazdu lub stosowny protokół powykonawczy);</w:t>
      </w:r>
    </w:p>
    <w:p w:rsidR="00935BE8" w:rsidRPr="00F469BD" w:rsidRDefault="00935BE8" w:rsidP="00935BE8">
      <w:pPr>
        <w:widowControl/>
        <w:numPr>
          <w:ilvl w:val="0"/>
          <w:numId w:val="13"/>
        </w:numPr>
        <w:tabs>
          <w:tab w:val="clear" w:pos="360"/>
          <w:tab w:val="num" w:pos="567"/>
        </w:tabs>
        <w:autoSpaceDE/>
        <w:autoSpaceDN/>
        <w:adjustRightInd/>
        <w:spacing w:after="60" w:line="276" w:lineRule="auto"/>
        <w:ind w:left="567" w:hanging="232"/>
        <w:jc w:val="both"/>
        <w:rPr>
          <w:rFonts w:ascii="Arial" w:hAnsi="Arial" w:cs="Arial"/>
        </w:rPr>
      </w:pPr>
      <w:r w:rsidRPr="00F469BD">
        <w:rPr>
          <w:rFonts w:ascii="Arial" w:hAnsi="Arial" w:cs="Arial"/>
        </w:rPr>
        <w:t xml:space="preserve">przy każdej dostawie towaru aktualną </w:t>
      </w:r>
      <w:r w:rsidRPr="00F469BD">
        <w:rPr>
          <w:rFonts w:ascii="Arial" w:hAnsi="Arial" w:cs="Arial"/>
          <w:bCs/>
        </w:rPr>
        <w:t>książeczkę zdrowia (lub inny dokument) Stacji Sanitarno-Epidemiologicznej</w:t>
      </w:r>
      <w:r w:rsidRPr="00F469BD">
        <w:rPr>
          <w:rFonts w:ascii="Arial" w:hAnsi="Arial" w:cs="Arial"/>
        </w:rPr>
        <w:t xml:space="preserve"> kierującego pojazdem (z zastrzeżeniem wcześniejszych postanowień umowy) z pisemnym potwierdzeniem o braku przeciwwskazań do wykonywania pracy.</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 xml:space="preserve">W celu zapewnienia gwarancji okresowego zwiększenia ilości dostaw środków spożywczych (towaru) w szczególnie uzasadnionych przypadkach w szczególności zagrożeń kryzysowych, zabezpieczenia podnoszenia gotowości bojowej, szkolenia rezerw osobowych, likwidacji skutków klęsk żywiołowych) jak również do zabezpieczenia żywienia po mobilizacyjnym rozwinięciu na zasadach określonych w aktach normatywnych z zakresu zabezpieczenia potrzeb mobilizacyjnych i wojennych Sił Zbrojnych RP w środki zaopatrzenia Wykonawca zobowiązuje się do przygotowania dodatkowych dostaw i dostarczenia dodatkowo zamówionego towaru zgodnie </w:t>
      </w:r>
      <w:r w:rsidR="00541936" w:rsidRPr="00F469BD">
        <w:rPr>
          <w:rFonts w:ascii="Arial" w:hAnsi="Arial" w:cs="Arial"/>
        </w:rPr>
        <w:t>z zapisami projektu umowy.</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Wykonawca przed rozpoczęciem dostaw ma obowiązek przekazać w formie pisemnej Zamawiającemu następujące dane: numer rejestracyjny samochodu(-ów) dostarczającego przedmiot umowy, markę(-i) pojazdu(ów), imię i nazwisko kierowcy(-ów), serię i nr dowodu osobistego tych osób, PESEL, imię ojc</w:t>
      </w:r>
      <w:r w:rsidR="00F469BD">
        <w:rPr>
          <w:rFonts w:ascii="Arial" w:hAnsi="Arial" w:cs="Arial"/>
        </w:rPr>
        <w:t>a oraz zdjęcie do legitymacji w </w:t>
      </w:r>
      <w:r w:rsidRPr="00F469BD">
        <w:rPr>
          <w:rFonts w:ascii="Arial" w:hAnsi="Arial" w:cs="Arial"/>
        </w:rPr>
        <w:t xml:space="preserve">wersji elektronicznej w formacie jpg – w celu wydania zezwolenia (przepustki osobowej) na wejście i wjazd (przepustki samochodowej) na teren obiektów wskazanych w </w:t>
      </w:r>
      <w:r w:rsidR="00541936" w:rsidRPr="00F469BD">
        <w:rPr>
          <w:rFonts w:ascii="Arial" w:hAnsi="Arial" w:cs="Arial"/>
        </w:rPr>
        <w:t>projekcie</w:t>
      </w:r>
      <w:r w:rsidRPr="00F469BD">
        <w:rPr>
          <w:rFonts w:ascii="Arial" w:hAnsi="Arial" w:cs="Arial"/>
        </w:rPr>
        <w:t xml:space="preserve"> umowy.</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Wykonawca zobowiązany jest do przestrzegania obowiązujących w jednostce wojskowej zasad i przepisów normujących procedury wejścia, wjazdu oraz wyjścia, wyjazdu na/z teren kompleksu wojskowego w czasie dostarczania towaru do magazynów żywnościowych Zamawiającego</w:t>
      </w:r>
      <w:r w:rsidR="000E70D5" w:rsidRPr="00F469BD">
        <w:rPr>
          <w:rFonts w:ascii="Arial" w:hAnsi="Arial" w:cs="Arial"/>
        </w:rPr>
        <w:t xml:space="preserve"> </w:t>
      </w:r>
      <w:r w:rsidRPr="00F469BD">
        <w:rPr>
          <w:rFonts w:ascii="Arial" w:hAnsi="Arial" w:cs="Arial"/>
        </w:rPr>
        <w:t xml:space="preserve">w lokalizacjach wskazanych </w:t>
      </w:r>
      <w:r w:rsidR="000E70D5" w:rsidRPr="00F469BD">
        <w:rPr>
          <w:rFonts w:ascii="Arial" w:hAnsi="Arial" w:cs="Arial"/>
        </w:rPr>
        <w:t xml:space="preserve">w projekcie </w:t>
      </w:r>
      <w:r w:rsidRPr="00F469BD">
        <w:rPr>
          <w:rFonts w:ascii="Arial" w:hAnsi="Arial" w:cs="Arial"/>
        </w:rPr>
        <w:t>umowy</w:t>
      </w:r>
      <w:r w:rsidR="000E70D5" w:rsidRPr="00F469BD">
        <w:rPr>
          <w:rFonts w:ascii="Arial" w:hAnsi="Arial" w:cs="Arial"/>
        </w:rPr>
        <w:t>,</w:t>
      </w:r>
      <w:r w:rsidRPr="00F469BD">
        <w:rPr>
          <w:rFonts w:ascii="Arial" w:hAnsi="Arial" w:cs="Arial"/>
        </w:rPr>
        <w:t xml:space="preserve"> Wykonawca wyraża zgodę na poddanie się rygorom pr</w:t>
      </w:r>
      <w:r w:rsidR="00F469BD">
        <w:rPr>
          <w:rFonts w:ascii="Arial" w:hAnsi="Arial" w:cs="Arial"/>
        </w:rPr>
        <w:t>ocedur bezpieczeństwa zgodnie z </w:t>
      </w:r>
      <w:r w:rsidRPr="00F469BD">
        <w:rPr>
          <w:rFonts w:ascii="Arial" w:hAnsi="Arial" w:cs="Arial"/>
        </w:rPr>
        <w:t>wymogami ustawy z dnia 5 sierpnia 2010 r. o ochronie in</w:t>
      </w:r>
      <w:r w:rsidR="00F469BD">
        <w:rPr>
          <w:rFonts w:ascii="Arial" w:hAnsi="Arial" w:cs="Arial"/>
        </w:rPr>
        <w:t>formacji niejawnych</w:t>
      </w:r>
      <w:r w:rsidR="00F469BD">
        <w:rPr>
          <w:rFonts w:ascii="Arial" w:hAnsi="Arial" w:cs="Arial"/>
        </w:rPr>
        <w:br/>
      </w:r>
      <w:r w:rsidRPr="00F469BD">
        <w:rPr>
          <w:rFonts w:ascii="Arial" w:hAnsi="Arial" w:cs="Arial"/>
        </w:rPr>
        <w:t>(Dz. U. z 2019 r., poz. 742).</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Wykonawca i Zamawiający zobowiązani są do zachowania w tajemnicy wobec innych podmiotów oraz osób trzecich wszelkich informacji dotyczących:</w:t>
      </w:r>
    </w:p>
    <w:p w:rsidR="00935BE8" w:rsidRPr="00F469BD" w:rsidRDefault="00935BE8" w:rsidP="00935BE8">
      <w:pPr>
        <w:widowControl/>
        <w:numPr>
          <w:ilvl w:val="0"/>
          <w:numId w:val="17"/>
        </w:numPr>
        <w:tabs>
          <w:tab w:val="clear" w:pos="1440"/>
          <w:tab w:val="left" w:pos="284"/>
          <w:tab w:val="left" w:pos="654"/>
          <w:tab w:val="left" w:pos="981"/>
        </w:tabs>
        <w:spacing w:after="60"/>
        <w:ind w:left="658" w:hanging="329"/>
        <w:jc w:val="both"/>
        <w:rPr>
          <w:rFonts w:ascii="Arial" w:hAnsi="Arial" w:cs="Arial"/>
          <w:bCs/>
        </w:rPr>
      </w:pPr>
      <w:r w:rsidRPr="00F469BD">
        <w:rPr>
          <w:rFonts w:ascii="Arial" w:hAnsi="Arial" w:cs="Arial"/>
          <w:bCs/>
        </w:rPr>
        <w:t>drugiej Strony umowy oraz osób wykonujących prace związane z realizacją niniejszej umowy (</w:t>
      </w:r>
      <w:r w:rsidRPr="00F469BD">
        <w:rPr>
          <w:rFonts w:ascii="Arial" w:hAnsi="Arial" w:cs="Arial"/>
        </w:rPr>
        <w:t>zgodnie z wymogami ustawy z dnia 5 sierpnia 2010 r. o ochronie informacji niejawnych)</w:t>
      </w:r>
      <w:r w:rsidRPr="00F469BD">
        <w:rPr>
          <w:rFonts w:ascii="Arial" w:hAnsi="Arial" w:cs="Arial"/>
          <w:bCs/>
        </w:rPr>
        <w:t>;</w:t>
      </w:r>
    </w:p>
    <w:p w:rsidR="00935BE8" w:rsidRPr="00F469BD" w:rsidRDefault="00935BE8" w:rsidP="00935BE8">
      <w:pPr>
        <w:widowControl/>
        <w:numPr>
          <w:ilvl w:val="0"/>
          <w:numId w:val="17"/>
        </w:numPr>
        <w:tabs>
          <w:tab w:val="clear" w:pos="1440"/>
          <w:tab w:val="left" w:pos="284"/>
          <w:tab w:val="left" w:pos="654"/>
          <w:tab w:val="left" w:pos="981"/>
        </w:tabs>
        <w:spacing w:after="60" w:line="276" w:lineRule="auto"/>
        <w:ind w:left="658" w:hanging="329"/>
        <w:jc w:val="both"/>
        <w:rPr>
          <w:rFonts w:ascii="Arial" w:hAnsi="Arial" w:cs="Arial"/>
          <w:bCs/>
        </w:rPr>
      </w:pPr>
      <w:r w:rsidRPr="00F469BD">
        <w:rPr>
          <w:rFonts w:ascii="Arial" w:hAnsi="Arial" w:cs="Arial"/>
          <w:bCs/>
        </w:rPr>
        <w:t xml:space="preserve">warunków realizacji niniejszej umowy, (na podstawie ustawy z dnia 16 kwietnia 1993 r. o zwalczaniu nieuczciwej konkurencji – tj. Dz. U. z 2020 r., poz. 1913 z </w:t>
      </w:r>
      <w:proofErr w:type="spellStart"/>
      <w:r w:rsidRPr="00F469BD">
        <w:rPr>
          <w:rFonts w:ascii="Arial" w:hAnsi="Arial" w:cs="Arial"/>
          <w:bCs/>
        </w:rPr>
        <w:t>późn</w:t>
      </w:r>
      <w:proofErr w:type="spellEnd"/>
      <w:r w:rsidRPr="00F469BD">
        <w:rPr>
          <w:rFonts w:ascii="Arial" w:hAnsi="Arial" w:cs="Arial"/>
          <w:bCs/>
        </w:rPr>
        <w:t>. zm.).</w:t>
      </w:r>
    </w:p>
    <w:p w:rsidR="00935BE8" w:rsidRPr="00F469BD" w:rsidRDefault="00935BE8" w:rsidP="00935BE8">
      <w:pPr>
        <w:pStyle w:val="Tekstpodstawowy"/>
        <w:spacing w:after="60" w:line="276" w:lineRule="auto"/>
        <w:ind w:left="284" w:right="-14"/>
        <w:jc w:val="both"/>
        <w:rPr>
          <w:rFonts w:ascii="Arial" w:hAnsi="Arial" w:cs="Arial"/>
          <w:sz w:val="24"/>
        </w:rPr>
      </w:pPr>
      <w:r w:rsidRPr="00F469BD">
        <w:rPr>
          <w:rFonts w:ascii="Arial" w:hAnsi="Arial" w:cs="Arial"/>
          <w:sz w:val="24"/>
        </w:rPr>
        <w:lastRenderedPageBreak/>
        <w:t>Informacje przekazane Wykonawcy w celu zapewnienia właściwej realizacji umowy lub informacje uzyskane przez niego w toku jej realizacji, są szczególnego rodzaju przedmiotem umowy podlegającym ochronie, a obowiązek zapewnienia im poufności nie wygasa wraz z wykonaniem umowy.</w:t>
      </w:r>
    </w:p>
    <w:p w:rsidR="00935BE8" w:rsidRPr="00F469BD" w:rsidRDefault="00935BE8" w:rsidP="00935BE8">
      <w:pPr>
        <w:pStyle w:val="Tekstpodstawowy"/>
        <w:spacing w:after="120"/>
        <w:ind w:left="284"/>
        <w:jc w:val="both"/>
        <w:rPr>
          <w:rFonts w:ascii="Arial" w:hAnsi="Arial" w:cs="Arial"/>
          <w:sz w:val="24"/>
        </w:rPr>
      </w:pPr>
      <w:r w:rsidRPr="00F469BD">
        <w:rPr>
          <w:rFonts w:ascii="Arial" w:hAnsi="Arial" w:cs="Arial"/>
          <w:sz w:val="24"/>
        </w:rPr>
        <w:t>Powyższe nie dotyczy dokumentów i czynności, których wykonanie jest niezbędne lub dozwolone z mocy prawa.</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 xml:space="preserve">Wykonawca oświadcza, że nie będzie kierował osób nieposiadających obywatelstwa polskiego do wykonania przedmiotu </w:t>
      </w:r>
      <w:r w:rsidR="000E70D5" w:rsidRPr="00F469BD">
        <w:rPr>
          <w:rFonts w:ascii="Arial" w:hAnsi="Arial" w:cs="Arial"/>
        </w:rPr>
        <w:t xml:space="preserve">umowy </w:t>
      </w:r>
      <w:r w:rsidRPr="00F469BD">
        <w:rPr>
          <w:rFonts w:ascii="Arial" w:hAnsi="Arial" w:cs="Arial"/>
        </w:rPr>
        <w:t xml:space="preserve">w obiektach w lokalizacjach wskazanych </w:t>
      </w:r>
      <w:r w:rsidR="00F469BD">
        <w:rPr>
          <w:rFonts w:ascii="Arial" w:hAnsi="Arial" w:cs="Arial"/>
        </w:rPr>
        <w:t>w </w:t>
      </w:r>
      <w:r w:rsidR="000E70D5" w:rsidRPr="00F469BD">
        <w:rPr>
          <w:rFonts w:ascii="Arial" w:hAnsi="Arial" w:cs="Arial"/>
        </w:rPr>
        <w:t xml:space="preserve">projekcie </w:t>
      </w:r>
      <w:r w:rsidRPr="00F469BD">
        <w:rPr>
          <w:rFonts w:ascii="Arial" w:hAnsi="Arial" w:cs="Arial"/>
        </w:rPr>
        <w:t>umowy.</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Wykonawca zapewni w okresie obowiązywania niniejszej umowy pełną ochronę danych osobowych oraz zgodność ze wszystkimi obecnymi oraz przyszłymi przepisami prawa dotyczącymi ochrony danych osobowych i prywatności, w tym w szczególności przepisów RODO tj. rozporządzenia Parlamentu Europejskiego i Rady (UE) 2016/679 z dnia</w:t>
      </w:r>
      <w:r w:rsidR="000E70D5" w:rsidRPr="00F469BD">
        <w:rPr>
          <w:rFonts w:ascii="Arial" w:hAnsi="Arial" w:cs="Arial"/>
        </w:rPr>
        <w:t xml:space="preserve"> </w:t>
      </w:r>
      <w:r w:rsidRPr="00F469BD">
        <w:rPr>
          <w:rFonts w:ascii="Arial" w:hAnsi="Arial" w:cs="Arial"/>
        </w:rPr>
        <w:t>27 kwietnia 2016 r. w sprawie ochrony osób fizycznych 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Strony zobowiązane są do niezwłocznego informowania się o okolicznościach mających wpływ na wykonanie umowy, a w szczególności określonych w art. 15r ustawy z dnia</w:t>
      </w:r>
      <w:r w:rsidR="000E70D5" w:rsidRPr="00F469BD">
        <w:rPr>
          <w:rFonts w:ascii="Arial" w:hAnsi="Arial" w:cs="Arial"/>
        </w:rPr>
        <w:t xml:space="preserve"> </w:t>
      </w:r>
      <w:r w:rsidRPr="00F469BD">
        <w:rPr>
          <w:rFonts w:ascii="Arial" w:hAnsi="Arial" w:cs="Arial"/>
        </w:rPr>
        <w:t xml:space="preserve">2 marca 2020 r. o szczególnych rozwiązaniach związanych z zapobieganiem, przeciwdziałaniem i zwalczaniem COVID-19, innych chorób zakaźnych oraz wywołanych nimi sytuacji kryzysowych (Dz. U. z 2021 r. poz. 2095 z </w:t>
      </w:r>
      <w:proofErr w:type="spellStart"/>
      <w:r w:rsidRPr="00F469BD">
        <w:rPr>
          <w:rFonts w:ascii="Arial" w:hAnsi="Arial" w:cs="Arial"/>
        </w:rPr>
        <w:t>późn</w:t>
      </w:r>
      <w:proofErr w:type="spellEnd"/>
      <w:r w:rsidRPr="00F469BD">
        <w:rPr>
          <w:rFonts w:ascii="Arial" w:hAnsi="Arial" w:cs="Arial"/>
        </w:rPr>
        <w:t>. zm.).</w:t>
      </w:r>
    </w:p>
    <w:p w:rsidR="00935BE8" w:rsidRPr="00F469BD" w:rsidRDefault="00935BE8" w:rsidP="00935BE8">
      <w:pPr>
        <w:widowControl/>
        <w:numPr>
          <w:ilvl w:val="0"/>
          <w:numId w:val="16"/>
        </w:numPr>
        <w:autoSpaceDE/>
        <w:autoSpaceDN/>
        <w:adjustRightInd/>
        <w:spacing w:after="60" w:line="276" w:lineRule="auto"/>
        <w:ind w:left="357" w:hanging="357"/>
        <w:jc w:val="both"/>
        <w:rPr>
          <w:rFonts w:ascii="Arial" w:hAnsi="Arial" w:cs="Arial"/>
        </w:rPr>
      </w:pPr>
      <w:r w:rsidRPr="00F469BD">
        <w:rPr>
          <w:rFonts w:ascii="Arial" w:hAnsi="Arial" w:cs="Arial"/>
        </w:rPr>
        <w:t xml:space="preserve">Zamawiający wymaga aby przedmiot umowy był wykonywany przez osoby zatrudnione na podstawie umowy o pracę zgodnie z art. 22 § 1 ustawy z dnia </w:t>
      </w:r>
      <w:r w:rsidR="000E70D5" w:rsidRPr="00F469BD">
        <w:rPr>
          <w:rFonts w:ascii="Arial" w:hAnsi="Arial" w:cs="Arial"/>
        </w:rPr>
        <w:t>26 </w:t>
      </w:r>
      <w:r w:rsidRPr="00F469BD">
        <w:rPr>
          <w:rFonts w:ascii="Arial" w:hAnsi="Arial" w:cs="Arial"/>
        </w:rPr>
        <w:t>czerwca 1974 r. – Kodeks pracy (</w:t>
      </w:r>
      <w:proofErr w:type="spellStart"/>
      <w:r w:rsidRPr="00F469BD">
        <w:rPr>
          <w:rFonts w:ascii="Arial" w:hAnsi="Arial" w:cs="Arial"/>
        </w:rPr>
        <w:t>t.j</w:t>
      </w:r>
      <w:proofErr w:type="spellEnd"/>
      <w:r w:rsidRPr="00F469BD">
        <w:rPr>
          <w:rFonts w:ascii="Arial" w:hAnsi="Arial" w:cs="Arial"/>
        </w:rPr>
        <w:t>. Dz. U. z 2021 r. poz. 1509 z </w:t>
      </w:r>
      <w:proofErr w:type="spellStart"/>
      <w:r w:rsidRPr="00F469BD">
        <w:rPr>
          <w:rFonts w:ascii="Arial" w:hAnsi="Arial" w:cs="Arial"/>
        </w:rPr>
        <w:t>późn</w:t>
      </w:r>
      <w:proofErr w:type="spellEnd"/>
      <w:r w:rsidRPr="00F469BD">
        <w:rPr>
          <w:rFonts w:ascii="Arial" w:hAnsi="Arial" w:cs="Arial"/>
        </w:rPr>
        <w:t xml:space="preserve">. zm.) </w:t>
      </w:r>
      <w:r w:rsidR="000E70D5" w:rsidRPr="00F469BD">
        <w:rPr>
          <w:rFonts w:ascii="Arial" w:hAnsi="Arial" w:cs="Arial"/>
        </w:rPr>
        <w:t>zgodnie z warunkami określonymi w projekcie umowy</w:t>
      </w:r>
      <w:r w:rsidRPr="00F469BD">
        <w:rPr>
          <w:rFonts w:ascii="Arial" w:hAnsi="Arial" w:cs="Arial"/>
        </w:rPr>
        <w:t>.</w:t>
      </w:r>
    </w:p>
    <w:p w:rsidR="002A17DA" w:rsidRPr="00F469BD" w:rsidRDefault="002A17DA" w:rsidP="002A17DA">
      <w:pPr>
        <w:widowControl/>
        <w:autoSpaceDE/>
        <w:autoSpaceDN/>
        <w:adjustRightInd/>
        <w:spacing w:after="120" w:line="360" w:lineRule="auto"/>
        <w:rPr>
          <w:rFonts w:ascii="Arial" w:hAnsi="Arial" w:cs="Arial"/>
          <w:u w:val="single"/>
        </w:rPr>
      </w:pPr>
    </w:p>
    <w:p w:rsidR="002A17DA" w:rsidRPr="00F469BD" w:rsidRDefault="002A17DA" w:rsidP="002A17DA">
      <w:pPr>
        <w:widowControl/>
        <w:autoSpaceDE/>
        <w:autoSpaceDN/>
        <w:adjustRightInd/>
        <w:spacing w:after="120" w:line="360" w:lineRule="auto"/>
        <w:ind w:left="709" w:hanging="709"/>
        <w:jc w:val="center"/>
        <w:rPr>
          <w:rFonts w:ascii="Arial" w:hAnsi="Arial" w:cs="Arial"/>
          <w:b/>
        </w:rPr>
      </w:pPr>
    </w:p>
    <w:p w:rsidR="002A17DA" w:rsidRPr="00F469BD" w:rsidRDefault="002A17DA" w:rsidP="002A17DA">
      <w:pPr>
        <w:widowControl/>
        <w:autoSpaceDE/>
        <w:autoSpaceDN/>
        <w:adjustRightInd/>
        <w:spacing w:after="120" w:line="360" w:lineRule="auto"/>
        <w:ind w:left="709" w:hanging="709"/>
        <w:jc w:val="center"/>
        <w:rPr>
          <w:rFonts w:ascii="Arial" w:hAnsi="Arial" w:cs="Arial"/>
          <w:b/>
        </w:rPr>
      </w:pPr>
    </w:p>
    <w:p w:rsidR="00C17F1B" w:rsidRPr="00F469BD" w:rsidRDefault="00C17F1B"/>
    <w:sectPr w:rsidR="00C17F1B" w:rsidRPr="00F469BD" w:rsidSect="00447046">
      <w:headerReference w:type="default" r:id="rId8"/>
      <w:footerReference w:type="default" r:id="rId9"/>
      <w:pgSz w:w="11906" w:h="16838"/>
      <w:pgMar w:top="1135" w:right="1133" w:bottom="1276" w:left="993"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50" w:rsidRDefault="00145E50" w:rsidP="002A17DA">
      <w:r>
        <w:separator/>
      </w:r>
    </w:p>
  </w:endnote>
  <w:endnote w:type="continuationSeparator" w:id="0">
    <w:p w:rsidR="00145E50" w:rsidRDefault="00145E50" w:rsidP="002A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62466"/>
      <w:docPartObj>
        <w:docPartGallery w:val="Page Numbers (Bottom of Page)"/>
        <w:docPartUnique/>
      </w:docPartObj>
    </w:sdtPr>
    <w:sdtEndPr>
      <w:rPr>
        <w:rFonts w:ascii="Arial" w:hAnsi="Arial" w:cs="Arial"/>
        <w:sz w:val="18"/>
      </w:rPr>
    </w:sdtEndPr>
    <w:sdtContent>
      <w:p w:rsidR="00447046" w:rsidRPr="00447046" w:rsidRDefault="00447046" w:rsidP="00AC3AB0">
        <w:pPr>
          <w:pStyle w:val="Stopka"/>
          <w:ind w:right="-143"/>
          <w:jc w:val="right"/>
          <w:rPr>
            <w:rFonts w:ascii="Arial" w:hAnsi="Arial" w:cs="Arial"/>
            <w:sz w:val="18"/>
          </w:rPr>
        </w:pPr>
        <w:r w:rsidRPr="00447046">
          <w:rPr>
            <w:rFonts w:ascii="Arial" w:hAnsi="Arial" w:cs="Arial"/>
            <w:sz w:val="18"/>
          </w:rPr>
          <w:fldChar w:fldCharType="begin"/>
        </w:r>
        <w:r w:rsidRPr="00447046">
          <w:rPr>
            <w:rFonts w:ascii="Arial" w:hAnsi="Arial" w:cs="Arial"/>
            <w:sz w:val="18"/>
          </w:rPr>
          <w:instrText>PAGE   \* MERGEFORMAT</w:instrText>
        </w:r>
        <w:r w:rsidRPr="00447046">
          <w:rPr>
            <w:rFonts w:ascii="Arial" w:hAnsi="Arial" w:cs="Arial"/>
            <w:sz w:val="18"/>
          </w:rPr>
          <w:fldChar w:fldCharType="separate"/>
        </w:r>
        <w:r w:rsidR="00F63779">
          <w:rPr>
            <w:rFonts w:ascii="Arial" w:hAnsi="Arial" w:cs="Arial"/>
            <w:noProof/>
            <w:sz w:val="18"/>
          </w:rPr>
          <w:t>5</w:t>
        </w:r>
        <w:r w:rsidRPr="00447046">
          <w:rPr>
            <w:rFonts w:ascii="Arial" w:hAnsi="Arial" w:cs="Arial"/>
            <w:sz w:val="18"/>
          </w:rPr>
          <w:fldChar w:fldCharType="end"/>
        </w:r>
      </w:p>
    </w:sdtContent>
  </w:sdt>
  <w:p w:rsidR="00447046" w:rsidRDefault="00447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50" w:rsidRDefault="00145E50" w:rsidP="002A17DA">
      <w:r>
        <w:separator/>
      </w:r>
    </w:p>
  </w:footnote>
  <w:footnote w:type="continuationSeparator" w:id="0">
    <w:p w:rsidR="00145E50" w:rsidRDefault="00145E50" w:rsidP="002A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79" w:rsidRDefault="00F63779">
    <w:pPr>
      <w:pStyle w:val="Nagwek"/>
    </w:pPr>
    <w:r>
      <w:t>Zał. 10</w:t>
    </w:r>
  </w:p>
  <w:p w:rsidR="00F63779" w:rsidRDefault="00F637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096"/>
    <w:multiLevelType w:val="hybridMultilevel"/>
    <w:tmpl w:val="1C705F38"/>
    <w:lvl w:ilvl="0" w:tplc="04150013">
      <w:start w:val="1"/>
      <w:numFmt w:val="upperRoman"/>
      <w:lvlText w:val="%1."/>
      <w:lvlJc w:val="right"/>
      <w:pPr>
        <w:ind w:left="1070" w:hanging="360"/>
      </w:pPr>
      <w:rPr>
        <w:b w:val="0"/>
        <w:color w:val="000000"/>
      </w:rPr>
    </w:lvl>
    <w:lvl w:ilvl="1" w:tplc="6D98C5E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D312ADF"/>
    <w:multiLevelType w:val="hybridMultilevel"/>
    <w:tmpl w:val="B4DC03A0"/>
    <w:lvl w:ilvl="0" w:tplc="4CD2637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FC7BE1"/>
    <w:multiLevelType w:val="hybridMultilevel"/>
    <w:tmpl w:val="F1F254BE"/>
    <w:lvl w:ilvl="0" w:tplc="0FBAD4BA">
      <w:start w:val="1"/>
      <w:numFmt w:val="decimal"/>
      <w:lvlText w:val="%1."/>
      <w:lvlJc w:val="left"/>
      <w:pPr>
        <w:ind w:left="1070" w:hanging="360"/>
      </w:pPr>
      <w:rPr>
        <w:b w:val="0"/>
        <w:color w:val="000000"/>
      </w:rPr>
    </w:lvl>
    <w:lvl w:ilvl="1" w:tplc="6D98C5E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6513961"/>
    <w:multiLevelType w:val="hybridMultilevel"/>
    <w:tmpl w:val="F1F254BE"/>
    <w:lvl w:ilvl="0" w:tplc="0FBAD4BA">
      <w:start w:val="1"/>
      <w:numFmt w:val="decimal"/>
      <w:lvlText w:val="%1."/>
      <w:lvlJc w:val="left"/>
      <w:pPr>
        <w:ind w:left="1070" w:hanging="360"/>
      </w:pPr>
      <w:rPr>
        <w:b w:val="0"/>
        <w:color w:val="000000"/>
      </w:rPr>
    </w:lvl>
    <w:lvl w:ilvl="1" w:tplc="6D98C5E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A551B9B"/>
    <w:multiLevelType w:val="hybridMultilevel"/>
    <w:tmpl w:val="94B8BA40"/>
    <w:lvl w:ilvl="0" w:tplc="A406F506">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DFB1703"/>
    <w:multiLevelType w:val="hybridMultilevel"/>
    <w:tmpl w:val="3E140F28"/>
    <w:lvl w:ilvl="0" w:tplc="BA2CD4B4">
      <w:start w:val="1"/>
      <w:numFmt w:val="decimal"/>
      <w:lvlText w:val="%1)"/>
      <w:lvlJc w:val="left"/>
      <w:pPr>
        <w:tabs>
          <w:tab w:val="num" w:pos="1440"/>
        </w:tabs>
        <w:ind w:left="1440" w:hanging="360"/>
      </w:pPr>
      <w:rPr>
        <w:rFonts w:ascii="Arial" w:eastAsia="Times New Roman" w:hAnsi="Arial" w:cs="Arial"/>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2C0763"/>
    <w:multiLevelType w:val="hybridMultilevel"/>
    <w:tmpl w:val="2FE8268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11C3B4D"/>
    <w:multiLevelType w:val="hybridMultilevel"/>
    <w:tmpl w:val="938A9164"/>
    <w:lvl w:ilvl="0" w:tplc="BA2CD4B4">
      <w:start w:val="1"/>
      <w:numFmt w:val="decimal"/>
      <w:lvlText w:val="%1)"/>
      <w:lvlJc w:val="left"/>
      <w:pPr>
        <w:ind w:left="1077" w:hanging="360"/>
      </w:pPr>
      <w:rPr>
        <w:rFonts w:ascii="Arial" w:eastAsia="Times New Roman" w:hAnsi="Arial" w:cs="Arial"/>
        <w:b w:val="0"/>
        <w:color w:val="00000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67EC1200"/>
    <w:multiLevelType w:val="hybridMultilevel"/>
    <w:tmpl w:val="71484EEA"/>
    <w:lvl w:ilvl="0" w:tplc="04150011">
      <w:start w:val="1"/>
      <w:numFmt w:val="decimal"/>
      <w:lvlText w:val="%1)"/>
      <w:lvlJc w:val="left"/>
      <w:pPr>
        <w:ind w:left="981" w:hanging="360"/>
      </w:p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9" w15:restartNumberingAfterBreak="0">
    <w:nsid w:val="692211C2"/>
    <w:multiLevelType w:val="hybridMultilevel"/>
    <w:tmpl w:val="81A4F3F4"/>
    <w:lvl w:ilvl="0" w:tplc="0FBAD4BA">
      <w:start w:val="1"/>
      <w:numFmt w:val="decimal"/>
      <w:lvlText w:val="%1."/>
      <w:lvlJc w:val="left"/>
      <w:pPr>
        <w:ind w:left="360" w:hanging="360"/>
      </w:pPr>
      <w:rPr>
        <w:rFonts w:hint="default"/>
        <w:b w:val="0"/>
        <w:color w:val="000000"/>
      </w:rPr>
    </w:lvl>
    <w:lvl w:ilvl="1" w:tplc="08C01602">
      <w:start w:val="1"/>
      <w:numFmt w:val="none"/>
      <w:lvlText w:val="1)"/>
      <w:lvlJc w:val="left"/>
      <w:pPr>
        <w:tabs>
          <w:tab w:val="num" w:pos="730"/>
        </w:tabs>
        <w:ind w:left="730" w:hanging="360"/>
      </w:pPr>
      <w:rPr>
        <w:rFonts w:hint="default"/>
        <w:b w:val="0"/>
        <w:color w:val="000000"/>
      </w:r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0" w15:restartNumberingAfterBreak="0">
    <w:nsid w:val="6A021F58"/>
    <w:multiLevelType w:val="hybridMultilevel"/>
    <w:tmpl w:val="F1F254BE"/>
    <w:lvl w:ilvl="0" w:tplc="0FBAD4BA">
      <w:start w:val="1"/>
      <w:numFmt w:val="decimal"/>
      <w:lvlText w:val="%1."/>
      <w:lvlJc w:val="left"/>
      <w:pPr>
        <w:ind w:left="1070" w:hanging="360"/>
      </w:pPr>
      <w:rPr>
        <w:b w:val="0"/>
        <w:color w:val="000000"/>
      </w:rPr>
    </w:lvl>
    <w:lvl w:ilvl="1" w:tplc="6D98C5E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3F4231D"/>
    <w:multiLevelType w:val="hybridMultilevel"/>
    <w:tmpl w:val="0868DA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4DF6058"/>
    <w:multiLevelType w:val="hybridMultilevel"/>
    <w:tmpl w:val="CB2600E6"/>
    <w:lvl w:ilvl="0" w:tplc="BA2CD4B4">
      <w:start w:val="1"/>
      <w:numFmt w:val="decimal"/>
      <w:lvlText w:val="%1)"/>
      <w:lvlJc w:val="left"/>
      <w:pPr>
        <w:tabs>
          <w:tab w:val="num" w:pos="1440"/>
        </w:tabs>
        <w:ind w:left="1440" w:hanging="360"/>
      </w:pPr>
      <w:rPr>
        <w:rFonts w:ascii="Arial" w:eastAsia="Times New Roman" w:hAnsi="Arial" w:cs="Arial"/>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9"/>
  </w:num>
  <w:num w:numId="9">
    <w:abstractNumId w:val="8"/>
  </w:num>
  <w:num w:numId="10">
    <w:abstractNumId w:val="10"/>
  </w:num>
  <w:num w:numId="11">
    <w:abstractNumId w:val="12"/>
  </w:num>
  <w:num w:numId="12">
    <w:abstractNumId w:val="11"/>
  </w:num>
  <w:num w:numId="13">
    <w:abstractNumId w:val="4"/>
  </w:num>
  <w:num w:numId="14">
    <w:abstractNumId w:val="1"/>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A"/>
    <w:rsid w:val="000E4702"/>
    <w:rsid w:val="000E70D5"/>
    <w:rsid w:val="00132096"/>
    <w:rsid w:val="00145E50"/>
    <w:rsid w:val="001B41B9"/>
    <w:rsid w:val="002A17DA"/>
    <w:rsid w:val="00447046"/>
    <w:rsid w:val="00541936"/>
    <w:rsid w:val="0073148E"/>
    <w:rsid w:val="007519A6"/>
    <w:rsid w:val="00875AD9"/>
    <w:rsid w:val="008B36F9"/>
    <w:rsid w:val="00935BE8"/>
    <w:rsid w:val="00937E01"/>
    <w:rsid w:val="00987767"/>
    <w:rsid w:val="00AC3AB0"/>
    <w:rsid w:val="00C17F1B"/>
    <w:rsid w:val="00E93D69"/>
    <w:rsid w:val="00F469BD"/>
    <w:rsid w:val="00F63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CEC0"/>
  <w15:chartTrackingRefBased/>
  <w15:docId w15:val="{A5983768-690B-4C7D-BC0C-EF0678C3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7D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17DA"/>
    <w:pPr>
      <w:tabs>
        <w:tab w:val="center" w:pos="4536"/>
        <w:tab w:val="right" w:pos="9072"/>
      </w:tabs>
    </w:pPr>
  </w:style>
  <w:style w:type="character" w:customStyle="1" w:styleId="NagwekZnak">
    <w:name w:val="Nagłówek Znak"/>
    <w:basedOn w:val="Domylnaczcionkaakapitu"/>
    <w:link w:val="Nagwek"/>
    <w:uiPriority w:val="99"/>
    <w:rsid w:val="002A17DA"/>
  </w:style>
  <w:style w:type="paragraph" w:styleId="Stopka">
    <w:name w:val="footer"/>
    <w:basedOn w:val="Normalny"/>
    <w:link w:val="StopkaZnak"/>
    <w:uiPriority w:val="99"/>
    <w:unhideWhenUsed/>
    <w:rsid w:val="002A17DA"/>
    <w:pPr>
      <w:tabs>
        <w:tab w:val="center" w:pos="4536"/>
        <w:tab w:val="right" w:pos="9072"/>
      </w:tabs>
    </w:pPr>
  </w:style>
  <w:style w:type="character" w:customStyle="1" w:styleId="StopkaZnak">
    <w:name w:val="Stopka Znak"/>
    <w:basedOn w:val="Domylnaczcionkaakapitu"/>
    <w:link w:val="Stopka"/>
    <w:uiPriority w:val="99"/>
    <w:rsid w:val="002A17DA"/>
  </w:style>
  <w:style w:type="paragraph" w:styleId="Akapitzlist">
    <w:name w:val="List Paragraph"/>
    <w:basedOn w:val="Normalny"/>
    <w:uiPriority w:val="34"/>
    <w:qFormat/>
    <w:rsid w:val="002A17DA"/>
    <w:pPr>
      <w:ind w:left="720"/>
      <w:contextualSpacing/>
    </w:pPr>
  </w:style>
  <w:style w:type="paragraph" w:styleId="Tekstpodstawowy">
    <w:name w:val="Body Text"/>
    <w:basedOn w:val="Normalny"/>
    <w:link w:val="TekstpodstawowyZnak"/>
    <w:rsid w:val="00935BE8"/>
    <w:pPr>
      <w:widowControl/>
      <w:autoSpaceDE/>
      <w:autoSpaceDN/>
      <w:adjustRightInd/>
      <w:ind w:right="663"/>
    </w:pPr>
    <w:rPr>
      <w:sz w:val="26"/>
    </w:rPr>
  </w:style>
  <w:style w:type="character" w:customStyle="1" w:styleId="TekstpodstawowyZnak">
    <w:name w:val="Tekst podstawowy Znak"/>
    <w:basedOn w:val="Domylnaczcionkaakapitu"/>
    <w:link w:val="Tekstpodstawowy"/>
    <w:rsid w:val="00935BE8"/>
    <w:rPr>
      <w:rFonts w:ascii="Times New Roman" w:eastAsia="Times New Roman" w:hAnsi="Times New Roman" w:cs="Times New Roman"/>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16"/>
    <w:rsid w:val="00104E59"/>
    <w:rsid w:val="0070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92FC85192494584AA7ED4A785B16C94">
    <w:name w:val="A92FC85192494584AA7ED4A785B16C94"/>
    <w:rsid w:val="00707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7899EB0-5E17-4780-B26A-2782855EA2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1862</Words>
  <Characters>11175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SUMERA Tomasz</dc:creator>
  <cp:keywords/>
  <dc:description/>
  <cp:lastModifiedBy>Dzięgielewski Krzysztof</cp:lastModifiedBy>
  <cp:revision>5</cp:revision>
  <dcterms:created xsi:type="dcterms:W3CDTF">2022-02-14T12:13:00Z</dcterms:created>
  <dcterms:modified xsi:type="dcterms:W3CDTF">2022-03-03T11:13:00Z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37f6cb25-3141-4ccb-a582-285751235aab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0bYIgAzSQMNGQOWMNKHVPhLib8RHI4wJ</vt:lpwstr>
  </property>
</Properties>
</file>