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  <w:bookmarkStart w:id="0" w:name="_GoBack"/>
      <w:bookmarkEnd w:id="0"/>
    </w:p>
    <w:p w:rsidR="009420D4" w:rsidRDefault="009420D4" w:rsidP="009420D4"/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09494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A8424F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375010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4D79AE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D79AE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8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pojemników na kał pakowanych a’250 sztuk z odpowiednim przeliczeniem zamawianych ilości?</w:t>
      </w:r>
    </w:p>
    <w:p w:rsidR="00C4340E" w:rsidRPr="00067F16" w:rsidRDefault="00C4340E" w:rsidP="00C4340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522FD5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67F16"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15-16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szyn pakowanych a’10 sztuk z odpowiednim przeliczeniem zamawianych ilości?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23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zestaw do lewatywy składający się z worka o pojemności 1750 ml skalowanego od 50-1750 ml – skala linearna co 100 ml, cyfrowa co 200 ml, z drenem zakończonym atraumatycznym otworem i jednym otworem bocznym?</w:t>
      </w:r>
    </w:p>
    <w:p w:rsidR="00C4340E" w:rsidRPr="00067F16" w:rsidRDefault="00067F16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24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szkiełka podstawowe super Frost wyłącznie z białą linią, pakowane po 50 sztuk?</w:t>
      </w:r>
    </w:p>
    <w:p w:rsidR="00067F16" w:rsidRPr="00067F16" w:rsidRDefault="00067F16" w:rsidP="00067F1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2</w:t>
      </w:r>
      <w:r>
        <w:rPr>
          <w:rFonts w:ascii="Cambria" w:eastAsia="Times New Roman" w:hAnsi="Cambria" w:cs="Times New Roman"/>
          <w:b/>
          <w:lang w:eastAsia="pl-PL"/>
        </w:rPr>
        <w:t>9</w:t>
      </w:r>
    </w:p>
    <w:p w:rsidR="00C4340E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</w:t>
      </w:r>
      <w:r>
        <w:rPr>
          <w:rFonts w:ascii="Cambria" w:eastAsia="Times New Roman" w:hAnsi="Cambria" w:cs="Times New Roman"/>
          <w:bCs/>
          <w:lang w:eastAsia="pl-PL"/>
        </w:rPr>
        <w:t xml:space="preserve"> gąbkę zarejestrowaną o wyrób biobójczy?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33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kapturkó</w:t>
      </w:r>
      <w:r w:rsidR="00067F16">
        <w:rPr>
          <w:rFonts w:ascii="Cambria" w:eastAsia="Times New Roman" w:hAnsi="Cambria" w:cs="Times New Roman"/>
          <w:bCs/>
          <w:lang w:eastAsia="pl-PL"/>
        </w:rPr>
        <w:t>w</w:t>
      </w:r>
      <w:r w:rsidRPr="00522FD5">
        <w:rPr>
          <w:rFonts w:ascii="Cambria" w:eastAsia="Times New Roman" w:hAnsi="Cambria" w:cs="Times New Roman"/>
          <w:bCs/>
          <w:lang w:eastAsia="pl-PL"/>
        </w:rPr>
        <w:t xml:space="preserve"> do termometru pakowanych a’800 sztuk, z odpowiednim przeliczeniem zamawianych ilości i zaokrągleniem do 8 opakowań?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35-36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wzierników do otoskopu pakowanych a’100 z odpowiednim przeliczeniem zamawianych ilości?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 poz. 37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ustników pakowanych a’100 z odpowiednim przeliczeniem zamawianych ilości?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lastRenderedPageBreak/>
        <w:t>Pakiet 4 poz. 2-3</w:t>
      </w:r>
    </w:p>
    <w:p w:rsidR="00C4340E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strzykawek pakowanych a’25 z odpowiednim przeliczeniem zamawianych ilości?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 poz. 4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igły typu motylek w rozmiarach 19G, 21G, 22G, 25G, 26G?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 poz. 6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nakłuwacz o kształcie jak niżej, pakowanych a’100 z odpowiednim przeliczeniem zamawianych ilości?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noProof/>
          <w:lang w:eastAsia="pl-PL"/>
        </w:rPr>
        <w:drawing>
          <wp:inline distT="0" distB="0" distL="0" distR="0" wp14:anchorId="72DBCDE7" wp14:editId="75770F40">
            <wp:extent cx="1304925" cy="8798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85" cy="88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067F16" w:rsidRDefault="00067F16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 poz. 12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zestaw do odsysania z drenem o średnicy wewnętrznej 5,60mm/8,00mm?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 poz. 13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zestaw do odsysania z drenem o średnicy wewnętrznej 5,60mm i zewnętrznej 8,00mm i końcówką Yankauer o średnicy wewnętr</w:t>
      </w:r>
      <w:r w:rsidR="00067F16">
        <w:rPr>
          <w:rFonts w:ascii="Cambria" w:eastAsia="Times New Roman" w:hAnsi="Cambria" w:cs="Times New Roman"/>
          <w:bCs/>
          <w:lang w:eastAsia="pl-PL"/>
        </w:rPr>
        <w:t xml:space="preserve">znej 3,9mm i zewnętrznej 6,9mm 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 poz. 14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końcówkę do odsysania Yankauer o średnicy wewnętrznej 3,9mm i zewnętrznej 6,9mm ?</w:t>
      </w:r>
    </w:p>
    <w:p w:rsidR="00067F16" w:rsidRPr="00067F16" w:rsidRDefault="00067F16" w:rsidP="00067F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1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odejdzie od zapisu skuteczności filtracji BFE,VFE min 99,99999% stanowiący system zamknięty zgodnie z definicją NIOSH?</w:t>
      </w:r>
    </w:p>
    <w:p w:rsidR="00067F16" w:rsidRPr="00067F16" w:rsidRDefault="00067F16" w:rsidP="00067F1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1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  <w:r w:rsidRPr="00522FD5">
        <w:rPr>
          <w:rFonts w:ascii="Cambria" w:hAnsi="Cambria" w:cs="Helv"/>
          <w:color w:val="000000"/>
        </w:rPr>
        <w:t>Czy Zamawiający oczekuje przyrządu wyposażonego na końcu drenu w koreczek typu PrimeStop / Air Pass z hydrofobową membraną, który umożliwia wypełnienie drenu bez przypadkowego zanieczyszczenia oraz zabezpiecza przed wyciekaniem płynu?</w:t>
      </w:r>
    </w:p>
    <w:p w:rsidR="00A16077" w:rsidRPr="00067F16" w:rsidRDefault="00A16077" w:rsidP="00A1607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1-2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  <w:r w:rsidRPr="00522FD5">
        <w:rPr>
          <w:rFonts w:ascii="Cambria" w:hAnsi="Cambria" w:cs="Helv"/>
          <w:color w:val="000000"/>
        </w:rPr>
        <w:t>Czy Zamawiający oczekuje przyrządu wyposażonego w komorę kroplową, która jest na całej długości przezroczysta, dzięki czemu widoczność poziomu płynu oraz szybkości infuzji, jest zdecydowanie lepsza niż w przyrządach ze zmrożoną powierzchnią?</w:t>
      </w:r>
    </w:p>
    <w:p w:rsidR="00A16077" w:rsidRPr="00067F16" w:rsidRDefault="00A16077" w:rsidP="00A1607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lastRenderedPageBreak/>
        <w:t>Pakiet 7 poz. 1-2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  <w:r w:rsidRPr="00522FD5">
        <w:rPr>
          <w:rFonts w:ascii="Cambria" w:hAnsi="Cambria" w:cs="Helv"/>
          <w:color w:val="000000"/>
        </w:rPr>
        <w:t>Czy Zamawiający oczekuje przyrządu do infuzji z komorą kroplową zaopatrzoną w dodatkowe skrzydełka dociskowe ułatwiające wkłucie w pojemniki z płynami?</w:t>
      </w:r>
    </w:p>
    <w:p w:rsidR="00A16077" w:rsidRPr="00067F16" w:rsidRDefault="00A16077" w:rsidP="00A1607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1-2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  <w:r w:rsidRPr="00522FD5">
        <w:rPr>
          <w:rFonts w:ascii="Cambria" w:eastAsia="Times New Roman" w:hAnsi="Cambria" w:cstheme="minorHAnsi"/>
          <w:lang w:eastAsia="pl-PL"/>
        </w:rPr>
        <w:t>Czy Zamawiający oczekuje przyrządu posiadającego na zacisku rolkowym wytłoczoną nazwę producenta, w celu pełnej identyfikacji wyrobu</w:t>
      </w:r>
      <w:r w:rsidRPr="00522FD5">
        <w:rPr>
          <w:rFonts w:ascii="Cambria" w:hAnsi="Cambria" w:cs="Helv"/>
          <w:color w:val="000000"/>
        </w:rPr>
        <w:t>?</w:t>
      </w:r>
    </w:p>
    <w:p w:rsidR="00A16077" w:rsidRPr="00067F16" w:rsidRDefault="00A16077" w:rsidP="00A1607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4</w:t>
      </w:r>
    </w:p>
    <w:p w:rsidR="00C4340E" w:rsidRPr="00A16077" w:rsidRDefault="00C4340E" w:rsidP="00C4340E">
      <w:pPr>
        <w:spacing w:after="0"/>
        <w:rPr>
          <w:rFonts w:ascii="Cambria" w:hAnsi="Cambria"/>
        </w:rPr>
      </w:pPr>
      <w:r w:rsidRPr="00522FD5">
        <w:rPr>
          <w:rFonts w:ascii="Cambria" w:hAnsi="Cambria"/>
        </w:rPr>
        <w:t xml:space="preserve">Czy </w:t>
      </w:r>
      <w:r w:rsidRPr="00A16077">
        <w:rPr>
          <w:rFonts w:ascii="Cambria" w:hAnsi="Cambria"/>
        </w:rPr>
        <w:t>Zamawiający dopuści wycenę zestawu do przetaczania płynów i leków światłoczułych (przyrząd do infuzji + osłonka na butelkę / worek) jako dwie oddzielne pozycje ze względu na rozbieżną stawkę podatku VAT?</w:t>
      </w:r>
    </w:p>
    <w:p w:rsidR="00067F16" w:rsidRPr="00A16077" w:rsidRDefault="00067F16" w:rsidP="00067F1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16077">
        <w:rPr>
          <w:rFonts w:ascii="Cambria" w:eastAsia="Times New Roman" w:hAnsi="Cambria" w:cs="Times New Roman"/>
          <w:b/>
          <w:bCs/>
          <w:lang w:eastAsia="pl-PL"/>
        </w:rPr>
        <w:t xml:space="preserve">Odp. Zamawiający </w:t>
      </w:r>
      <w:r w:rsidR="00A16077" w:rsidRPr="00A16077">
        <w:rPr>
          <w:rFonts w:ascii="Cambria" w:eastAsia="Times New Roman" w:hAnsi="Cambria" w:cs="Times New Roman"/>
          <w:b/>
          <w:bCs/>
          <w:lang w:eastAsia="pl-PL"/>
        </w:rPr>
        <w:t>dopuszcza.</w:t>
      </w:r>
    </w:p>
    <w:p w:rsidR="00C4340E" w:rsidRPr="00522FD5" w:rsidRDefault="00C4340E" w:rsidP="00C4340E">
      <w:pPr>
        <w:spacing w:after="0"/>
        <w:rPr>
          <w:rFonts w:ascii="Cambria" w:hAnsi="Cambria"/>
        </w:rPr>
      </w:pPr>
    </w:p>
    <w:p w:rsidR="00C4340E" w:rsidRPr="00522FD5" w:rsidRDefault="00C4340E" w:rsidP="00C4340E">
      <w:pPr>
        <w:spacing w:after="0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7 poz. 5-6</w:t>
      </w:r>
    </w:p>
    <w:p w:rsidR="00C4340E" w:rsidRPr="00522FD5" w:rsidRDefault="00C4340E" w:rsidP="00C4340E">
      <w:pPr>
        <w:rPr>
          <w:rFonts w:ascii="Cambria" w:hAnsi="Cambria"/>
        </w:rPr>
      </w:pPr>
      <w:r w:rsidRPr="00522FD5">
        <w:rPr>
          <w:rFonts w:ascii="Cambria" w:hAnsi="Cambria"/>
        </w:rPr>
        <w:t>Czy Zamawiający wyrazi zgodę na wydzielenie pozycji i utworzenie z niej odrębnego zadania? Podział zadania zwiększy konkurencyjność postępowania, umożliwi również złożenie ofert większej liczbie wykonawców a Państwu pozyskanie rzeczywiście korzystnych ofert.</w:t>
      </w:r>
    </w:p>
    <w:p w:rsidR="00067F16" w:rsidRPr="00067F16" w:rsidRDefault="00067F16" w:rsidP="00067F1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067F16" w:rsidRDefault="00067F16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8 poz. 11-12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woreczków pakowanych a’100 z odpowiednim przeliczeniem zamawianych ilości?</w:t>
      </w:r>
    </w:p>
    <w:p w:rsidR="000F2898" w:rsidRPr="00067F16" w:rsidRDefault="000F2898" w:rsidP="000F289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8 poz. 13-14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worków do dobowej zbiórki moczu pakowanych a’10 z odpowiednim przeliczeniem zamawianych ilości?</w:t>
      </w:r>
    </w:p>
    <w:p w:rsidR="000F2898" w:rsidRPr="00067F16" w:rsidRDefault="000F2898" w:rsidP="000F289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8 poz. 16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hAnsi="Cambria"/>
        </w:rPr>
        <w:t>Czy Zamawiający dopuści zamknięty system do pomiaru diurezy i zbiórki moczu z workiem do zbiórki moczu o pojemności 2000 ml, komorą zbiorczą 500 ml umożliwiającą bardzo dokładne pomiary diurezy (liniowo co 1ml od 3ml do 40ml (pojemność 1ml i 2ml wyznaczona przez krzywizny komory), co 5 ml od 40 do 100 ml, co 10 ml od 100 do 500 ml). Wyposażony w 2 filtry hydrofobowe oraz 2 bezzwrotne zastawki – w worku oraz w łączniku do cewnika Foley’a. Dwuświatłowy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0F2898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C4340E" w:rsidRPr="000F2898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lastRenderedPageBreak/>
        <w:t>Pakiet 8 poz. 17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zaciskaczy do pępowiny pakowanych a’50 z odpowiednim przeliczeniem zamawianych ilości?</w:t>
      </w:r>
    </w:p>
    <w:p w:rsidR="000F2898" w:rsidRPr="00067F16" w:rsidRDefault="000F2898" w:rsidP="000F289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17 poz. 5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oczekuje oryginalnego papieru, gwarantującego wydruk najwyższej jakości?</w:t>
      </w:r>
    </w:p>
    <w:p w:rsidR="00C4340E" w:rsidRPr="000F2898" w:rsidRDefault="00C4340E" w:rsidP="00C4340E">
      <w:pPr>
        <w:spacing w:after="0" w:line="240" w:lineRule="auto"/>
        <w:jc w:val="both"/>
        <w:rPr>
          <w:rFonts w:ascii="Cambria" w:hAnsi="Cambria"/>
          <w:b/>
        </w:rPr>
      </w:pPr>
      <w:r w:rsidRPr="00522FD5">
        <w:rPr>
          <w:rFonts w:ascii="Cambria" w:hAnsi="Cambria"/>
        </w:rPr>
        <w:t xml:space="preserve"> </w:t>
      </w:r>
      <w:r w:rsidR="000F2898">
        <w:rPr>
          <w:rFonts w:ascii="Cambria" w:hAnsi="Cambria"/>
          <w:b/>
        </w:rPr>
        <w:t>Odp. zamawiający dopuszcza, nie wymaga.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32 poz. 5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pojemnik o wysokości 97mm?</w:t>
      </w:r>
    </w:p>
    <w:p w:rsidR="000F2898" w:rsidRPr="00067F16" w:rsidRDefault="000F2898" w:rsidP="000F289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hAnsi="Cambria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32 poz. 8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pojemnik okrągły o pojemności 0,7l?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37 poz. 1-4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hAnsi="Cambria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dopuści strzykawki dwuczęściowe z pojedynczą skalą pomiarową, z kryzą ograniczającą, zabezpieczającą przed przypadkowym wysunięciem tłoka, posiadające oznaczenia na opakowaniu jednostkowym w postaci piktogramów: jednorazowego użytku, brak lateksu, ze skalą przedłużoną uwzględniającą 10% rozszerzenie pojemności nominalnej, spełniające pozostałe wymagania SWZ?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rPr>
          <w:rFonts w:ascii="Cambria" w:hAnsi="Cambria" w:cs="Helv"/>
          <w:color w:val="000000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45 poz. 7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t>Czy Zamawiający wyrazi zgodę na wycenę strzykawek 20 ml pakowanych a’50 z odpowiednim przeliczeniem zamawianych ilości?</w:t>
      </w:r>
    </w:p>
    <w:p w:rsidR="000F2898" w:rsidRPr="00067F16" w:rsidRDefault="000F2898" w:rsidP="000F289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t>Odp. Zamawiający dopuszcza.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45 poz. 12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hAnsi="Cambria"/>
        </w:rPr>
        <w:t>Czy Zamawiający dopuści przedłużacz do pomp infuzyjnych z kranikiem w optycznych indykatorem pozycji otwarty-zamknięty, bez dodatkowego portu do iniekcji?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45 poz. 13-14</w:t>
      </w:r>
    </w:p>
    <w:p w:rsidR="00C4340E" w:rsidRPr="00522FD5" w:rsidRDefault="00C4340E" w:rsidP="00C4340E">
      <w:pPr>
        <w:pStyle w:val="Default"/>
        <w:rPr>
          <w:sz w:val="22"/>
          <w:szCs w:val="22"/>
        </w:rPr>
      </w:pPr>
      <w:r w:rsidRPr="00522FD5">
        <w:rPr>
          <w:sz w:val="22"/>
          <w:szCs w:val="22"/>
        </w:rPr>
        <w:t xml:space="preserve">Czy Zamawiający dopuści przedłużacz do pomp infuzyjnych z kranikiem w optycznych indykatorem pozycji otwarty-zamknięty? 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pStyle w:val="Default"/>
        <w:rPr>
          <w:sz w:val="22"/>
          <w:szCs w:val="22"/>
        </w:rPr>
      </w:pPr>
    </w:p>
    <w:p w:rsidR="00C4340E" w:rsidRPr="00522FD5" w:rsidRDefault="00C4340E" w:rsidP="00C4340E">
      <w:pPr>
        <w:pStyle w:val="Default"/>
        <w:rPr>
          <w:b/>
          <w:bCs/>
          <w:sz w:val="22"/>
          <w:szCs w:val="22"/>
        </w:rPr>
      </w:pPr>
      <w:r w:rsidRPr="00522FD5">
        <w:rPr>
          <w:b/>
          <w:bCs/>
          <w:sz w:val="22"/>
          <w:szCs w:val="22"/>
        </w:rPr>
        <w:t>Pakiet 45, pozycja 15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hAnsi="Cambria"/>
        </w:rPr>
        <w:t>Czy Zamawiający dopuści kranik trójdrożny z optycznym indykatorem pozycji otwarty-zamknięty?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22FD5">
        <w:rPr>
          <w:rFonts w:ascii="Cambria" w:eastAsia="Times New Roman" w:hAnsi="Cambria" w:cs="Times New Roman"/>
          <w:b/>
          <w:lang w:eastAsia="pl-PL"/>
        </w:rPr>
        <w:t>Pakiet 45 poz. 16</w:t>
      </w:r>
    </w:p>
    <w:p w:rsidR="00C4340E" w:rsidRPr="00522FD5" w:rsidRDefault="00C4340E" w:rsidP="00C4340E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522FD5">
        <w:rPr>
          <w:rFonts w:ascii="Cambria" w:eastAsia="Times New Roman" w:hAnsi="Cambria" w:cs="Times New Roman"/>
          <w:bCs/>
          <w:lang w:eastAsia="pl-PL"/>
        </w:rPr>
        <w:lastRenderedPageBreak/>
        <w:t>Czy Zamawiający wyrazi zgodę na wycenę igieł do penów pakowanych a’100 z odpowiednim przeliczeniem zamawianych ilości?</w:t>
      </w:r>
    </w:p>
    <w:p w:rsidR="000F2898" w:rsidRPr="00067F16" w:rsidRDefault="000F2898" w:rsidP="000F289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Odp. Zamawiający podtrzymuje zapisy SWZ.</w:t>
      </w:r>
    </w:p>
    <w:p w:rsidR="005648C8" w:rsidRPr="004D79AE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:rsidR="005648C8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648C8" w:rsidRPr="00375010" w:rsidRDefault="005648C8" w:rsidP="005648C8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Z poważaniem</w:t>
      </w:r>
    </w:p>
    <w:sectPr w:rsidR="005648C8" w:rsidRPr="00375010" w:rsidSect="00921BD7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67F16"/>
    <w:rsid w:val="000874E1"/>
    <w:rsid w:val="00094941"/>
    <w:rsid w:val="000B60EA"/>
    <w:rsid w:val="000F2898"/>
    <w:rsid w:val="0013343A"/>
    <w:rsid w:val="00144BF5"/>
    <w:rsid w:val="0016731F"/>
    <w:rsid w:val="001B634F"/>
    <w:rsid w:val="0025185D"/>
    <w:rsid w:val="00257C6E"/>
    <w:rsid w:val="00375010"/>
    <w:rsid w:val="00382AE5"/>
    <w:rsid w:val="004B1D3A"/>
    <w:rsid w:val="004C5D0B"/>
    <w:rsid w:val="004D7768"/>
    <w:rsid w:val="004D79AE"/>
    <w:rsid w:val="005648C8"/>
    <w:rsid w:val="005B7185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F1DEE"/>
    <w:rsid w:val="00921BD7"/>
    <w:rsid w:val="009420D4"/>
    <w:rsid w:val="00967DD8"/>
    <w:rsid w:val="00992922"/>
    <w:rsid w:val="009F5284"/>
    <w:rsid w:val="00A02259"/>
    <w:rsid w:val="00A16077"/>
    <w:rsid w:val="00A8424F"/>
    <w:rsid w:val="00A86327"/>
    <w:rsid w:val="00BC4446"/>
    <w:rsid w:val="00BC4D3F"/>
    <w:rsid w:val="00C41832"/>
    <w:rsid w:val="00C4340E"/>
    <w:rsid w:val="00C86F5D"/>
    <w:rsid w:val="00CC5842"/>
    <w:rsid w:val="00CD4351"/>
    <w:rsid w:val="00D277B8"/>
    <w:rsid w:val="00E22DFC"/>
    <w:rsid w:val="00E70BF2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  <w:style w:type="paragraph" w:customStyle="1" w:styleId="Default">
    <w:name w:val="Default"/>
    <w:rsid w:val="00C43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2023-03-24T13:26:00Z</cp:lastPrinted>
  <dcterms:created xsi:type="dcterms:W3CDTF">2023-03-24T10:15:00Z</dcterms:created>
  <dcterms:modified xsi:type="dcterms:W3CDTF">2023-03-27T10:11:00Z</dcterms:modified>
</cp:coreProperties>
</file>