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5FDAC" w14:textId="674864A7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A84160">
        <w:rPr>
          <w:b/>
          <w:sz w:val="20"/>
          <w:szCs w:val="20"/>
        </w:rPr>
        <w:t>12</w:t>
      </w:r>
      <w:r w:rsidR="00B3117B">
        <w:rPr>
          <w:b/>
          <w:sz w:val="20"/>
          <w:szCs w:val="20"/>
        </w:rPr>
        <w:t>/25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311820FF" w:rsidR="00007F70" w:rsidRPr="00B30E97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</w:p>
    <w:p w14:paraId="6C57305C" w14:textId="7048F6ED" w:rsidR="00007F70" w:rsidRPr="00B30E97" w:rsidRDefault="007B23FF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028C729C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</w:t>
      </w:r>
      <w:r w:rsidR="00B92B2C">
        <w:rPr>
          <w:sz w:val="20"/>
        </w:rPr>
        <w:t>w</w:t>
      </w:r>
      <w:r w:rsidRPr="005E30AD">
        <w:rPr>
          <w:sz w:val="20"/>
        </w:rPr>
        <w:t xml:space="preserve">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B3117B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E2121A5" w14:textId="43C9DB17" w:rsidR="007B23FF" w:rsidRPr="00877BE5" w:rsidRDefault="00007F70" w:rsidP="00B3117B">
      <w:pPr>
        <w:pStyle w:val="NormalnyWeb"/>
        <w:jc w:val="both"/>
        <w:textAlignment w:val="baseline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  <w:r w:rsidR="00E81C22" w:rsidRPr="00E81C22">
        <w:rPr>
          <w:b/>
          <w:bCs/>
          <w:spacing w:val="-2"/>
          <w:sz w:val="20"/>
        </w:rPr>
        <w:t>„</w:t>
      </w:r>
      <w:r w:rsidR="00A50787" w:rsidRPr="00A50787">
        <w:rPr>
          <w:rFonts w:cs="Mangal"/>
          <w:b/>
          <w:color w:val="0D0D0D"/>
          <w:spacing w:val="-2"/>
          <w:kern w:val="1"/>
          <w:sz w:val="20"/>
          <w:szCs w:val="20"/>
        </w:rPr>
        <w:t xml:space="preserve">Wykonywanie usług </w:t>
      </w:r>
      <w:r w:rsidR="006A03D0" w:rsidRPr="006A03D0">
        <w:rPr>
          <w:rFonts w:cs="Mangal"/>
          <w:b/>
          <w:bCs/>
          <w:color w:val="0D0D0D"/>
          <w:spacing w:val="-2"/>
          <w:kern w:val="1"/>
          <w:sz w:val="20"/>
        </w:rPr>
        <w:t>usuwania i holowania/przewozu pojazdów zlecanych przez jednostki</w:t>
      </w:r>
      <w:r w:rsidR="006A03D0">
        <w:rPr>
          <w:rFonts w:cs="Mangal"/>
          <w:b/>
          <w:bCs/>
          <w:color w:val="0D0D0D"/>
          <w:spacing w:val="-2"/>
          <w:kern w:val="1"/>
          <w:sz w:val="20"/>
        </w:rPr>
        <w:t xml:space="preserve"> </w:t>
      </w:r>
      <w:r w:rsidR="006A03D0" w:rsidRPr="006A03D0">
        <w:rPr>
          <w:rFonts w:cs="Mangal"/>
          <w:b/>
          <w:bCs/>
          <w:color w:val="0D0D0D"/>
          <w:spacing w:val="-2"/>
          <w:kern w:val="1"/>
          <w:sz w:val="20"/>
        </w:rPr>
        <w:t xml:space="preserve">Policji </w:t>
      </w:r>
      <w:r w:rsidR="00B3117B" w:rsidRPr="00B3117B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>(KPP Białogard, KPP Choszczno, KPP Drawsko Pomorskie,  KPP Goleniów (gm.</w:t>
      </w:r>
      <w:r w:rsidR="00B3117B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 xml:space="preserve"> </w:t>
      </w:r>
      <w:r w:rsidR="00B3117B" w:rsidRPr="00B3117B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>Goleniów), KPP Gryfice, KPP Gryfino (Chojna, Trzcińsko Zdrój, Cedynia, Moryń), KPP Gryfino (Gryfino, Stare Czarnowo, Widuchowa, Banie), KPP Łobez, KPP Myślibórz, KPP Police, KPP Pyrzyce, KMP Szczecin, KPP Szczecinek, KPP Wałcz</w:t>
      </w:r>
      <w:r w:rsidR="006A03D0" w:rsidRPr="00B3117B">
        <w:rPr>
          <w:rFonts w:cs="Mangal"/>
          <w:b/>
          <w:bCs/>
          <w:color w:val="0D0D0D"/>
          <w:spacing w:val="-2"/>
          <w:kern w:val="1"/>
          <w:sz w:val="20"/>
          <w:szCs w:val="20"/>
        </w:rPr>
        <w:t>)”</w:t>
      </w:r>
    </w:p>
    <w:p w14:paraId="17C192DF" w14:textId="58BBF7E0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 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zdolności:</w:t>
      </w:r>
    </w:p>
    <w:p w14:paraId="115A3279" w14:textId="0B91CB1C" w:rsidR="006A2C3D" w:rsidRPr="00F2796F" w:rsidRDefault="006A2C3D" w:rsidP="00F2796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319880F" w14:textId="463DA9A1" w:rsidR="00007F70" w:rsidRDefault="00007F70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5218142" w14:textId="77777777" w:rsidR="00BC0714" w:rsidRPr="00674BBA" w:rsidRDefault="00BC0714" w:rsidP="00BC071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98BA19C" w14:textId="77777777" w:rsidR="00BC0714" w:rsidRPr="005E30AD" w:rsidRDefault="00BC0714" w:rsidP="00BC0714">
      <w:pPr>
        <w:pStyle w:val="NormalnyWeb"/>
        <w:spacing w:before="0" w:beforeAutospacing="0" w:after="0"/>
        <w:jc w:val="right"/>
        <w:rPr>
          <w:b/>
          <w:bCs/>
          <w:sz w:val="20"/>
          <w:szCs w:val="20"/>
        </w:rPr>
      </w:pPr>
    </w:p>
    <w:p w14:paraId="3CC3B005" w14:textId="77777777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8D07B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830492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0399976">
    <w:abstractNumId w:val="4"/>
  </w:num>
  <w:num w:numId="3" w16cid:durableId="656345782">
    <w:abstractNumId w:val="0"/>
  </w:num>
  <w:num w:numId="4" w16cid:durableId="552623379">
    <w:abstractNumId w:val="3"/>
  </w:num>
  <w:num w:numId="5" w16cid:durableId="19835329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53"/>
    <w:rsid w:val="00007F70"/>
    <w:rsid w:val="000117A1"/>
    <w:rsid w:val="00090B8F"/>
    <w:rsid w:val="000B7602"/>
    <w:rsid w:val="000C09B5"/>
    <w:rsid w:val="000D0E97"/>
    <w:rsid w:val="00123165"/>
    <w:rsid w:val="00182B3E"/>
    <w:rsid w:val="001A0A7F"/>
    <w:rsid w:val="001C7272"/>
    <w:rsid w:val="001D2A90"/>
    <w:rsid w:val="00200346"/>
    <w:rsid w:val="00237AE9"/>
    <w:rsid w:val="00277B3E"/>
    <w:rsid w:val="00321551"/>
    <w:rsid w:val="003C01DE"/>
    <w:rsid w:val="003E0070"/>
    <w:rsid w:val="003F3BB4"/>
    <w:rsid w:val="004048BC"/>
    <w:rsid w:val="00465AC3"/>
    <w:rsid w:val="004B5842"/>
    <w:rsid w:val="00507B4A"/>
    <w:rsid w:val="005A6C3B"/>
    <w:rsid w:val="005F1DED"/>
    <w:rsid w:val="005F4667"/>
    <w:rsid w:val="0068419E"/>
    <w:rsid w:val="006A03D0"/>
    <w:rsid w:val="006A2C3D"/>
    <w:rsid w:val="00732F11"/>
    <w:rsid w:val="007B23FF"/>
    <w:rsid w:val="007D5725"/>
    <w:rsid w:val="0083331D"/>
    <w:rsid w:val="00877BE5"/>
    <w:rsid w:val="008B304D"/>
    <w:rsid w:val="008D07B8"/>
    <w:rsid w:val="00901BA2"/>
    <w:rsid w:val="00936E7E"/>
    <w:rsid w:val="009E44C7"/>
    <w:rsid w:val="00A02FA2"/>
    <w:rsid w:val="00A50787"/>
    <w:rsid w:val="00A84160"/>
    <w:rsid w:val="00AA6673"/>
    <w:rsid w:val="00AE3261"/>
    <w:rsid w:val="00AF2604"/>
    <w:rsid w:val="00AF3E38"/>
    <w:rsid w:val="00B30E97"/>
    <w:rsid w:val="00B3117B"/>
    <w:rsid w:val="00B74D7E"/>
    <w:rsid w:val="00B92B2C"/>
    <w:rsid w:val="00BA4F6C"/>
    <w:rsid w:val="00BC0714"/>
    <w:rsid w:val="00BE796C"/>
    <w:rsid w:val="00BF2379"/>
    <w:rsid w:val="00C066A3"/>
    <w:rsid w:val="00C50671"/>
    <w:rsid w:val="00CA4921"/>
    <w:rsid w:val="00CA7925"/>
    <w:rsid w:val="00CB6654"/>
    <w:rsid w:val="00CE73D9"/>
    <w:rsid w:val="00D13176"/>
    <w:rsid w:val="00D43CC4"/>
    <w:rsid w:val="00D72CBB"/>
    <w:rsid w:val="00D774E0"/>
    <w:rsid w:val="00D81FC2"/>
    <w:rsid w:val="00DA7F3C"/>
    <w:rsid w:val="00DC0C53"/>
    <w:rsid w:val="00E20433"/>
    <w:rsid w:val="00E259BF"/>
    <w:rsid w:val="00E81C22"/>
    <w:rsid w:val="00E913E2"/>
    <w:rsid w:val="00E93794"/>
    <w:rsid w:val="00EA1E05"/>
    <w:rsid w:val="00EF05A1"/>
    <w:rsid w:val="00F05CBF"/>
    <w:rsid w:val="00F2796F"/>
    <w:rsid w:val="00F7362A"/>
    <w:rsid w:val="00FB3B83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2C62068A-45C0-47F4-9070-35D4E154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Anna Gulbinowicz</cp:lastModifiedBy>
  <cp:revision>36</cp:revision>
  <cp:lastPrinted>2024-03-26T13:20:00Z</cp:lastPrinted>
  <dcterms:created xsi:type="dcterms:W3CDTF">2021-04-09T10:50:00Z</dcterms:created>
  <dcterms:modified xsi:type="dcterms:W3CDTF">2025-02-25T12:32:00Z</dcterms:modified>
</cp:coreProperties>
</file>