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B0" w:rsidRPr="00833ECC" w:rsidRDefault="00DA45B0" w:rsidP="00DA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E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         Załącznik nr 2</w:t>
      </w:r>
      <w:r w:rsidR="0061160F">
        <w:rPr>
          <w:rFonts w:ascii="Arial" w:eastAsia="Times New Roman" w:hAnsi="Arial" w:cs="Arial"/>
          <w:b/>
          <w:sz w:val="24"/>
          <w:szCs w:val="24"/>
          <w:lang w:eastAsia="ar-SA"/>
        </w:rPr>
        <w:t>B</w:t>
      </w:r>
      <w:r w:rsidRPr="00833E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61160F">
        <w:rPr>
          <w:rFonts w:ascii="Arial" w:eastAsia="Times New Roman" w:hAnsi="Arial" w:cs="Arial"/>
          <w:b/>
          <w:sz w:val="24"/>
          <w:szCs w:val="24"/>
          <w:lang w:eastAsia="ar-SA"/>
        </w:rPr>
        <w:t>do Zapytania</w:t>
      </w:r>
    </w:p>
    <w:p w:rsidR="00DA45B0" w:rsidRPr="00833ECC" w:rsidRDefault="00DA45B0" w:rsidP="00DA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5B0" w:rsidRPr="00833ECC" w:rsidRDefault="00DA45B0" w:rsidP="00DA45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45B0" w:rsidRPr="00833ECC" w:rsidRDefault="00DA45B0" w:rsidP="00DA4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ECC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OPIS PRZEDMIOTU ZAMÓWIENIA</w:t>
      </w:r>
      <w:r w:rsidR="0061160F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- część 2</w:t>
      </w:r>
    </w:p>
    <w:p w:rsidR="00DA45B0" w:rsidRPr="00833ECC" w:rsidRDefault="00DA45B0" w:rsidP="00DA45B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A45B0" w:rsidRDefault="00DA45B0" w:rsidP="00DA45B0">
      <w:pPr>
        <w:widowControl w:val="0"/>
        <w:tabs>
          <w:tab w:val="left" w:pos="357"/>
          <w:tab w:val="left" w:pos="93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33EC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Nazwa i kody dotyczące przedmiotu zamówienia określone we Wspólnym Słowniku Zamówień CPV: </w:t>
      </w:r>
    </w:p>
    <w:p w:rsidR="00DA45B0" w:rsidRPr="00833ECC" w:rsidRDefault="00DA45B0" w:rsidP="00DA45B0">
      <w:pPr>
        <w:widowControl w:val="0"/>
        <w:tabs>
          <w:tab w:val="left" w:pos="357"/>
          <w:tab w:val="left" w:pos="93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A45B0" w:rsidRPr="00833ECC" w:rsidRDefault="00DA45B0" w:rsidP="00DA45B0">
      <w:pPr>
        <w:widowControl w:val="0"/>
        <w:tabs>
          <w:tab w:val="left" w:pos="357"/>
          <w:tab w:val="left" w:pos="93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A45B0" w:rsidRPr="00833ECC" w:rsidRDefault="00DA45B0" w:rsidP="00DA45B0">
      <w:pPr>
        <w:widowControl w:val="0"/>
        <w:tabs>
          <w:tab w:val="left" w:pos="357"/>
          <w:tab w:val="left" w:pos="93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33E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73100000-3 usługi badawcze i </w:t>
      </w:r>
      <w:proofErr w:type="spellStart"/>
      <w:r w:rsidRPr="00833ECC">
        <w:rPr>
          <w:rFonts w:ascii="Arial" w:eastAsia="Times New Roman" w:hAnsi="Arial" w:cs="Arial"/>
          <w:b/>
          <w:sz w:val="24"/>
          <w:szCs w:val="24"/>
          <w:lang w:eastAsia="ar-SA"/>
        </w:rPr>
        <w:t>eksperymentalno</w:t>
      </w:r>
      <w:proofErr w:type="spellEnd"/>
      <w:r w:rsidRPr="00833E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- rozwojowe</w:t>
      </w:r>
    </w:p>
    <w:p w:rsidR="00DA45B0" w:rsidRPr="00833ECC" w:rsidRDefault="00DA45B0" w:rsidP="00DA45B0">
      <w:pPr>
        <w:widowControl w:val="0"/>
        <w:tabs>
          <w:tab w:val="left" w:pos="357"/>
          <w:tab w:val="left" w:pos="93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33ECC">
        <w:rPr>
          <w:rFonts w:ascii="Arial" w:eastAsia="Times New Roman" w:hAnsi="Arial" w:cs="Arial"/>
          <w:b/>
          <w:sz w:val="24"/>
          <w:szCs w:val="24"/>
          <w:lang w:eastAsia="ar-SA"/>
        </w:rPr>
        <w:t>73110000-6 usługi badawcze</w:t>
      </w:r>
    </w:p>
    <w:p w:rsidR="00DA45B0" w:rsidRPr="00833ECC" w:rsidRDefault="00DA45B0" w:rsidP="00DA45B0">
      <w:pPr>
        <w:widowControl w:val="0"/>
        <w:tabs>
          <w:tab w:val="left" w:pos="357"/>
          <w:tab w:val="left" w:pos="93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33ECC">
        <w:rPr>
          <w:rFonts w:ascii="Arial" w:eastAsia="Times New Roman" w:hAnsi="Arial" w:cs="Arial"/>
          <w:b/>
          <w:sz w:val="24"/>
          <w:szCs w:val="24"/>
          <w:lang w:eastAsia="ar-SA"/>
        </w:rPr>
        <w:t>73111000-3 laboratoryjne usługi badawcze</w:t>
      </w:r>
    </w:p>
    <w:p w:rsidR="00DA45B0" w:rsidRPr="00833ECC" w:rsidRDefault="00DA45B0" w:rsidP="00DA45B0">
      <w:pPr>
        <w:widowControl w:val="0"/>
        <w:tabs>
          <w:tab w:val="left" w:pos="357"/>
          <w:tab w:val="left" w:pos="93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A45B0" w:rsidRDefault="00DA45B0" w:rsidP="00DA45B0">
      <w:pPr>
        <w:widowControl w:val="0"/>
        <w:tabs>
          <w:tab w:val="left" w:pos="357"/>
          <w:tab w:val="left" w:pos="93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33ECC">
        <w:rPr>
          <w:rFonts w:ascii="Arial" w:eastAsia="Times New Roman" w:hAnsi="Arial" w:cs="Arial"/>
          <w:b/>
          <w:sz w:val="24"/>
          <w:szCs w:val="24"/>
          <w:lang w:eastAsia="ar-SA"/>
        </w:rPr>
        <w:t>Opis części zamówienia:</w:t>
      </w:r>
    </w:p>
    <w:p w:rsidR="00DA45B0" w:rsidRPr="00833ECC" w:rsidRDefault="00DA45B0" w:rsidP="00DA45B0">
      <w:pPr>
        <w:widowControl w:val="0"/>
        <w:tabs>
          <w:tab w:val="left" w:pos="357"/>
          <w:tab w:val="left" w:pos="9356"/>
        </w:tabs>
        <w:spacing w:after="0" w:line="240" w:lineRule="auto"/>
        <w:rPr>
          <w:rFonts w:ascii="Arial" w:eastAsia="Times New Roman" w:hAnsi="Arial" w:cs="Arial"/>
          <w:b/>
          <w:color w:val="99CC00"/>
          <w:sz w:val="24"/>
          <w:szCs w:val="24"/>
          <w:lang w:eastAsia="ar-SA"/>
        </w:rPr>
      </w:pPr>
    </w:p>
    <w:p w:rsidR="00DA45B0" w:rsidRPr="00833ECC" w:rsidRDefault="00DA45B0" w:rsidP="00DA45B0">
      <w:pPr>
        <w:widowControl w:val="0"/>
        <w:tabs>
          <w:tab w:val="left" w:pos="357"/>
          <w:tab w:val="left" w:pos="9356"/>
        </w:tabs>
        <w:spacing w:after="0" w:line="240" w:lineRule="auto"/>
        <w:rPr>
          <w:rFonts w:ascii="Arial" w:eastAsia="Times New Roman" w:hAnsi="Arial" w:cs="Arial"/>
          <w:b/>
          <w:color w:val="99CC00"/>
          <w:sz w:val="24"/>
          <w:szCs w:val="24"/>
          <w:lang w:eastAsia="ar-SA"/>
        </w:rPr>
      </w:pPr>
    </w:p>
    <w:p w:rsidR="00DA45B0" w:rsidRPr="00833ECC" w:rsidRDefault="00DA45B0" w:rsidP="00DA45B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FF6600"/>
          <w:sz w:val="24"/>
          <w:szCs w:val="24"/>
          <w:lang w:eastAsia="ar-SA"/>
        </w:rPr>
      </w:pPr>
      <w:r w:rsidRPr="00833E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Przedmiotem zamówienia jest usługa: pobór próbek i badania wody </w:t>
      </w:r>
      <w:r w:rsidRPr="00833ECC">
        <w:rPr>
          <w:rFonts w:ascii="Arial" w:eastAsia="Times New Roman" w:hAnsi="Arial" w:cs="Arial"/>
          <w:b/>
          <w:sz w:val="24"/>
          <w:szCs w:val="24"/>
          <w:lang w:eastAsia="ar-SA"/>
        </w:rPr>
        <w:br/>
        <w:t>w zakresie parametrów fizykochemicznych i bakteriologicznych w 15 WOG Szczecin oraz Jednostkach Wojskowych będących na jego zaopatrzeniu.</w:t>
      </w:r>
    </w:p>
    <w:p w:rsidR="00DA45B0" w:rsidRPr="00833ECC" w:rsidRDefault="00DA45B0" w:rsidP="00DA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A45B0" w:rsidRPr="00833ECC" w:rsidRDefault="00DA45B0" w:rsidP="00DA45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 w:rsidRPr="00833ECC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SZCZEGÓŁOWY OPIS ZAMÓWIENIA</w:t>
      </w:r>
    </w:p>
    <w:p w:rsidR="00DA45B0" w:rsidRDefault="00DA45B0" w:rsidP="00DA45B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A45B0" w:rsidRDefault="00DA45B0" w:rsidP="00DA45B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A45B0" w:rsidRPr="00DA45B0" w:rsidRDefault="00DA45B0" w:rsidP="00DA45B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Część 2 : Stargard, Kobylanka, Mosty</w:t>
      </w:r>
    </w:p>
    <w:p w:rsidR="00DA45B0" w:rsidRPr="00DA45B0" w:rsidRDefault="00DA45B0" w:rsidP="00DA45B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A45B0" w:rsidRPr="00DA45B0" w:rsidRDefault="00DA45B0" w:rsidP="00DA45B0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Przedmiot zamówienia: </w:t>
      </w:r>
    </w:p>
    <w:p w:rsidR="00DA45B0" w:rsidRPr="00DA45B0" w:rsidRDefault="00DA45B0" w:rsidP="00DA45B0">
      <w:pPr>
        <w:tabs>
          <w:tab w:val="left" w:pos="567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A45B0" w:rsidRPr="00DA45B0" w:rsidRDefault="00DA45B0" w:rsidP="00DA45B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Zgodnie z harmonogramem poboru próbek wody do badań.</w:t>
      </w:r>
    </w:p>
    <w:p w:rsidR="00DA45B0" w:rsidRPr="00DA45B0" w:rsidRDefault="00DA45B0" w:rsidP="00DA45B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A45B0" w:rsidRPr="00DA45B0" w:rsidRDefault="00DA45B0" w:rsidP="00DA45B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Szczegóły dotyczące poboru próbek na terenie Stargardu, Kobylanki  należy ustalić z: </w:t>
      </w:r>
    </w:p>
    <w:p w:rsidR="00DA45B0" w:rsidRPr="00DA45B0" w:rsidRDefault="00DA45B0" w:rsidP="00DA45B0">
      <w:pPr>
        <w:tabs>
          <w:tab w:val="left" w:pos="567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A45B0" w:rsidRPr="00DA45B0" w:rsidRDefault="00DA45B0" w:rsidP="00DA45B0">
      <w:pPr>
        <w:tabs>
          <w:tab w:val="left" w:pos="567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bCs/>
          <w:sz w:val="24"/>
          <w:szCs w:val="24"/>
          <w:lang w:eastAsia="ar-SA"/>
        </w:rPr>
        <w:t>p. Dagmara STASIK-LASKOWSKA,</w:t>
      </w:r>
      <w:r w:rsidRPr="00DA45B0">
        <w:rPr>
          <w:rFonts w:ascii="Arial" w:eastAsia="Times New Roman" w:hAnsi="Arial" w:cs="Arial"/>
          <w:bCs/>
          <w:sz w:val="24"/>
          <w:szCs w:val="24"/>
          <w:lang w:eastAsia="ar-SA"/>
        </w:rPr>
        <w:tab/>
        <w:t>tel. 261 451 751;</w:t>
      </w:r>
    </w:p>
    <w:p w:rsidR="00DA45B0" w:rsidRPr="00DA45B0" w:rsidRDefault="00DA45B0" w:rsidP="00DA45B0">
      <w:pPr>
        <w:tabs>
          <w:tab w:val="left" w:pos="567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bCs/>
          <w:sz w:val="24"/>
          <w:szCs w:val="24"/>
          <w:lang w:eastAsia="ar-SA"/>
        </w:rPr>
        <w:t>p. Izabela REMIŚKO,</w:t>
      </w:r>
      <w:r w:rsidRPr="00DA45B0">
        <w:rPr>
          <w:rFonts w:ascii="Arial" w:eastAsia="Times New Roman" w:hAnsi="Arial" w:cs="Arial"/>
          <w:bCs/>
          <w:sz w:val="24"/>
          <w:szCs w:val="24"/>
          <w:lang w:eastAsia="ar-SA"/>
        </w:rPr>
        <w:tab/>
        <w:t>tel. 261 451 734,</w:t>
      </w:r>
    </w:p>
    <w:p w:rsidR="00DA45B0" w:rsidRPr="00DA45B0" w:rsidRDefault="00DA45B0" w:rsidP="00DA45B0">
      <w:pPr>
        <w:tabs>
          <w:tab w:val="left" w:pos="567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A45B0" w:rsidRPr="00DA45B0" w:rsidRDefault="00DA45B0" w:rsidP="00DA45B0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bCs/>
          <w:sz w:val="24"/>
          <w:szCs w:val="24"/>
          <w:lang w:eastAsia="ar-SA"/>
        </w:rPr>
        <w:t>Szczegóły dotyczące poboru próbek na terenie Mostów należy ustalić z:</w:t>
      </w:r>
    </w:p>
    <w:p w:rsidR="00DA45B0" w:rsidRPr="00DA45B0" w:rsidRDefault="00DA45B0" w:rsidP="00DA45B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A45B0" w:rsidRPr="00DA45B0" w:rsidRDefault="00DA45B0" w:rsidP="00DA45B0">
      <w:pPr>
        <w:tabs>
          <w:tab w:val="left" w:pos="567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bCs/>
          <w:sz w:val="24"/>
          <w:szCs w:val="24"/>
          <w:lang w:eastAsia="ar-SA"/>
        </w:rPr>
        <w:t>p. Piotr KÓNIKOWSKI,</w:t>
      </w:r>
      <w:r w:rsidRPr="00DA45B0">
        <w:rPr>
          <w:rFonts w:ascii="Arial" w:eastAsia="Times New Roman" w:hAnsi="Arial" w:cs="Arial"/>
          <w:bCs/>
          <w:sz w:val="24"/>
          <w:szCs w:val="24"/>
          <w:lang w:eastAsia="ar-SA"/>
        </w:rPr>
        <w:tab/>
        <w:t>tel. 261 453 703;</w:t>
      </w:r>
    </w:p>
    <w:p w:rsidR="00DA45B0" w:rsidRPr="00DA45B0" w:rsidRDefault="00DA45B0" w:rsidP="00DA45B0">
      <w:pPr>
        <w:tabs>
          <w:tab w:val="left" w:pos="567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bCs/>
          <w:sz w:val="24"/>
          <w:szCs w:val="24"/>
          <w:lang w:eastAsia="ar-SA"/>
        </w:rPr>
        <w:t>p. Krzysztof SŁABY,</w:t>
      </w:r>
      <w:r w:rsidRPr="00DA45B0">
        <w:rPr>
          <w:rFonts w:ascii="Arial" w:eastAsia="Times New Roman" w:hAnsi="Arial" w:cs="Arial"/>
          <w:bCs/>
          <w:sz w:val="24"/>
          <w:szCs w:val="24"/>
          <w:lang w:eastAsia="ar-SA"/>
        </w:rPr>
        <w:tab/>
        <w:t>tel. 261 453 536;    664 488 113</w:t>
      </w:r>
    </w:p>
    <w:p w:rsidR="00DA45B0" w:rsidRPr="00DA45B0" w:rsidRDefault="00DA45B0" w:rsidP="00DA45B0">
      <w:pPr>
        <w:tabs>
          <w:tab w:val="left" w:pos="567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bCs/>
          <w:sz w:val="24"/>
          <w:szCs w:val="24"/>
          <w:lang w:eastAsia="ar-SA"/>
        </w:rPr>
        <w:t>p. Leszek GOZDUR,</w:t>
      </w:r>
      <w:r w:rsidRPr="00DA45B0">
        <w:rPr>
          <w:rFonts w:ascii="Arial" w:eastAsia="Times New Roman" w:hAnsi="Arial" w:cs="Arial"/>
          <w:bCs/>
          <w:sz w:val="24"/>
          <w:szCs w:val="24"/>
          <w:lang w:eastAsia="ar-SA"/>
        </w:rPr>
        <w:tab/>
        <w:t>tel. 261 453 259</w:t>
      </w:r>
    </w:p>
    <w:p w:rsidR="00DA45B0" w:rsidRPr="00DA45B0" w:rsidRDefault="00DA45B0" w:rsidP="00DA45B0">
      <w:pPr>
        <w:tabs>
          <w:tab w:val="left" w:pos="567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A45B0" w:rsidRPr="00DA45B0" w:rsidRDefault="00DA45B0" w:rsidP="00DA45B0">
      <w:pPr>
        <w:tabs>
          <w:tab w:val="left" w:pos="567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A45B0" w:rsidRPr="00DA45B0" w:rsidRDefault="00DA45B0" w:rsidP="00DA45B0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Opis zamówienia</w:t>
      </w:r>
      <w:r w:rsidRPr="00DA45B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</w:t>
      </w:r>
    </w:p>
    <w:p w:rsidR="00DA45B0" w:rsidRPr="00DA45B0" w:rsidRDefault="00DA45B0" w:rsidP="00DA45B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A45B0" w:rsidRPr="00DA45B0" w:rsidRDefault="00DA45B0" w:rsidP="00DA45B0">
      <w:pPr>
        <w:tabs>
          <w:tab w:val="left" w:leader="dot" w:pos="709"/>
        </w:tabs>
        <w:spacing w:after="0" w:line="360" w:lineRule="auto"/>
        <w:ind w:left="-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 xml:space="preserve">1. Badania wody z ujęć miejskich oraz z ujęć własnych Wykonawca wykona  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podstawowym zakresie fizykochemicznym </w:t>
      </w:r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(zapach, barwa, smak, mętność, </w:t>
      </w:r>
      <w:proofErr w:type="spellStart"/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t>pH</w:t>
      </w:r>
      <w:proofErr w:type="spellEnd"/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, </w:t>
      </w:r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br/>
        <w:t xml:space="preserve">przewodność elektryczna, żelazo, mangan, azotyny, azotany, jon amonowy, chlorki, siarczany, glin) i bakteriologicznym (bakterie grupy coli, bakteria </w:t>
      </w:r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E. coli, </w:t>
      </w:r>
      <w:proofErr w:type="spellStart"/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t>Enterokoki</w:t>
      </w:r>
      <w:proofErr w:type="spellEnd"/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(paciorkowce kałowe), ogólna liczba mikroorganizmów </w:t>
      </w:r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br/>
        <w:t>w 22</w:t>
      </w:r>
      <w:r w:rsidRPr="00DA45B0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t>o</w:t>
      </w:r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t>C po 72h).</w:t>
      </w:r>
    </w:p>
    <w:p w:rsidR="00DA45B0" w:rsidRPr="00DA45B0" w:rsidRDefault="00DA45B0" w:rsidP="00DA45B0">
      <w:pPr>
        <w:tabs>
          <w:tab w:val="left" w:leader="dot" w:pos="-284"/>
          <w:tab w:val="left" w:pos="0"/>
        </w:tabs>
        <w:spacing w:after="0" w:line="360" w:lineRule="auto"/>
        <w:ind w:left="-17" w:firstLine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>2.Wyniki badań Wykonawca przedstawi w 4 egz. ze wskazaniem norm jakim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powinny odpowiadać wskaźniki w wodzie przeznaczonej do spożycia przez ludzi. </w:t>
      </w:r>
    </w:p>
    <w:p w:rsidR="00DA45B0" w:rsidRPr="00DA45B0" w:rsidRDefault="00DA45B0" w:rsidP="00DA45B0">
      <w:pPr>
        <w:tabs>
          <w:tab w:val="left" w:leader="dot" w:pos="-284"/>
        </w:tabs>
        <w:spacing w:after="0" w:line="360" w:lineRule="auto"/>
        <w:ind w:left="-3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>3. Zakres parametrów określa załącznik nr 6 Rozporządzenia Ministra Zdrowia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>z dnia 7 grudnia  2017 r. w sprawie jakości wody przeznaczonej do spożycia przez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>ludzi (Dz. U. 2017 poz. 2294).</w:t>
      </w:r>
    </w:p>
    <w:p w:rsidR="00DA45B0" w:rsidRPr="00DA45B0" w:rsidRDefault="00DA45B0" w:rsidP="00DA45B0">
      <w:pPr>
        <w:tabs>
          <w:tab w:val="left" w:leader="dot" w:pos="-284"/>
        </w:tabs>
        <w:spacing w:after="0" w:line="360" w:lineRule="auto"/>
        <w:ind w:left="-34" w:firstLine="3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>4.  Badania próbek wody powinny być wykonane zgodnie z charakterystyką metod badań określoną w załączniku nr 6 do Rozporządzenia Ministra Zdrowia z dnia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>7 grudnia  2017 r. w sprawie jakości wody przeznaczonej do spożycia przez ludzi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>(Dz. U. 2017 poz. 2294).</w:t>
      </w:r>
    </w:p>
    <w:p w:rsidR="00DA45B0" w:rsidRPr="00DA45B0" w:rsidRDefault="00DA45B0" w:rsidP="00DA45B0">
      <w:pPr>
        <w:tabs>
          <w:tab w:val="left" w:leader="dot" w:pos="-284"/>
        </w:tabs>
        <w:spacing w:after="0" w:line="360" w:lineRule="auto"/>
        <w:ind w:left="-34" w:firstLine="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 xml:space="preserve">5. Laboratoria wykonujące badania pobranych próbek wody muszą spełniać warunki określone w  Dz. U. z dnia 27 kwietnia 2001 r. Prawa Ochrony Środowiska  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(Dz. U. 2021, poz. 1973). </w:t>
      </w:r>
    </w:p>
    <w:p w:rsidR="00DA45B0" w:rsidRPr="00DA45B0" w:rsidRDefault="00DA45B0" w:rsidP="00DA45B0">
      <w:pPr>
        <w:tabs>
          <w:tab w:val="left" w:leader="dot" w:pos="-284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6. Laboratorium wykonujące badania pobranych próbek wody musi posiadać zatwierdzenie systemu jakości prowadzonych badań wody przez Państwowego Powiatowego Inspektora Sanitarnego. Musi także spełniać wymagania </w:t>
      </w:r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br/>
        <w:t xml:space="preserve">formalne wynikające z przepisu art. 12 ust. 4 ustawy z dnia 7 czerwca 2001 r. </w:t>
      </w:r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br/>
        <w:t xml:space="preserve">o zbiorowym zaopatrzeniu w wodę i zbiorowym odprowadzeniu ścieków </w:t>
      </w:r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br/>
        <w:t xml:space="preserve">w zakresie próbek wody przeznaczonej do spożycia przez ludzi. </w:t>
      </w:r>
    </w:p>
    <w:p w:rsidR="00DA45B0" w:rsidRPr="00DA45B0" w:rsidRDefault="00DA45B0" w:rsidP="00DA45B0">
      <w:pPr>
        <w:tabs>
          <w:tab w:val="left" w:leader="dot" w:pos="-284"/>
        </w:tabs>
        <w:spacing w:after="0" w:line="360" w:lineRule="auto"/>
        <w:ind w:left="51" w:hanging="19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 xml:space="preserve">  7. W sprawozdaniach z badań należy podać wyniki badań, metodykę badań 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>oraz wartości dopuszczalne badanych parametrów.</w:t>
      </w:r>
    </w:p>
    <w:p w:rsidR="00DA45B0" w:rsidRPr="00DA45B0" w:rsidRDefault="00DA45B0" w:rsidP="00DA45B0">
      <w:pPr>
        <w:tabs>
          <w:tab w:val="left" w:leader="dot" w:pos="-284"/>
        </w:tabs>
        <w:spacing w:after="0" w:line="360" w:lineRule="auto"/>
        <w:ind w:left="-17" w:hanging="1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 xml:space="preserve">  8. Wyniki badań należy podać w postaci wydruków osobnych dla każdego punktu poboru próbki wody.</w:t>
      </w:r>
    </w:p>
    <w:p w:rsidR="00DA45B0" w:rsidRPr="00DA45B0" w:rsidRDefault="00DA45B0" w:rsidP="00DA45B0">
      <w:pPr>
        <w:tabs>
          <w:tab w:val="left" w:leader="dot" w:pos="-284"/>
        </w:tabs>
        <w:spacing w:after="0" w:line="36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 xml:space="preserve">  9. Wykonawca w cenę oferty wliczy wszystkie koszty z tym związane tj.: koszt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>dojazdu, poboru i przewozu próbek do badań.</w:t>
      </w:r>
    </w:p>
    <w:p w:rsidR="00DA45B0" w:rsidRPr="00DA45B0" w:rsidRDefault="00DA45B0" w:rsidP="00DA45B0">
      <w:pPr>
        <w:tabs>
          <w:tab w:val="left" w:leader="dot" w:pos="-284"/>
        </w:tabs>
        <w:spacing w:after="0" w:line="360" w:lineRule="auto"/>
        <w:ind w:left="-17" w:firstLine="3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>10. Każdorazowo przed przyjazdem w miejsce poboru próbki Wykonawca ustala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termin przyjazdu telefonicznie z osobą wyznaczoną przez Zamawiającego 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>(pkt I przedmiot zamówienia)</w:t>
      </w:r>
    </w:p>
    <w:p w:rsidR="00DA45B0" w:rsidRPr="00DA45B0" w:rsidRDefault="00DA45B0" w:rsidP="00DA45B0">
      <w:pPr>
        <w:tabs>
          <w:tab w:val="left" w:leader="dot" w:pos="-284"/>
        </w:tabs>
        <w:spacing w:after="0" w:line="360" w:lineRule="auto"/>
        <w:ind w:left="-3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>11. Wycenę należy podać dla każdego miasta niezależnie zgodnie z załączonym „Formularzem cenowym” ( załącznik nr 1 do umowy).</w:t>
      </w:r>
    </w:p>
    <w:p w:rsidR="00DA45B0" w:rsidRPr="00DA45B0" w:rsidRDefault="00DA45B0" w:rsidP="00DA45B0">
      <w:pPr>
        <w:tabs>
          <w:tab w:val="left" w:leader="dot" w:pos="-284"/>
        </w:tabs>
        <w:spacing w:after="0" w:line="360" w:lineRule="auto"/>
        <w:ind w:left="-3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 xml:space="preserve">12. W przypadku wystąpienia w próbce wody bakterii z grupy coli, </w:t>
      </w:r>
      <w:proofErr w:type="spellStart"/>
      <w:r w:rsidRPr="00DA45B0">
        <w:rPr>
          <w:rFonts w:ascii="Arial" w:eastAsia="Times New Roman" w:hAnsi="Arial" w:cs="Arial"/>
          <w:sz w:val="24"/>
          <w:szCs w:val="24"/>
          <w:lang w:eastAsia="ar-SA"/>
        </w:rPr>
        <w:t>enterokoków</w:t>
      </w:r>
      <w:proofErr w:type="spellEnd"/>
      <w:r w:rsidRPr="00DA45B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oraz innych parametrów mających wpływ na zdatność wody przeznaczonej do 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spożycia przez ludzi, </w:t>
      </w:r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należy natychmiast,  w czasie nie dłuższym jak jedna godzina </w:t>
      </w:r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br/>
        <w:t>telefonicznie poinformować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t xml:space="preserve"> Zamawiającego. </w:t>
      </w:r>
    </w:p>
    <w:p w:rsidR="00DA45B0" w:rsidRPr="00DA45B0" w:rsidRDefault="00DA45B0" w:rsidP="00DA45B0">
      <w:pPr>
        <w:tabs>
          <w:tab w:val="left" w:leader="dot" w:pos="-28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 xml:space="preserve">13. Termin wykonania przedmiotu zamówienia zgodnie z załącznikiem nr 3 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do umowy „Harmonogram badania wody”. </w:t>
      </w:r>
    </w:p>
    <w:p w:rsidR="00DA45B0" w:rsidRPr="00DA45B0" w:rsidRDefault="00DA45B0" w:rsidP="00DA45B0">
      <w:pPr>
        <w:tabs>
          <w:tab w:val="left" w:leader="dot" w:pos="-284"/>
        </w:tabs>
        <w:spacing w:after="0" w:line="360" w:lineRule="auto"/>
        <w:ind w:left="51" w:hanging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 xml:space="preserve">14. Płatność dokonana będzie każdorazowo na podstawie faktury wystawionej przez Wykonawcę wraz z załączonymi wynikami analiz laboratoryjnych (sprawozdań 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>z badań) w ciągu 30 dni od daty otrzymania faktury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>przez  Zamawiającego.</w:t>
      </w:r>
    </w:p>
    <w:p w:rsidR="00DA45B0" w:rsidRPr="00DA45B0" w:rsidRDefault="00DA45B0" w:rsidP="00DA45B0">
      <w:pPr>
        <w:tabs>
          <w:tab w:val="left" w:leader="dot" w:pos="-284"/>
        </w:tabs>
        <w:spacing w:after="0" w:line="360" w:lineRule="auto"/>
        <w:ind w:left="3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 xml:space="preserve">15. Zamawiający zastrzega sobie prawo do zmiany w trakcie trwania umowy 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>parametrów do badania, ilości próbek w trakcie roku oraz obiektów w których będą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wykonywane badania. O każdej zmianie Zamawiający pisemnie powiadomi 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Wykonawcę w terminie umożliwiającym Wykonawcy odpowiednie planowanie prac w terenie. Każdorazowe zwiększenie lub zmniejszenie zakresu prac odbywać się 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>będzie na podstawie stawek określonych przez wykonawcę w załączniku nr 1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>do umowy „Formularz cenowy”.</w:t>
      </w:r>
    </w:p>
    <w:p w:rsidR="00DA45B0" w:rsidRPr="00DA45B0" w:rsidRDefault="00DA45B0" w:rsidP="00DA45B0">
      <w:pPr>
        <w:tabs>
          <w:tab w:val="left" w:leader="dot" w:pos="-284"/>
        </w:tabs>
        <w:spacing w:after="0" w:line="360" w:lineRule="auto"/>
        <w:ind w:left="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>16. W przypadku wystąpienia określonych przyczyn lub trudności, które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>spowodują brak możliwości pobrania próbek, Wykonawca ustala telefonicznie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>z Zamawiającym zmianę terminu wykonania określonych badań. W przypadku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ustalenia obu stron o odstąpieniu od badania lub braku możliwości wykonania 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badania Wykonawca wystawia fakturę pomniejszoną o kwotę określoną 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>w załączniku nr 1</w:t>
      </w:r>
      <w:bookmarkStart w:id="0" w:name="_GoBack"/>
      <w:bookmarkEnd w:id="0"/>
      <w:r w:rsidRPr="00DA45B0">
        <w:rPr>
          <w:rFonts w:ascii="Arial" w:eastAsia="Times New Roman" w:hAnsi="Arial" w:cs="Arial"/>
          <w:sz w:val="24"/>
          <w:szCs w:val="24"/>
          <w:lang w:eastAsia="ar-SA"/>
        </w:rPr>
        <w:t xml:space="preserve"> do umowy „Formularz cenowy” dla danego pomiaru. Wszystkie zmiany w realizacji umowy muszą być potwierdzone pisemnie.</w:t>
      </w:r>
    </w:p>
    <w:p w:rsidR="00DA45B0" w:rsidRPr="00DA45B0" w:rsidRDefault="00DA45B0" w:rsidP="00DA45B0">
      <w:pPr>
        <w:tabs>
          <w:tab w:val="left" w:leader="dot" w:pos="-284"/>
        </w:tabs>
        <w:spacing w:after="0" w:line="360" w:lineRule="auto"/>
        <w:ind w:left="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>17.Szczegółowy zakres i miejsce poboru próbki do badania określono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załączniku nr 3 do umowy „Harmonogram badania wody”. </w:t>
      </w:r>
    </w:p>
    <w:p w:rsidR="00DA45B0" w:rsidRPr="00DA45B0" w:rsidRDefault="00DA45B0" w:rsidP="00DA45B0">
      <w:pPr>
        <w:numPr>
          <w:ilvl w:val="0"/>
          <w:numId w:val="5"/>
        </w:numPr>
        <w:tabs>
          <w:tab w:val="left" w:leader="dot" w:pos="-28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>Wykonawca zagwarantuje niezmienność cen jednostkowych określonych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ofercie. </w:t>
      </w:r>
    </w:p>
    <w:p w:rsidR="00DA45B0" w:rsidRPr="00DA45B0" w:rsidRDefault="00DA45B0" w:rsidP="00DA45B0">
      <w:pPr>
        <w:numPr>
          <w:ilvl w:val="0"/>
          <w:numId w:val="5"/>
        </w:numPr>
        <w:tabs>
          <w:tab w:val="left" w:leader="dot" w:pos="-284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>Wykonawcy nie przysługują żadne roszczenia z tytułu niewykorzystania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>całości środków finansowych przewidzianych na realizację usługi będącej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>przedmiotem umowy.</w:t>
      </w:r>
    </w:p>
    <w:p w:rsidR="00DA45B0" w:rsidRPr="00DA45B0" w:rsidRDefault="00DA45B0" w:rsidP="00DA45B0">
      <w:pPr>
        <w:numPr>
          <w:ilvl w:val="0"/>
          <w:numId w:val="5"/>
        </w:numPr>
        <w:tabs>
          <w:tab w:val="left" w:leader="dot" w:pos="-284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>Wykonawcy należy się wynagrodzenie za faktycznie przeprowadzone usługi.</w:t>
      </w:r>
    </w:p>
    <w:p w:rsidR="00DA45B0" w:rsidRPr="00DA45B0" w:rsidRDefault="00DA45B0" w:rsidP="00DA45B0">
      <w:pPr>
        <w:numPr>
          <w:ilvl w:val="0"/>
          <w:numId w:val="5"/>
        </w:numPr>
        <w:tabs>
          <w:tab w:val="left" w:leader="dot" w:pos="-284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t xml:space="preserve"> W cenę badania winna być wkalkulowana cena transportu.</w:t>
      </w:r>
    </w:p>
    <w:p w:rsidR="00DA45B0" w:rsidRPr="00DA45B0" w:rsidRDefault="00DA45B0" w:rsidP="00DA45B0">
      <w:pPr>
        <w:tabs>
          <w:tab w:val="left" w:leader="dot" w:pos="-284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DA45B0" w:rsidRPr="00DA45B0" w:rsidRDefault="00DA45B0" w:rsidP="00DA45B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Termin wykonania zamówienia:</w:t>
      </w:r>
    </w:p>
    <w:p w:rsidR="00DA45B0" w:rsidRPr="00DA45B0" w:rsidRDefault="00DA45B0" w:rsidP="00DA45B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t>Od dnia podpisania umowy do 30.11.2022 r.</w:t>
      </w:r>
    </w:p>
    <w:p w:rsidR="00DA45B0" w:rsidRPr="00DA45B0" w:rsidRDefault="00DA45B0" w:rsidP="00DA45B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45B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zobowiązany jest do posiadania w całym okresie obowiązywania</w:t>
      </w:r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t>Umowy:</w:t>
      </w:r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DA45B0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t>1) aktualn</w:t>
      </w:r>
      <w:r w:rsidR="00B65AA1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t xml:space="preserve"> Decyzj</w:t>
      </w:r>
      <w:r w:rsidR="00B65AA1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t xml:space="preserve"> zatwierdzając</w:t>
      </w:r>
      <w:r w:rsidR="00B65AA1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t xml:space="preserve"> system jakości prowadzonych badań wody </w:t>
      </w:r>
      <w:r w:rsidRPr="00DA45B0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wystawiona przez Państwowego Inspektora Sanitarnego.                                                     </w:t>
      </w:r>
    </w:p>
    <w:p w:rsidR="00DA45B0" w:rsidRPr="00DA45B0" w:rsidRDefault="00DA45B0" w:rsidP="00DA45B0">
      <w:pPr>
        <w:tabs>
          <w:tab w:val="left" w:pos="567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2785E" w:rsidRDefault="0072785E"/>
    <w:sectPr w:rsidR="0072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1DF" w:rsidRDefault="00CC61DF" w:rsidP="00DA45B0">
      <w:pPr>
        <w:spacing w:after="0" w:line="240" w:lineRule="auto"/>
      </w:pPr>
      <w:r>
        <w:separator/>
      </w:r>
    </w:p>
  </w:endnote>
  <w:endnote w:type="continuationSeparator" w:id="0">
    <w:p w:rsidR="00CC61DF" w:rsidRDefault="00CC61DF" w:rsidP="00DA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1DF" w:rsidRDefault="00CC61DF" w:rsidP="00DA45B0">
      <w:pPr>
        <w:spacing w:after="0" w:line="240" w:lineRule="auto"/>
      </w:pPr>
      <w:r>
        <w:separator/>
      </w:r>
    </w:p>
  </w:footnote>
  <w:footnote w:type="continuationSeparator" w:id="0">
    <w:p w:rsidR="00CC61DF" w:rsidRDefault="00CC61DF" w:rsidP="00DA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lang w:val="en-US"/>
      </w:rPr>
    </w:lvl>
  </w:abstractNum>
  <w:abstractNum w:abstractNumId="2" w15:restartNumberingAfterBreak="0">
    <w:nsid w:val="12834FA1"/>
    <w:multiLevelType w:val="hybridMultilevel"/>
    <w:tmpl w:val="8CD40A1C"/>
    <w:lvl w:ilvl="0" w:tplc="5E962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04FDF"/>
    <w:multiLevelType w:val="hybridMultilevel"/>
    <w:tmpl w:val="C55A88E4"/>
    <w:lvl w:ilvl="0" w:tplc="F3A251A4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61FE9"/>
    <w:multiLevelType w:val="hybridMultilevel"/>
    <w:tmpl w:val="0E6829D8"/>
    <w:lvl w:ilvl="0" w:tplc="F8EC215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B0"/>
    <w:rsid w:val="0014191D"/>
    <w:rsid w:val="002B7E09"/>
    <w:rsid w:val="003D2824"/>
    <w:rsid w:val="003E19B3"/>
    <w:rsid w:val="0042470F"/>
    <w:rsid w:val="0061160F"/>
    <w:rsid w:val="006372BD"/>
    <w:rsid w:val="0072785E"/>
    <w:rsid w:val="00971924"/>
    <w:rsid w:val="00B65AA1"/>
    <w:rsid w:val="00CC61DF"/>
    <w:rsid w:val="00DA45B0"/>
    <w:rsid w:val="00E8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E16C"/>
  <w15:chartTrackingRefBased/>
  <w15:docId w15:val="{76B0111C-6E52-4775-96F9-50B348B6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5B0"/>
  </w:style>
  <w:style w:type="paragraph" w:styleId="Stopka">
    <w:name w:val="footer"/>
    <w:basedOn w:val="Normalny"/>
    <w:link w:val="StopkaZnak"/>
    <w:uiPriority w:val="99"/>
    <w:unhideWhenUsed/>
    <w:rsid w:val="00DA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60AEABB-F6DC-4EA3-A52B-E5CAE35A2F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BUTKIEWICZ Marta</dc:creator>
  <cp:keywords/>
  <dc:description/>
  <cp:lastModifiedBy>Stefańska Katarzyna</cp:lastModifiedBy>
  <cp:revision>7</cp:revision>
  <dcterms:created xsi:type="dcterms:W3CDTF">2022-02-09T08:31:00Z</dcterms:created>
  <dcterms:modified xsi:type="dcterms:W3CDTF">2022-02-23T09:07:00Z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52dca3a1-1c09-4eab-88ed-40dee30ac8bf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QOjOOX9An9wrNb8nSFHep8HNiqWehIzo</vt:lpwstr>
  </property>
</Properties>
</file>