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EE4F0" w14:textId="0D14F88A" w:rsidR="00091513" w:rsidRPr="00014DEC" w:rsidRDefault="00091513" w:rsidP="002E220A">
      <w:pPr>
        <w:spacing w:line="276" w:lineRule="auto"/>
        <w:jc w:val="right"/>
        <w:rPr>
          <w:rFonts w:ascii="Calibri" w:hAnsi="Calibri" w:cs="Calibri"/>
          <w:sz w:val="24"/>
          <w:szCs w:val="24"/>
        </w:rPr>
      </w:pPr>
      <w:r w:rsidRPr="00014DEC">
        <w:rPr>
          <w:rFonts w:ascii="Calibri" w:hAnsi="Calibri" w:cs="Calibri"/>
          <w:sz w:val="24"/>
          <w:szCs w:val="24"/>
        </w:rPr>
        <w:t xml:space="preserve">Nowy Tomyśl, dnia </w:t>
      </w:r>
      <w:r w:rsidR="00302DC1" w:rsidRPr="00014DEC">
        <w:rPr>
          <w:rFonts w:ascii="Calibri" w:hAnsi="Calibri" w:cs="Calibri"/>
          <w:sz w:val="24"/>
          <w:szCs w:val="24"/>
        </w:rPr>
        <w:t>26</w:t>
      </w:r>
      <w:r w:rsidRPr="00014DEC">
        <w:rPr>
          <w:rFonts w:ascii="Calibri" w:hAnsi="Calibri" w:cs="Calibri"/>
          <w:sz w:val="24"/>
          <w:szCs w:val="24"/>
        </w:rPr>
        <w:t xml:space="preserve"> </w:t>
      </w:r>
      <w:r w:rsidR="00003200" w:rsidRPr="00014DEC">
        <w:rPr>
          <w:rFonts w:ascii="Calibri" w:hAnsi="Calibri" w:cs="Calibri"/>
          <w:sz w:val="24"/>
          <w:szCs w:val="24"/>
        </w:rPr>
        <w:t>listopada</w:t>
      </w:r>
      <w:r w:rsidRPr="00014DEC">
        <w:rPr>
          <w:rFonts w:ascii="Calibri" w:hAnsi="Calibri" w:cs="Calibri"/>
          <w:sz w:val="24"/>
          <w:szCs w:val="24"/>
        </w:rPr>
        <w:t xml:space="preserve"> 202</w:t>
      </w:r>
      <w:r w:rsidR="00302DC1" w:rsidRPr="00014DEC">
        <w:rPr>
          <w:rFonts w:ascii="Calibri" w:hAnsi="Calibri" w:cs="Calibri"/>
          <w:sz w:val="24"/>
          <w:szCs w:val="24"/>
        </w:rPr>
        <w:t>5</w:t>
      </w:r>
      <w:r w:rsidRPr="00014DEC">
        <w:rPr>
          <w:rFonts w:ascii="Calibri" w:hAnsi="Calibri" w:cs="Calibri"/>
          <w:sz w:val="24"/>
          <w:szCs w:val="24"/>
        </w:rPr>
        <w:t xml:space="preserve"> r. </w:t>
      </w:r>
    </w:p>
    <w:p w14:paraId="73A763EA" w14:textId="6BBA22E6" w:rsidR="00091513" w:rsidRPr="00014DEC" w:rsidRDefault="00091513" w:rsidP="002E220A">
      <w:pPr>
        <w:spacing w:line="276" w:lineRule="auto"/>
        <w:rPr>
          <w:rFonts w:ascii="Calibri" w:hAnsi="Calibri" w:cs="Calibri"/>
          <w:b/>
          <w:bCs/>
          <w:sz w:val="24"/>
          <w:szCs w:val="24"/>
        </w:rPr>
      </w:pPr>
      <w:r w:rsidRPr="00014DEC">
        <w:rPr>
          <w:rFonts w:ascii="Calibri" w:hAnsi="Calibri" w:cs="Calibri"/>
          <w:b/>
          <w:bCs/>
          <w:sz w:val="24"/>
          <w:szCs w:val="24"/>
        </w:rPr>
        <w:t>Gmina Nowy Tomyśl</w:t>
      </w:r>
      <w:r w:rsidRPr="00014DEC">
        <w:rPr>
          <w:rFonts w:ascii="Calibri" w:hAnsi="Calibri" w:cs="Calibri"/>
          <w:b/>
          <w:bCs/>
          <w:sz w:val="24"/>
          <w:szCs w:val="24"/>
        </w:rPr>
        <w:br/>
        <w:t>ul. Poznańska 33</w:t>
      </w:r>
      <w:r w:rsidRPr="00014DEC">
        <w:rPr>
          <w:rFonts w:ascii="Calibri" w:hAnsi="Calibri" w:cs="Calibri"/>
          <w:b/>
          <w:bCs/>
          <w:sz w:val="24"/>
          <w:szCs w:val="24"/>
        </w:rPr>
        <w:br/>
        <w:t>64-300 Nowy Tomyśl</w:t>
      </w:r>
    </w:p>
    <w:p w14:paraId="77B10728" w14:textId="77777777" w:rsidR="00091513" w:rsidRPr="00014DEC" w:rsidRDefault="00091513" w:rsidP="002E220A">
      <w:pPr>
        <w:spacing w:line="276" w:lineRule="auto"/>
        <w:rPr>
          <w:rFonts w:ascii="Calibri" w:hAnsi="Calibri" w:cs="Calibri"/>
          <w:sz w:val="24"/>
          <w:szCs w:val="24"/>
        </w:rPr>
      </w:pPr>
    </w:p>
    <w:p w14:paraId="5D6C932C" w14:textId="63143DB5" w:rsidR="00091513" w:rsidRPr="00014DEC" w:rsidRDefault="00091513" w:rsidP="002E220A">
      <w:pPr>
        <w:spacing w:line="276" w:lineRule="auto"/>
        <w:rPr>
          <w:rFonts w:ascii="Calibri" w:hAnsi="Calibri" w:cs="Calibri"/>
          <w:sz w:val="24"/>
          <w:szCs w:val="24"/>
        </w:rPr>
      </w:pPr>
      <w:r w:rsidRPr="00014DEC">
        <w:rPr>
          <w:rFonts w:ascii="Calibri" w:hAnsi="Calibri" w:cs="Calibri"/>
          <w:sz w:val="24"/>
          <w:szCs w:val="24"/>
        </w:rPr>
        <w:t xml:space="preserve">Znak sprawy: </w:t>
      </w:r>
      <w:r w:rsidRPr="00014DEC">
        <w:rPr>
          <w:rFonts w:ascii="Calibri" w:hAnsi="Calibri" w:cs="Calibri"/>
          <w:b/>
          <w:bCs/>
          <w:sz w:val="24"/>
          <w:szCs w:val="24"/>
        </w:rPr>
        <w:t>ZP.271.</w:t>
      </w:r>
      <w:r w:rsidR="00302DC1" w:rsidRPr="00014DEC">
        <w:rPr>
          <w:rFonts w:ascii="Calibri" w:hAnsi="Calibri" w:cs="Calibri"/>
          <w:b/>
          <w:bCs/>
          <w:sz w:val="24"/>
          <w:szCs w:val="24"/>
        </w:rPr>
        <w:t>47</w:t>
      </w:r>
      <w:r w:rsidRPr="00014DEC">
        <w:rPr>
          <w:rFonts w:ascii="Calibri" w:hAnsi="Calibri" w:cs="Calibri"/>
          <w:b/>
          <w:bCs/>
          <w:sz w:val="24"/>
          <w:szCs w:val="24"/>
        </w:rPr>
        <w:t>.202</w:t>
      </w:r>
      <w:r w:rsidR="00302DC1" w:rsidRPr="00014DEC">
        <w:rPr>
          <w:rFonts w:ascii="Calibri" w:hAnsi="Calibri" w:cs="Calibri"/>
          <w:b/>
          <w:bCs/>
          <w:sz w:val="24"/>
          <w:szCs w:val="24"/>
        </w:rPr>
        <w:t>5</w:t>
      </w:r>
    </w:p>
    <w:p w14:paraId="2956F2C0" w14:textId="77777777" w:rsidR="00091513" w:rsidRPr="00014DEC" w:rsidRDefault="00091513" w:rsidP="002E220A">
      <w:pPr>
        <w:spacing w:line="276" w:lineRule="auto"/>
        <w:ind w:left="4956"/>
        <w:rPr>
          <w:rFonts w:ascii="Calibri" w:hAnsi="Calibri" w:cs="Calibri"/>
          <w:b/>
          <w:bCs/>
          <w:sz w:val="24"/>
          <w:szCs w:val="24"/>
        </w:rPr>
      </w:pPr>
      <w:r w:rsidRPr="00014DEC">
        <w:rPr>
          <w:rFonts w:ascii="Calibri" w:hAnsi="Calibri" w:cs="Calibri"/>
          <w:b/>
          <w:bCs/>
          <w:sz w:val="24"/>
          <w:szCs w:val="24"/>
        </w:rPr>
        <w:t>Do wszystkich Wykonawców</w:t>
      </w:r>
    </w:p>
    <w:p w14:paraId="07AB7B95" w14:textId="77777777" w:rsidR="00091513" w:rsidRPr="00014DEC" w:rsidRDefault="00091513" w:rsidP="002E220A">
      <w:pPr>
        <w:spacing w:line="276" w:lineRule="auto"/>
        <w:rPr>
          <w:rFonts w:ascii="Calibri" w:hAnsi="Calibri" w:cs="Calibri"/>
          <w:sz w:val="24"/>
          <w:szCs w:val="24"/>
        </w:rPr>
      </w:pPr>
    </w:p>
    <w:p w14:paraId="32A8CB1C" w14:textId="6CEA88E9" w:rsidR="00091513" w:rsidRPr="00014DEC" w:rsidRDefault="00091513" w:rsidP="00724F29">
      <w:pPr>
        <w:spacing w:line="276" w:lineRule="auto"/>
        <w:jc w:val="center"/>
        <w:rPr>
          <w:rFonts w:ascii="Calibri" w:hAnsi="Calibri" w:cs="Calibri"/>
          <w:sz w:val="24"/>
          <w:szCs w:val="24"/>
        </w:rPr>
      </w:pPr>
      <w:r w:rsidRPr="00014DEC">
        <w:rPr>
          <w:rFonts w:ascii="Calibri" w:hAnsi="Calibri" w:cs="Calibri"/>
          <w:b/>
          <w:bCs/>
          <w:sz w:val="24"/>
          <w:szCs w:val="24"/>
        </w:rPr>
        <w:t>WYJAŚNIENIA</w:t>
      </w:r>
      <w:r w:rsidRPr="00014DEC">
        <w:rPr>
          <w:rFonts w:ascii="Calibri" w:hAnsi="Calibri" w:cs="Calibri"/>
          <w:b/>
          <w:bCs/>
          <w:sz w:val="24"/>
          <w:szCs w:val="24"/>
        </w:rPr>
        <w:br/>
        <w:t>SPECYFIKACJI WARUNKÓW ZAMÓWIENIA</w:t>
      </w:r>
      <w:r w:rsidR="000A5B36" w:rsidRPr="00014DEC">
        <w:rPr>
          <w:rFonts w:ascii="Calibri" w:hAnsi="Calibri" w:cs="Calibri"/>
          <w:sz w:val="24"/>
          <w:szCs w:val="24"/>
        </w:rPr>
        <w:t xml:space="preserve"> </w:t>
      </w:r>
      <w:r w:rsidR="0058523D" w:rsidRPr="00014DEC">
        <w:rPr>
          <w:rFonts w:ascii="Calibri" w:hAnsi="Calibri" w:cs="Calibri"/>
          <w:sz w:val="24"/>
          <w:szCs w:val="24"/>
        </w:rPr>
        <w:br/>
      </w:r>
      <w:r w:rsidR="0058523D" w:rsidRPr="00014DEC">
        <w:rPr>
          <w:rFonts w:ascii="Calibri" w:hAnsi="Calibri" w:cs="Calibri"/>
          <w:b/>
          <w:bCs/>
          <w:sz w:val="24"/>
          <w:szCs w:val="24"/>
        </w:rPr>
        <w:t>WRAZ Z MODYFIKACJĄ SPECYFIKACJI WARUNKÓW ZAMÓWIENIA</w:t>
      </w:r>
      <w:r w:rsidR="000A5B36" w:rsidRPr="00014DEC">
        <w:rPr>
          <w:rFonts w:ascii="Calibri" w:hAnsi="Calibri" w:cs="Calibri"/>
          <w:sz w:val="24"/>
          <w:szCs w:val="24"/>
        </w:rPr>
        <w:br/>
      </w:r>
      <w:r w:rsidRPr="00014DEC">
        <w:rPr>
          <w:rFonts w:ascii="Calibri" w:hAnsi="Calibri" w:cs="Calibri"/>
          <w:sz w:val="24"/>
          <w:szCs w:val="24"/>
        </w:rPr>
        <w:t>w postępowaniu prowadzonym w trybie podstawowym dla zadania pn.:</w:t>
      </w:r>
    </w:p>
    <w:p w14:paraId="3A0D31A1" w14:textId="77777777" w:rsidR="00003200" w:rsidRPr="00014DEC" w:rsidRDefault="00003200" w:rsidP="00072B2B">
      <w:pPr>
        <w:spacing w:line="276" w:lineRule="auto"/>
        <w:jc w:val="center"/>
        <w:rPr>
          <w:rFonts w:ascii="Calibri" w:hAnsi="Calibri" w:cs="Calibri"/>
          <w:b/>
          <w:bCs/>
          <w:sz w:val="24"/>
          <w:szCs w:val="24"/>
        </w:rPr>
      </w:pPr>
      <w:r w:rsidRPr="00014DEC">
        <w:rPr>
          <w:rFonts w:ascii="Calibri" w:hAnsi="Calibri" w:cs="Calibri"/>
          <w:b/>
          <w:bCs/>
          <w:sz w:val="24"/>
          <w:szCs w:val="24"/>
        </w:rPr>
        <w:t>„Usługi pocztowe”</w:t>
      </w:r>
    </w:p>
    <w:p w14:paraId="2A1CBE58" w14:textId="490AAFF5" w:rsidR="00072B2B" w:rsidRPr="00014DEC" w:rsidRDefault="0058523D" w:rsidP="00072B2B">
      <w:pPr>
        <w:spacing w:line="276" w:lineRule="auto"/>
        <w:jc w:val="center"/>
        <w:rPr>
          <w:rFonts w:ascii="Calibri" w:hAnsi="Calibri" w:cs="Calibri"/>
          <w:b/>
          <w:bCs/>
          <w:sz w:val="24"/>
          <w:szCs w:val="24"/>
        </w:rPr>
      </w:pPr>
      <w:r w:rsidRPr="00014DEC">
        <w:rPr>
          <w:rFonts w:ascii="Calibri" w:hAnsi="Calibri" w:cs="Calibri"/>
          <w:b/>
          <w:bCs/>
          <w:sz w:val="24"/>
          <w:szCs w:val="24"/>
        </w:rPr>
        <w:t>I.</w:t>
      </w:r>
    </w:p>
    <w:p w14:paraId="1D0754D9" w14:textId="02652D6D" w:rsidR="00091513" w:rsidRPr="00014DEC" w:rsidRDefault="00C64930" w:rsidP="00C64930">
      <w:pPr>
        <w:spacing w:line="276" w:lineRule="auto"/>
        <w:jc w:val="both"/>
        <w:rPr>
          <w:rFonts w:ascii="Calibri" w:hAnsi="Calibri" w:cs="Calibri"/>
          <w:sz w:val="24"/>
          <w:szCs w:val="24"/>
        </w:rPr>
      </w:pPr>
      <w:r w:rsidRPr="00014DEC">
        <w:rPr>
          <w:rFonts w:ascii="Calibri" w:hAnsi="Calibri" w:cs="Calibri"/>
          <w:sz w:val="24"/>
          <w:szCs w:val="24"/>
        </w:rPr>
        <w:t xml:space="preserve">Zamawiający informuje, że w terminie określonym zgodnie z art. 284 ust. 2 ustawy z dnia </w:t>
      </w:r>
      <w:r w:rsidRPr="00014DEC">
        <w:rPr>
          <w:rFonts w:ascii="Calibri" w:hAnsi="Calibri" w:cs="Calibri"/>
          <w:sz w:val="24"/>
          <w:szCs w:val="24"/>
        </w:rPr>
        <w:br/>
        <w:t xml:space="preserve">11 września 2019 r. - Prawo zamówień publicznych (t.j. </w:t>
      </w:r>
      <w:r w:rsidR="00003200" w:rsidRPr="00014DEC">
        <w:rPr>
          <w:rFonts w:ascii="Calibri" w:hAnsi="Calibri" w:cs="Calibri"/>
          <w:sz w:val="24"/>
          <w:szCs w:val="24"/>
        </w:rPr>
        <w:t>Dz.U. z 2024 r. poz. 1320</w:t>
      </w:r>
      <w:r w:rsidR="00DC6522" w:rsidRPr="00014DEC">
        <w:rPr>
          <w:rFonts w:ascii="Calibri" w:hAnsi="Calibri" w:cs="Calibri"/>
          <w:sz w:val="24"/>
          <w:szCs w:val="24"/>
        </w:rPr>
        <w:t xml:space="preserve"> z późn zm.</w:t>
      </w:r>
      <w:r w:rsidRPr="00014DEC">
        <w:rPr>
          <w:rFonts w:ascii="Calibri" w:hAnsi="Calibri" w:cs="Calibri"/>
          <w:sz w:val="24"/>
          <w:szCs w:val="24"/>
        </w:rPr>
        <w:t>) Wykonawc</w:t>
      </w:r>
      <w:r w:rsidR="00003200" w:rsidRPr="00014DEC">
        <w:rPr>
          <w:rFonts w:ascii="Calibri" w:hAnsi="Calibri" w:cs="Calibri"/>
          <w:sz w:val="24"/>
          <w:szCs w:val="24"/>
        </w:rPr>
        <w:t>a</w:t>
      </w:r>
      <w:r w:rsidRPr="00014DEC">
        <w:rPr>
          <w:rFonts w:ascii="Calibri" w:hAnsi="Calibri" w:cs="Calibri"/>
          <w:sz w:val="24"/>
          <w:szCs w:val="24"/>
        </w:rPr>
        <w:t xml:space="preserve"> </w:t>
      </w:r>
      <w:r w:rsidR="00091513" w:rsidRPr="00014DEC">
        <w:rPr>
          <w:rFonts w:ascii="Calibri" w:hAnsi="Calibri" w:cs="Calibri"/>
          <w:sz w:val="24"/>
          <w:szCs w:val="24"/>
        </w:rPr>
        <w:t>zwróci</w:t>
      </w:r>
      <w:r w:rsidR="00003200" w:rsidRPr="00014DEC">
        <w:rPr>
          <w:rFonts w:ascii="Calibri" w:hAnsi="Calibri" w:cs="Calibri"/>
          <w:sz w:val="24"/>
          <w:szCs w:val="24"/>
        </w:rPr>
        <w:t>ł</w:t>
      </w:r>
      <w:r w:rsidR="00091513" w:rsidRPr="00014DEC">
        <w:rPr>
          <w:rFonts w:ascii="Calibri" w:hAnsi="Calibri" w:cs="Calibri"/>
          <w:sz w:val="24"/>
          <w:szCs w:val="24"/>
        </w:rPr>
        <w:t xml:space="preserve"> się do Zamawiającego z wniosk</w:t>
      </w:r>
      <w:r w:rsidR="00003200" w:rsidRPr="00014DEC">
        <w:rPr>
          <w:rFonts w:ascii="Calibri" w:hAnsi="Calibri" w:cs="Calibri"/>
          <w:sz w:val="24"/>
          <w:szCs w:val="24"/>
        </w:rPr>
        <w:t>iem</w:t>
      </w:r>
      <w:r w:rsidR="00091513" w:rsidRPr="00014DEC">
        <w:rPr>
          <w:rFonts w:ascii="Calibri" w:hAnsi="Calibri" w:cs="Calibri"/>
          <w:sz w:val="24"/>
          <w:szCs w:val="24"/>
        </w:rPr>
        <w:t xml:space="preserve"> o wyjaśnienie treści SWZ. W związku </w:t>
      </w:r>
      <w:r w:rsidRPr="00014DEC">
        <w:rPr>
          <w:rFonts w:ascii="Calibri" w:hAnsi="Calibri" w:cs="Calibri"/>
          <w:sz w:val="24"/>
          <w:szCs w:val="24"/>
        </w:rPr>
        <w:br/>
      </w:r>
      <w:r w:rsidR="00091513" w:rsidRPr="00014DEC">
        <w:rPr>
          <w:rFonts w:ascii="Calibri" w:hAnsi="Calibri" w:cs="Calibri"/>
          <w:sz w:val="24"/>
          <w:szCs w:val="24"/>
        </w:rPr>
        <w:t>z powyższym, Zamawiający udziela następujących wyjaśnień:</w:t>
      </w:r>
    </w:p>
    <w:p w14:paraId="3D4ECF91" w14:textId="77777777" w:rsidR="00091513" w:rsidRPr="00014DEC" w:rsidRDefault="00091513" w:rsidP="002E220A">
      <w:pPr>
        <w:spacing w:line="276" w:lineRule="auto"/>
        <w:rPr>
          <w:rFonts w:ascii="Calibri" w:hAnsi="Calibri" w:cs="Calibri"/>
          <w:sz w:val="24"/>
          <w:szCs w:val="24"/>
        </w:rPr>
      </w:pPr>
    </w:p>
    <w:p w14:paraId="141DAB46" w14:textId="77777777" w:rsidR="00302DC1" w:rsidRPr="00014DEC" w:rsidRDefault="00302DC1" w:rsidP="00302DC1">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7 do SWZ - Projekt umowy § 2 ust. 1</w:t>
      </w:r>
    </w:p>
    <w:p w14:paraId="0605AB98" w14:textId="361F2909" w:rsidR="00302DC1" w:rsidRPr="00014DEC" w:rsidRDefault="00302DC1" w:rsidP="00302DC1">
      <w:pPr>
        <w:pStyle w:val="Akapitzlist"/>
        <w:spacing w:after="0" w:line="276" w:lineRule="auto"/>
        <w:jc w:val="both"/>
        <w:rPr>
          <w:rFonts w:ascii="Calibri" w:hAnsi="Calibri" w:cs="Calibri"/>
          <w:sz w:val="24"/>
          <w:szCs w:val="24"/>
        </w:rPr>
      </w:pPr>
      <w:r w:rsidRPr="00014DEC">
        <w:rPr>
          <w:rFonts w:ascii="Calibri" w:hAnsi="Calibri" w:cs="Calibri"/>
          <w:sz w:val="24"/>
          <w:szCs w:val="24"/>
        </w:rPr>
        <w:t>W przytoczonych zapisach Zamawiający wskazuje, iż zobowiązany jest wykorzystać co najmniej 60 % wartości brutto umowy, o której mowa w § 2 ust. 1 umowy. Wykonawca wnosi, aby zobowiązanie Zamawiającego było na poziomie nie niższym niż 80%. W przypadku usług pocztowych Zamawiający może określić szacunkowe ilości usług, ale dopuszczalny poziom różnicy pomiędzy ilościami szacunkowymi, a ilościami minimalnymi powinien wynosić ok. 10% do 20%.</w:t>
      </w:r>
    </w:p>
    <w:p w14:paraId="64761662" w14:textId="77777777" w:rsidR="00302DC1" w:rsidRPr="00014DEC" w:rsidRDefault="00302DC1" w:rsidP="00302DC1">
      <w:pPr>
        <w:pStyle w:val="Akapitzlist"/>
        <w:spacing w:after="0" w:line="276" w:lineRule="auto"/>
        <w:jc w:val="both"/>
        <w:rPr>
          <w:rFonts w:ascii="Calibri" w:hAnsi="Calibri" w:cs="Calibri"/>
          <w:sz w:val="24"/>
          <w:szCs w:val="24"/>
        </w:rPr>
      </w:pPr>
    </w:p>
    <w:p w14:paraId="42AE0023" w14:textId="78F8C32D" w:rsidR="00302DC1" w:rsidRPr="00014DEC" w:rsidRDefault="00302DC1" w:rsidP="00302DC1">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informuje, że nie wyraża zgody na powyższą zmianę.</w:t>
      </w:r>
    </w:p>
    <w:p w14:paraId="6D2FE4C2" w14:textId="56D49B04" w:rsidR="00302DC1" w:rsidRPr="00014DEC" w:rsidRDefault="00302DC1" w:rsidP="00302DC1">
      <w:pPr>
        <w:spacing w:after="0" w:line="276" w:lineRule="auto"/>
        <w:jc w:val="both"/>
        <w:rPr>
          <w:rFonts w:ascii="Calibri" w:hAnsi="Calibri" w:cs="Calibri"/>
          <w:sz w:val="24"/>
          <w:szCs w:val="24"/>
        </w:rPr>
      </w:pPr>
    </w:p>
    <w:p w14:paraId="354BDA58" w14:textId="77777777" w:rsidR="00302DC1" w:rsidRPr="00014DEC" w:rsidRDefault="00302DC1" w:rsidP="00302DC1">
      <w:pPr>
        <w:spacing w:after="0" w:line="276" w:lineRule="auto"/>
        <w:jc w:val="both"/>
        <w:rPr>
          <w:rFonts w:ascii="Calibri" w:hAnsi="Calibri" w:cs="Calibri"/>
          <w:sz w:val="24"/>
          <w:szCs w:val="24"/>
        </w:rPr>
      </w:pPr>
    </w:p>
    <w:p w14:paraId="17E0AD59" w14:textId="77777777" w:rsidR="00302DC1" w:rsidRPr="00014DEC" w:rsidRDefault="00302DC1" w:rsidP="00302DC1">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7 do SWZ - Projekt umowy § 3 ust. 2</w:t>
      </w:r>
    </w:p>
    <w:p w14:paraId="268138DD" w14:textId="6934379A" w:rsidR="00302DC1" w:rsidRPr="00014DEC" w:rsidRDefault="00302DC1" w:rsidP="00302DC1">
      <w:pPr>
        <w:pStyle w:val="Akapitzlist"/>
        <w:spacing w:after="0" w:line="276" w:lineRule="auto"/>
        <w:jc w:val="both"/>
        <w:rPr>
          <w:rFonts w:ascii="Calibri" w:hAnsi="Calibri" w:cs="Calibri"/>
          <w:sz w:val="24"/>
          <w:szCs w:val="24"/>
        </w:rPr>
      </w:pPr>
      <w:r w:rsidRPr="00014DEC">
        <w:rPr>
          <w:rFonts w:ascii="Calibri" w:hAnsi="Calibri" w:cs="Calibri"/>
          <w:sz w:val="24"/>
          <w:szCs w:val="24"/>
        </w:rPr>
        <w:t xml:space="preserve">Wykonawca informuje, iż faktury za usługi pocztowe wystawiane są za pośrednictwem scentralizowanego systemu informatycznego, którego wymogi określają takie kryteria jak termin wystawienia faktury, datę wysłania faktury do klienta, jak również termin płatności będący w ścisłej zależności z terminami sporządzenia faktury. Takie rozwiązanie daje możliwość oszacowania terminów wpływu środków oraz opóźnień w </w:t>
      </w:r>
      <w:r w:rsidRPr="00014DEC">
        <w:rPr>
          <w:rFonts w:ascii="Calibri" w:hAnsi="Calibri" w:cs="Calibri"/>
          <w:sz w:val="24"/>
          <w:szCs w:val="24"/>
        </w:rPr>
        <w:lastRenderedPageBreak/>
        <w:t>ich płatnościach. W związku z powyższym Wykonawca wnosi o modyfikacje zapisu § 3 ust. 2na następującą: 2. Za okres rozliczeniowy przyjmuje się jeden miesiąc kalendarzowy. Do dnia 7-go każdego miesiąca następującego po miesiącu stanowiącym okres rozliczeniowy Operator wystawi fakturę VAT wraz ze specyfikacją dzienną wykonanych usług, płatną przelewem w terminie do 21 dni od daty jej wystawienia</w:t>
      </w:r>
    </w:p>
    <w:p w14:paraId="13460F3A" w14:textId="77777777" w:rsidR="00302DC1" w:rsidRPr="00014DEC" w:rsidRDefault="00302DC1" w:rsidP="00302DC1">
      <w:pPr>
        <w:pStyle w:val="Akapitzlist"/>
        <w:spacing w:after="0" w:line="276" w:lineRule="auto"/>
        <w:jc w:val="both"/>
        <w:rPr>
          <w:rFonts w:ascii="Calibri" w:hAnsi="Calibri" w:cs="Calibri"/>
          <w:sz w:val="24"/>
          <w:szCs w:val="24"/>
        </w:rPr>
      </w:pPr>
    </w:p>
    <w:p w14:paraId="466F3094" w14:textId="77777777" w:rsidR="00302DC1" w:rsidRPr="00014DEC" w:rsidRDefault="00302DC1" w:rsidP="00302DC1">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informuje, że nie wyraża zgody na powyższą zmianę.</w:t>
      </w:r>
    </w:p>
    <w:p w14:paraId="5AD9B13F" w14:textId="7A64953F" w:rsidR="00302DC1" w:rsidRPr="00014DEC" w:rsidRDefault="00302DC1" w:rsidP="00302DC1">
      <w:pPr>
        <w:spacing w:after="0" w:line="276" w:lineRule="auto"/>
        <w:jc w:val="both"/>
        <w:rPr>
          <w:rFonts w:ascii="Calibri" w:hAnsi="Calibri" w:cs="Calibri"/>
          <w:sz w:val="24"/>
          <w:szCs w:val="24"/>
        </w:rPr>
      </w:pPr>
    </w:p>
    <w:p w14:paraId="7FBE947C" w14:textId="4D5349F7" w:rsidR="00302DC1" w:rsidRPr="00014DEC" w:rsidRDefault="00302DC1" w:rsidP="00302DC1">
      <w:pPr>
        <w:spacing w:after="0" w:line="276" w:lineRule="auto"/>
        <w:jc w:val="both"/>
        <w:rPr>
          <w:rFonts w:ascii="Calibri" w:hAnsi="Calibri" w:cs="Calibri"/>
          <w:sz w:val="24"/>
          <w:szCs w:val="24"/>
        </w:rPr>
      </w:pPr>
    </w:p>
    <w:p w14:paraId="666C800B" w14:textId="77777777" w:rsidR="00302DC1" w:rsidRPr="00014DEC" w:rsidRDefault="00302DC1" w:rsidP="00302DC1">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7 do SWZ - Projekt umowy § 3 ust. 5</w:t>
      </w:r>
    </w:p>
    <w:p w14:paraId="3D138AE8" w14:textId="7E8241B0" w:rsidR="00302DC1" w:rsidRPr="00014DEC" w:rsidRDefault="00302DC1" w:rsidP="00302DC1">
      <w:pPr>
        <w:pStyle w:val="Akapitzlist"/>
        <w:spacing w:after="0" w:line="276" w:lineRule="auto"/>
        <w:jc w:val="both"/>
        <w:rPr>
          <w:rFonts w:ascii="Calibri" w:hAnsi="Calibri" w:cs="Calibri"/>
          <w:sz w:val="24"/>
          <w:szCs w:val="24"/>
        </w:rPr>
      </w:pPr>
      <w:r w:rsidRPr="00014DEC">
        <w:rPr>
          <w:rFonts w:ascii="Calibri" w:hAnsi="Calibri" w:cs="Calibri"/>
          <w:sz w:val="24"/>
          <w:szCs w:val="24"/>
        </w:rPr>
        <w:t>Wykonawca zauważa, że określenie momentu zapłaty w § 3 ust. 5 nie pozwala Wykonawcy swobodnie dysponować środkami za wykonane usługi – co jest niezgodne z orzecznictwem sądów w tej sprawie oraz uniemożliwia Wykonawcy monitorowanie terminowości płatności za świadczone usługi oraz naliczanie ewentualnych odsetek za zwłokę. Termin zapłaty należności cywilnoprawnych reguluje art. 454 Kodeksu cywilnego, który regulując miejsce wykonania zobowiązania traktuje także o chwili spełnienia świadczenia, co nie budzi wątpliwości chociażby ze względu na orzecznictwo Sądu Najwyższego. W przypadku zobowiązań cywilnoprawnych zasadą jest, że zapłata dokonana jest dopiero z chwilą uznania rachunku bankowego wierzyciela, co gwarantuje, m.in. prawidłowe monitorowanie rozliczania stron. Ze względu na fakt, że faktyczną możliwością dysponowania środkami jest data ich wpływu na rachunek Wykonawcy, Wykonawca wnioskuje o zmianę określenia dnia zapłaty według powszechnie stosowanej formy w obrocie gospodarczym. 5. Za dzień zapłaty strony przyjmują dzień wpływu środków na rachunek bankowy Wykonawcy.</w:t>
      </w:r>
    </w:p>
    <w:p w14:paraId="661EEFA7" w14:textId="77777777" w:rsidR="00302DC1" w:rsidRPr="00014DEC" w:rsidRDefault="00302DC1" w:rsidP="00302DC1">
      <w:pPr>
        <w:pStyle w:val="Akapitzlist"/>
        <w:spacing w:after="0" w:line="276" w:lineRule="auto"/>
        <w:jc w:val="both"/>
        <w:rPr>
          <w:rFonts w:ascii="Calibri" w:hAnsi="Calibri" w:cs="Calibri"/>
          <w:sz w:val="24"/>
          <w:szCs w:val="24"/>
        </w:rPr>
      </w:pPr>
    </w:p>
    <w:p w14:paraId="0F495862" w14:textId="31C4C97D" w:rsidR="00302DC1" w:rsidRPr="00014DEC" w:rsidRDefault="00302DC1" w:rsidP="00302DC1">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informuje, że nie wyraża zgody na powyższą zmianę</w:t>
      </w:r>
    </w:p>
    <w:p w14:paraId="66049E63" w14:textId="332E0303" w:rsidR="00302DC1" w:rsidRPr="00014DEC" w:rsidRDefault="00302DC1" w:rsidP="00302DC1">
      <w:pPr>
        <w:spacing w:after="0" w:line="276" w:lineRule="auto"/>
        <w:jc w:val="both"/>
        <w:rPr>
          <w:rFonts w:ascii="Calibri" w:hAnsi="Calibri" w:cs="Calibri"/>
          <w:sz w:val="24"/>
          <w:szCs w:val="24"/>
        </w:rPr>
      </w:pPr>
    </w:p>
    <w:p w14:paraId="0736583E" w14:textId="77777777" w:rsidR="00B407F8" w:rsidRPr="00014DEC" w:rsidRDefault="00B407F8" w:rsidP="00302DC1">
      <w:pPr>
        <w:spacing w:after="0" w:line="276" w:lineRule="auto"/>
        <w:jc w:val="both"/>
        <w:rPr>
          <w:rFonts w:ascii="Calibri" w:hAnsi="Calibri" w:cs="Calibri"/>
          <w:sz w:val="24"/>
          <w:szCs w:val="24"/>
        </w:rPr>
      </w:pPr>
    </w:p>
    <w:p w14:paraId="5A1C7019" w14:textId="77777777" w:rsidR="00302DC1" w:rsidRPr="00014DEC" w:rsidRDefault="00302DC1" w:rsidP="00302DC1">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7 do SWZ - Projekt umowy § 5 ust.1 pkt. 8)</w:t>
      </w:r>
    </w:p>
    <w:p w14:paraId="10055CDB" w14:textId="77777777" w:rsidR="00302DC1" w:rsidRPr="00014DEC" w:rsidRDefault="00302DC1" w:rsidP="00302DC1">
      <w:pPr>
        <w:pStyle w:val="Akapitzlist"/>
        <w:spacing w:after="0" w:line="276" w:lineRule="auto"/>
        <w:jc w:val="both"/>
        <w:rPr>
          <w:rFonts w:ascii="Calibri" w:hAnsi="Calibri" w:cs="Calibri"/>
          <w:sz w:val="24"/>
          <w:szCs w:val="24"/>
        </w:rPr>
      </w:pPr>
      <w:r w:rsidRPr="00014DEC">
        <w:rPr>
          <w:rFonts w:ascii="Calibri" w:hAnsi="Calibri" w:cs="Calibri"/>
          <w:sz w:val="24"/>
          <w:szCs w:val="24"/>
        </w:rPr>
        <w:t>Wykonawca oświadcza, że zapewnia możliwość śledzenia przez Internet rejestrowanych przesyłek w obrocie krajowym i zagranicznym na stronie internetowej Wykonawcy. W przypadku obrotu zagranicznego zapewniona jest możliwość śledzenia przesyłek rejestrowanych na stronie internetowej Wykonawcy, jeżeli pocztowy operator zagraniczny udostępnia opcję śledzenia.</w:t>
      </w:r>
    </w:p>
    <w:p w14:paraId="38C7F502" w14:textId="4A774C9A" w:rsidR="00302DC1" w:rsidRPr="00014DEC" w:rsidRDefault="00302DC1" w:rsidP="00302DC1">
      <w:pPr>
        <w:pStyle w:val="Akapitzlist"/>
        <w:numPr>
          <w:ilvl w:val="0"/>
          <w:numId w:val="13"/>
        </w:numPr>
        <w:spacing w:after="0" w:line="276" w:lineRule="auto"/>
        <w:jc w:val="both"/>
        <w:rPr>
          <w:rFonts w:ascii="Calibri" w:hAnsi="Calibri" w:cs="Calibri"/>
          <w:sz w:val="24"/>
          <w:szCs w:val="24"/>
        </w:rPr>
      </w:pPr>
      <w:r w:rsidRPr="00014DEC">
        <w:rPr>
          <w:rFonts w:ascii="Calibri" w:hAnsi="Calibri" w:cs="Calibri"/>
          <w:sz w:val="24"/>
          <w:szCs w:val="24"/>
        </w:rPr>
        <w:t>Wykonawca wnosi o potwierdzenie, że, monitorowanie przesyłek ma odbywać się jedynie poprzez stronę Wykonawcy, który zawarł umowę w wyniku rozstrzygniętego postępowania.</w:t>
      </w:r>
    </w:p>
    <w:p w14:paraId="75D6ED9A" w14:textId="1692F83B" w:rsidR="00302DC1" w:rsidRPr="00014DEC" w:rsidRDefault="00302DC1" w:rsidP="00302DC1">
      <w:pPr>
        <w:pStyle w:val="Akapitzlist"/>
        <w:numPr>
          <w:ilvl w:val="0"/>
          <w:numId w:val="13"/>
        </w:numPr>
        <w:spacing w:after="0" w:line="276" w:lineRule="auto"/>
        <w:jc w:val="both"/>
        <w:rPr>
          <w:rFonts w:ascii="Calibri" w:hAnsi="Calibri" w:cs="Calibri"/>
          <w:sz w:val="24"/>
          <w:szCs w:val="24"/>
        </w:rPr>
      </w:pPr>
      <w:r w:rsidRPr="00014DEC">
        <w:rPr>
          <w:rFonts w:ascii="Calibri" w:hAnsi="Calibri" w:cs="Calibri"/>
          <w:sz w:val="24"/>
          <w:szCs w:val="24"/>
        </w:rPr>
        <w:t xml:space="preserve">Wykonawca wnosi o potwierdzenie, że, wykonawca może oświadczyć w ofercie, że istnieje możliwość śledzenia przez Internet rejestrowanych przesyłek w obrocie krajowym i zagranicznym, pomimo, że w przypadku obrotu zagranicznego zapewniona jest możliwość śledzenia przez Internet rejestrowanych przesyłek na </w:t>
      </w:r>
      <w:r w:rsidRPr="00014DEC">
        <w:rPr>
          <w:rFonts w:ascii="Calibri" w:hAnsi="Calibri" w:cs="Calibri"/>
          <w:sz w:val="24"/>
          <w:szCs w:val="24"/>
        </w:rPr>
        <w:lastRenderedPageBreak/>
        <w:t>stronie internetowej Wykonawcy tylko, jeżeli pocztowy operator zagraniczny udostępnia opcję śledzenia.</w:t>
      </w:r>
    </w:p>
    <w:p w14:paraId="1F49BB1D" w14:textId="77777777" w:rsidR="00302DC1" w:rsidRPr="00014DEC" w:rsidRDefault="00302DC1" w:rsidP="00302DC1">
      <w:pPr>
        <w:pStyle w:val="Akapitzlist"/>
        <w:spacing w:after="0" w:line="276" w:lineRule="auto"/>
        <w:ind w:left="1080"/>
        <w:jc w:val="both"/>
        <w:rPr>
          <w:rFonts w:ascii="Calibri" w:hAnsi="Calibri" w:cs="Calibri"/>
          <w:sz w:val="24"/>
          <w:szCs w:val="24"/>
        </w:rPr>
      </w:pPr>
    </w:p>
    <w:p w14:paraId="516625BB" w14:textId="3740273C" w:rsidR="00302DC1" w:rsidRPr="00014DEC" w:rsidRDefault="00302DC1" w:rsidP="00302DC1">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00B407F8" w:rsidRPr="00014DEC">
        <w:rPr>
          <w:rFonts w:ascii="Calibri" w:hAnsi="Calibri" w:cs="Calibri"/>
          <w:b/>
          <w:bCs/>
          <w:sz w:val="24"/>
          <w:szCs w:val="24"/>
        </w:rPr>
        <w:t>Zamawiający potwierdza powyższe.</w:t>
      </w:r>
    </w:p>
    <w:p w14:paraId="1624D072" w14:textId="1D5D6DA6" w:rsidR="00302DC1" w:rsidRPr="00014DEC" w:rsidRDefault="00302DC1" w:rsidP="00302DC1">
      <w:pPr>
        <w:spacing w:after="0" w:line="276" w:lineRule="auto"/>
        <w:jc w:val="both"/>
        <w:rPr>
          <w:rFonts w:ascii="Calibri" w:hAnsi="Calibri" w:cs="Calibri"/>
          <w:sz w:val="24"/>
          <w:szCs w:val="24"/>
        </w:rPr>
      </w:pPr>
    </w:p>
    <w:p w14:paraId="244430AE" w14:textId="670C3F9A" w:rsidR="00302DC1" w:rsidRPr="00014DEC" w:rsidRDefault="00302DC1" w:rsidP="00302DC1">
      <w:pPr>
        <w:spacing w:after="0" w:line="276" w:lineRule="auto"/>
        <w:jc w:val="both"/>
        <w:rPr>
          <w:rFonts w:ascii="Calibri" w:hAnsi="Calibri" w:cs="Calibri"/>
          <w:sz w:val="24"/>
          <w:szCs w:val="24"/>
        </w:rPr>
      </w:pPr>
    </w:p>
    <w:p w14:paraId="4E45DF93" w14:textId="77777777" w:rsidR="00B407F8" w:rsidRPr="00014DEC" w:rsidRDefault="00B407F8" w:rsidP="00B407F8">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7 do SWZ - Projekt umowy § 7 ust. 3</w:t>
      </w:r>
    </w:p>
    <w:p w14:paraId="699EE3DD" w14:textId="77777777" w:rsidR="00B407F8" w:rsidRPr="00014DEC" w:rsidRDefault="00B407F8" w:rsidP="00B407F8">
      <w:pPr>
        <w:pStyle w:val="Akapitzlist"/>
        <w:spacing w:after="0" w:line="276" w:lineRule="auto"/>
        <w:jc w:val="both"/>
        <w:rPr>
          <w:rFonts w:ascii="Calibri" w:hAnsi="Calibri" w:cs="Calibri"/>
          <w:sz w:val="24"/>
          <w:szCs w:val="24"/>
        </w:rPr>
      </w:pPr>
      <w:r w:rsidRPr="00014DEC">
        <w:rPr>
          <w:rFonts w:ascii="Calibri" w:hAnsi="Calibri" w:cs="Calibri"/>
          <w:sz w:val="24"/>
          <w:szCs w:val="24"/>
        </w:rPr>
        <w:t>Poziom kar umownych jest zbyt wygórowany w stosunku do wskazanych nieprawidłowości stanowiących podstawę ich naliczenia. Wykorzystywanie przez Zamawiającego - będącego silniejszą stroną stosunku prawnego powstającego w wyniku udzielenia zamówienia - jego pozycji do zastrzegania na swoją rzecz wygórowanych kar umownych jest sprzeczne z zasadami współżycia społecznego. Uprzywilejowana pozycja Zamawiającego oraz zasadniczo jednostronne określanie istotnych warunków przyszłej umowy, podczas gdy winna zmierzać do zabezpieczenia interesów obu stron, ponieważ jej celem jest dyscyplinowanie stron do prawidłowego i terminowego wywiązywania się z przyjętych na siebie obowiązków umownych.</w:t>
      </w:r>
    </w:p>
    <w:p w14:paraId="610F4168" w14:textId="66374A29" w:rsidR="00B407F8" w:rsidRPr="00014DEC" w:rsidRDefault="00B407F8" w:rsidP="00B407F8">
      <w:pPr>
        <w:pStyle w:val="Akapitzlist"/>
        <w:spacing w:after="0" w:line="276" w:lineRule="auto"/>
        <w:jc w:val="both"/>
        <w:rPr>
          <w:rFonts w:ascii="Calibri" w:hAnsi="Calibri" w:cs="Calibri"/>
          <w:sz w:val="24"/>
          <w:szCs w:val="24"/>
        </w:rPr>
      </w:pPr>
      <w:r w:rsidRPr="00014DEC">
        <w:rPr>
          <w:rFonts w:ascii="Calibri" w:hAnsi="Calibri" w:cs="Calibri"/>
          <w:sz w:val="24"/>
          <w:szCs w:val="24"/>
        </w:rPr>
        <w:t xml:space="preserve">Wykonawca wnioskuje o wykreślenie </w:t>
      </w:r>
      <w:proofErr w:type="gramStart"/>
      <w:r w:rsidRPr="00014DEC">
        <w:rPr>
          <w:rFonts w:ascii="Calibri" w:hAnsi="Calibri" w:cs="Calibri"/>
          <w:sz w:val="24"/>
          <w:szCs w:val="24"/>
        </w:rPr>
        <w:t>bądź</w:t>
      </w:r>
      <w:proofErr w:type="gramEnd"/>
      <w:r w:rsidRPr="00014DEC">
        <w:rPr>
          <w:rFonts w:ascii="Calibri" w:hAnsi="Calibri" w:cs="Calibri"/>
          <w:sz w:val="24"/>
          <w:szCs w:val="24"/>
        </w:rPr>
        <w:t xml:space="preserve"> jeżeli będzie to niemożliwe to o jej złagodzenie. Wnosimy o przyjęcie następującego brzmienia zapisów § 7 ust. 3: 3. Operator zobowiązuje się zapłacić Zamawiającemu kary umowne w wysokości: 1) 2% łącznej wartości (brutto) umowy wskazanej w § 3 ust. 1, w przypadku odstąpienia od umowy z powodu okoliczności, za które odpowiedzialność ponosi Operator, a które nie są wskazane w ustawie Prawo pocztowe; 2) z tytułu niespełnienia wymogów, o których mowa w § 1 ust. 6-8 – w wysokości 100,00 zł za każdorazowe niespełnienie wymagań, o których mowa w § 1 ust. 6-8 umowy, polegających np. na nieudostępnieniu Zamawiającemu dokumentacji pracowniczej na każde jego żądanie, zatrudnianiu osób w wymiarze niższym niż postawione wymagania i niespełnienie jakichkolwiek innych obowiązków Wykonawcy w zakresie zatrudnienia osób wykonujących czynności, o których mowa w Rozdziale III pkt 7 SWZ.</w:t>
      </w:r>
    </w:p>
    <w:p w14:paraId="7224F795" w14:textId="77777777" w:rsidR="00B407F8" w:rsidRPr="00014DEC" w:rsidRDefault="00B407F8" w:rsidP="00B407F8">
      <w:pPr>
        <w:pStyle w:val="Akapitzlist"/>
        <w:spacing w:after="0" w:line="276" w:lineRule="auto"/>
        <w:jc w:val="both"/>
        <w:rPr>
          <w:rFonts w:ascii="Calibri" w:hAnsi="Calibri" w:cs="Calibri"/>
          <w:sz w:val="24"/>
          <w:szCs w:val="24"/>
        </w:rPr>
      </w:pPr>
    </w:p>
    <w:p w14:paraId="214D2E91" w14:textId="6491FA65" w:rsidR="00B407F8" w:rsidRPr="00014DEC" w:rsidRDefault="00B407F8" w:rsidP="00B407F8">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podtrzymuje zapisy SWZ, nie wyraża zgody na zmiany zaproponowane przez Wykonawcę.</w:t>
      </w:r>
    </w:p>
    <w:p w14:paraId="5BF0E038" w14:textId="42D6A60D" w:rsidR="00302DC1" w:rsidRPr="00014DEC" w:rsidRDefault="00302DC1" w:rsidP="00302DC1">
      <w:pPr>
        <w:spacing w:after="0" w:line="276" w:lineRule="auto"/>
        <w:jc w:val="both"/>
        <w:rPr>
          <w:rFonts w:ascii="Calibri" w:hAnsi="Calibri" w:cs="Calibri"/>
          <w:sz w:val="24"/>
          <w:szCs w:val="24"/>
        </w:rPr>
      </w:pPr>
    </w:p>
    <w:p w14:paraId="3FAD152B" w14:textId="6E11E14B" w:rsidR="00302DC1" w:rsidRPr="00014DEC" w:rsidRDefault="00302DC1" w:rsidP="00302DC1">
      <w:pPr>
        <w:spacing w:after="0" w:line="276" w:lineRule="auto"/>
        <w:jc w:val="both"/>
        <w:rPr>
          <w:rFonts w:ascii="Calibri" w:hAnsi="Calibri" w:cs="Calibri"/>
          <w:sz w:val="24"/>
          <w:szCs w:val="24"/>
        </w:rPr>
      </w:pPr>
    </w:p>
    <w:p w14:paraId="2A7BC88C" w14:textId="77777777"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7 do SWZ - Projekt umowy § 7 ust. 9</w:t>
      </w:r>
    </w:p>
    <w:p w14:paraId="48C49BEC" w14:textId="2613A1F7"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Zaproponowana maksymalna wysokość kar umownych, jest nieproporcjonalnie wysoka w stosunku do przedmiotu zamówienia. Wykonawca zwraca się z prośbą o jej obniżenie analogicznie, jak wysokości poszczególnych kar umownych, ponieważ kara ma spełniać funkcje odszkodowawcze, a nie przychodowe. Wnosimy o przyjęcie następującego brzmienia zapisu: 9. Łączna maksymalna wysokość kar umownych nie może przekroczyć 10% maksymalnej wartości umowy brutto, określonej w § 3 ust. 1.</w:t>
      </w:r>
    </w:p>
    <w:p w14:paraId="7D255815" w14:textId="77777777" w:rsidR="00A1506A" w:rsidRPr="00014DEC" w:rsidRDefault="00A1506A" w:rsidP="00A1506A">
      <w:pPr>
        <w:pStyle w:val="Akapitzlist"/>
        <w:spacing w:after="0" w:line="276" w:lineRule="auto"/>
        <w:jc w:val="both"/>
        <w:rPr>
          <w:rFonts w:ascii="Calibri" w:hAnsi="Calibri" w:cs="Calibri"/>
          <w:sz w:val="24"/>
          <w:szCs w:val="24"/>
        </w:rPr>
      </w:pPr>
    </w:p>
    <w:p w14:paraId="1CB10CC0" w14:textId="77777777" w:rsidR="00A1506A" w:rsidRPr="00014DEC" w:rsidRDefault="00A1506A" w:rsidP="00A1506A">
      <w:pPr>
        <w:spacing w:after="0" w:line="276" w:lineRule="auto"/>
        <w:jc w:val="both"/>
        <w:rPr>
          <w:rFonts w:ascii="Calibri" w:hAnsi="Calibri" w:cs="Calibri"/>
          <w:sz w:val="24"/>
          <w:szCs w:val="24"/>
        </w:rPr>
      </w:pPr>
      <w:r w:rsidRPr="00014DEC">
        <w:rPr>
          <w:rFonts w:ascii="Calibri" w:hAnsi="Calibri" w:cs="Calibri"/>
          <w:b/>
          <w:bCs/>
          <w:sz w:val="24"/>
          <w:szCs w:val="24"/>
          <w:u w:val="single"/>
        </w:rPr>
        <w:lastRenderedPageBreak/>
        <w:t>Odpowiedź:</w:t>
      </w:r>
      <w:r w:rsidRPr="00014DEC">
        <w:rPr>
          <w:rFonts w:ascii="Calibri" w:hAnsi="Calibri" w:cs="Calibri"/>
          <w:sz w:val="24"/>
          <w:szCs w:val="24"/>
        </w:rPr>
        <w:t xml:space="preserve"> </w:t>
      </w:r>
      <w:r w:rsidRPr="00014DEC">
        <w:rPr>
          <w:rFonts w:ascii="Calibri" w:hAnsi="Calibri" w:cs="Calibri"/>
          <w:b/>
          <w:bCs/>
          <w:sz w:val="24"/>
          <w:szCs w:val="24"/>
        </w:rPr>
        <w:t>Zamawiający podtrzymuje zapisy SWZ, nie wyraża zgody na zmiany zaproponowane przez Wykonawcę.</w:t>
      </w:r>
    </w:p>
    <w:p w14:paraId="3EFCEFCF" w14:textId="0888B1E4" w:rsidR="00302DC1" w:rsidRPr="00014DEC" w:rsidRDefault="00302DC1" w:rsidP="00302DC1">
      <w:pPr>
        <w:spacing w:after="0" w:line="276" w:lineRule="auto"/>
        <w:jc w:val="both"/>
        <w:rPr>
          <w:rFonts w:ascii="Calibri" w:hAnsi="Calibri" w:cs="Calibri"/>
          <w:sz w:val="24"/>
          <w:szCs w:val="24"/>
        </w:rPr>
      </w:pPr>
    </w:p>
    <w:p w14:paraId="7F1D3B8F" w14:textId="1F82E4F2" w:rsidR="00302DC1" w:rsidRPr="00014DEC" w:rsidRDefault="00302DC1" w:rsidP="00302DC1">
      <w:pPr>
        <w:spacing w:after="0" w:line="276" w:lineRule="auto"/>
        <w:jc w:val="both"/>
        <w:rPr>
          <w:rFonts w:ascii="Calibri" w:hAnsi="Calibri" w:cs="Calibri"/>
          <w:sz w:val="24"/>
          <w:szCs w:val="24"/>
        </w:rPr>
      </w:pPr>
    </w:p>
    <w:p w14:paraId="73EFFDED" w14:textId="77777777"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1 do SWZ - Opis przedmiotu zamówienia pkt 4 ppkt. 6)</w:t>
      </w:r>
    </w:p>
    <w:p w14:paraId="58ED5CD1" w14:textId="77777777"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 xml:space="preserve">Biorąc pod uwagę, iż przedmiotem umowy są również przesyłki pocztowe (listowe i paczkowe) w obrocie zagranicznym, Wykonawca wnosi o akceptację przez Zamawiającego, iż: </w:t>
      </w:r>
    </w:p>
    <w:p w14:paraId="30281D99"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realizacja usług pocztowych w obrocie zagranicznym odbywa się na podstawie ustawy z dnia 23 listopada 2012 roku Prawo pocztowe, międzynarodowych przepisów pocztowych, na podstawie Regulaminów usług pocztowych w obrocie zagranicznym.</w:t>
      </w:r>
    </w:p>
    <w:p w14:paraId="170F9D6C"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 xml:space="preserve">zasady doręczania, awizowania i zwracania do nadawcy przesyłek, składania reklamacji a także postępowanie ze zwrotnym potwierdzeniem odbioru, w przypadku przesyłek w obrocie zagranicznym zostały określone w międzynarodowych pocztowych aktach prawnych i regulaminie Wykonawcy, a dodatkowo operatorzy zagraniczni stosują swoje wewnętrzne obowiązujące w tym zakresie przepisy; </w:t>
      </w:r>
    </w:p>
    <w:p w14:paraId="028CAD69"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w związku z decyzjami przyjętymi podczas IV Nadzwyczajnego Światowego Kongresu Pocztowego (Rijad, 2023 r.) o zmianie od 1 stycznia 2025 r. Światowej Konwencji Pocztowej, aktualizacja obowiązującego Cennika usług powszechnych w obrocie krajowym i zagranicznym, o którym mowa w ustawie Prawo pocztowe. Oznacza to, że od 1 stycznia 2025 r. zarówno operator wyznaczony, jak i zagraniczni operatorzy pocztowi nie będą świadczyli usługi potwierdzenia odbioru dla paczek; również usługa Worek M nie będzie świadczona od 01.01.2025 roku;</w:t>
      </w:r>
    </w:p>
    <w:p w14:paraId="722A78F2"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nie wszystkie kraje świadczą usługę zwrotne potwierdzenie odbioru. Nie przyjmuje się potwierdzenia odbioru do przesyłki rejestrowanej (listowej) wysyłanej m.in. do Brazylii, Danii i Wielkiej Brytanii oraz Irlandii Płn.; ,</w:t>
      </w:r>
    </w:p>
    <w:p w14:paraId="7CB266A6"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 xml:space="preserve">terminy doręczania przesyłek listowych oraz paczek pocztowych w obrocie zagranicznym, wynikające z przepisów międzynarodowych i regulaminu Wykonawcy, są terminami deklarowanymi; </w:t>
      </w:r>
    </w:p>
    <w:p w14:paraId="72951C40"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w obrocie zagranicznym możliwe są ograniczania wysyłki przesyłek z uwagi na okoliczności niezależne od Wykonawcy. Wykaz ograniczeń w zakresie realizacji przesyłek zagranicznych, podlega bieżącej aktualizacji i publikacji na stronie internetowej Wykonawcy, np. aktualnie usługi pocztowe do Rosji są zawieszone.</w:t>
      </w:r>
    </w:p>
    <w:p w14:paraId="47E4FA24" w14:textId="77777777"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 xml:space="preserve">w przypadku usług pocztowych w obrocie zagranicznym maksymalny termin na wniesienie reklamacji (dla przesyłek listowych poleconych oraz paczek) z tytułu niewykonania usługi wynosi 6 miesięcy, licząc od dnia następnego po dniu nadania), ich rozpatrzenie (maks. do 3 miesięcy), a także odpowiedzialność operatorów pocztowych i należne odszkodowanie w przypadku niewykonania bądź </w:t>
      </w:r>
      <w:r w:rsidRPr="00014DEC">
        <w:rPr>
          <w:rFonts w:ascii="Calibri" w:hAnsi="Calibri" w:cs="Calibri"/>
          <w:sz w:val="24"/>
          <w:szCs w:val="24"/>
        </w:rPr>
        <w:lastRenderedPageBreak/>
        <w:t>nienależytego wykonania usług zostały określone w ww. międzynarodowych pocztowych aktach prawnych oraz Regulaminach usług w obrocie zagranicznym.</w:t>
      </w:r>
    </w:p>
    <w:p w14:paraId="5D94AB53" w14:textId="5241F871" w:rsidR="00A1506A" w:rsidRPr="00014DEC" w:rsidRDefault="00A1506A" w:rsidP="00A1506A">
      <w:pPr>
        <w:pStyle w:val="Akapitzlist"/>
        <w:numPr>
          <w:ilvl w:val="0"/>
          <w:numId w:val="16"/>
        </w:numPr>
        <w:spacing w:after="0" w:line="276" w:lineRule="auto"/>
        <w:ind w:left="1134"/>
        <w:jc w:val="both"/>
        <w:rPr>
          <w:rFonts w:ascii="Calibri" w:hAnsi="Calibri" w:cs="Calibri"/>
          <w:sz w:val="24"/>
          <w:szCs w:val="24"/>
        </w:rPr>
      </w:pPr>
      <w:r w:rsidRPr="00014DEC">
        <w:rPr>
          <w:rFonts w:ascii="Calibri" w:hAnsi="Calibri" w:cs="Calibri"/>
          <w:sz w:val="24"/>
          <w:szCs w:val="24"/>
        </w:rPr>
        <w:t>dla obrotu zagranicznego zapewnia się jedynie opcje śledzenia przesyłek dla krajów, których operatorzy taką opcję udostępniają.</w:t>
      </w:r>
    </w:p>
    <w:p w14:paraId="45A20351" w14:textId="2B7D785A" w:rsidR="00A1506A" w:rsidRPr="00014DEC" w:rsidRDefault="00A1506A" w:rsidP="00A1506A">
      <w:pPr>
        <w:pStyle w:val="Akapitzlist"/>
        <w:spacing w:after="0" w:line="276" w:lineRule="auto"/>
        <w:jc w:val="both"/>
        <w:rPr>
          <w:rFonts w:ascii="Calibri" w:hAnsi="Calibri" w:cs="Calibri"/>
          <w:sz w:val="24"/>
          <w:szCs w:val="24"/>
        </w:rPr>
      </w:pPr>
    </w:p>
    <w:p w14:paraId="7366140A" w14:textId="5A7527BC" w:rsidR="00A1506A" w:rsidRPr="00014DEC" w:rsidRDefault="00A1506A" w:rsidP="00A1506A">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akceptuję powyższe.</w:t>
      </w:r>
    </w:p>
    <w:p w14:paraId="7B95E576" w14:textId="4810A3B0" w:rsidR="00302DC1" w:rsidRPr="00014DEC" w:rsidRDefault="00302DC1" w:rsidP="00302DC1">
      <w:pPr>
        <w:spacing w:after="0" w:line="276" w:lineRule="auto"/>
        <w:jc w:val="both"/>
        <w:rPr>
          <w:rFonts w:ascii="Calibri" w:hAnsi="Calibri" w:cs="Calibri"/>
          <w:sz w:val="24"/>
          <w:szCs w:val="24"/>
        </w:rPr>
      </w:pPr>
    </w:p>
    <w:p w14:paraId="41645FB1" w14:textId="77777777" w:rsidR="00A1506A" w:rsidRPr="00014DEC" w:rsidRDefault="00A1506A" w:rsidP="00302DC1">
      <w:pPr>
        <w:spacing w:after="0" w:line="276" w:lineRule="auto"/>
        <w:jc w:val="both"/>
        <w:rPr>
          <w:rFonts w:ascii="Calibri" w:hAnsi="Calibri" w:cs="Calibri"/>
          <w:sz w:val="24"/>
          <w:szCs w:val="24"/>
        </w:rPr>
      </w:pPr>
    </w:p>
    <w:p w14:paraId="7C082DD0" w14:textId="77777777"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1 do SWZ- Opis przedmiotu zamówienia pkt 5 i 6</w:t>
      </w:r>
    </w:p>
    <w:p w14:paraId="1B5086CB" w14:textId="328FD749"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Wykonawca zauważa, iż zapisy Zał. nr 1 - Opis przedmiotu zamówienia pkt 5 i 6 są tożsame. W związku z powyższy Wykonawca wnioskuje o wykreślenie zapisów pkt. 5.</w:t>
      </w:r>
    </w:p>
    <w:p w14:paraId="5342D4B9" w14:textId="77777777" w:rsidR="00A1506A" w:rsidRPr="00014DEC" w:rsidRDefault="00A1506A" w:rsidP="00A1506A">
      <w:pPr>
        <w:pStyle w:val="Akapitzlist"/>
        <w:spacing w:after="0" w:line="276" w:lineRule="auto"/>
        <w:jc w:val="both"/>
        <w:rPr>
          <w:rFonts w:ascii="Calibri" w:hAnsi="Calibri" w:cs="Calibri"/>
          <w:sz w:val="24"/>
          <w:szCs w:val="24"/>
        </w:rPr>
      </w:pPr>
    </w:p>
    <w:p w14:paraId="27DCEF52" w14:textId="11F493D3" w:rsidR="00DC6522" w:rsidRPr="00014DEC" w:rsidRDefault="00A1506A" w:rsidP="00A1506A">
      <w:pPr>
        <w:spacing w:after="0" w:line="276" w:lineRule="auto"/>
        <w:jc w:val="both"/>
        <w:rPr>
          <w:rFonts w:ascii="Calibri" w:hAnsi="Calibri" w:cs="Calibri"/>
          <w:b/>
          <w:bCs/>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00DC6522" w:rsidRPr="00014DEC">
        <w:rPr>
          <w:rFonts w:ascii="Calibri" w:hAnsi="Calibri" w:cs="Calibri"/>
          <w:b/>
          <w:bCs/>
          <w:sz w:val="24"/>
          <w:szCs w:val="24"/>
        </w:rPr>
        <w:t>Zamawiający wykreśla zapis w pkt. 5 załącznika nr 1 do SWZ o następującej treści: „5. Operator zobowiązuje się doręczyć przesyłki listowe krajowe przyjęte do przemieszczenia i doręczenia: w dniu następnym, jednak nie później niż w 4 dniu po dniu nadania, w przypadku przesyłki listowej najszybszej kategorii, w dniu następnym, jednak nie później niż w 6 dniu po dniu nadania w przypadku przesyłki nie będącej przesyłką najszybszej kategorii”.</w:t>
      </w:r>
    </w:p>
    <w:p w14:paraId="10EE047E" w14:textId="162F1ADC" w:rsidR="00302DC1" w:rsidRPr="00014DEC" w:rsidRDefault="00302DC1" w:rsidP="00302DC1">
      <w:pPr>
        <w:spacing w:after="0" w:line="276" w:lineRule="auto"/>
        <w:jc w:val="both"/>
        <w:rPr>
          <w:rFonts w:ascii="Calibri" w:hAnsi="Calibri" w:cs="Calibri"/>
          <w:sz w:val="24"/>
          <w:szCs w:val="24"/>
        </w:rPr>
      </w:pPr>
    </w:p>
    <w:p w14:paraId="28262F88" w14:textId="0A93D5F3" w:rsidR="00302DC1" w:rsidRPr="00014DEC" w:rsidRDefault="00302DC1" w:rsidP="00302DC1">
      <w:pPr>
        <w:spacing w:after="0" w:line="276" w:lineRule="auto"/>
        <w:jc w:val="both"/>
        <w:rPr>
          <w:rFonts w:ascii="Calibri" w:hAnsi="Calibri" w:cs="Calibri"/>
          <w:sz w:val="24"/>
          <w:szCs w:val="24"/>
        </w:rPr>
      </w:pPr>
    </w:p>
    <w:p w14:paraId="53403E4D" w14:textId="77777777"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1 do SWZ- Opis przedmiotu zamówienia pkt 13 i 20</w:t>
      </w:r>
    </w:p>
    <w:p w14:paraId="514FA10E" w14:textId="2B8F9B70"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Wykonawca zauważa, iż zapisy Zał. nr 1 - Opis przedmiotu zamówienia pkt 13 i 20 są tożsame. W związku z powyższy Wykonawca wnioskuje o wykreślenie zapisów pkt.13.</w:t>
      </w:r>
    </w:p>
    <w:p w14:paraId="3F4AD91A" w14:textId="77777777" w:rsidR="00A1506A" w:rsidRPr="00014DEC" w:rsidRDefault="00A1506A" w:rsidP="00A1506A">
      <w:pPr>
        <w:pStyle w:val="Akapitzlist"/>
        <w:spacing w:after="0" w:line="276" w:lineRule="auto"/>
        <w:jc w:val="both"/>
        <w:rPr>
          <w:rFonts w:ascii="Calibri" w:hAnsi="Calibri" w:cs="Calibri"/>
          <w:sz w:val="24"/>
          <w:szCs w:val="24"/>
        </w:rPr>
      </w:pPr>
    </w:p>
    <w:p w14:paraId="76E28234" w14:textId="323AADF0" w:rsidR="00A1506A" w:rsidRPr="00014DEC" w:rsidRDefault="00A1506A" w:rsidP="00A1506A">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 xml:space="preserve">Zamawiający </w:t>
      </w:r>
      <w:r w:rsidR="00DC6522" w:rsidRPr="00014DEC">
        <w:rPr>
          <w:rFonts w:ascii="Calibri" w:hAnsi="Calibri" w:cs="Calibri"/>
          <w:b/>
          <w:bCs/>
          <w:sz w:val="24"/>
          <w:szCs w:val="24"/>
        </w:rPr>
        <w:t>wykreśla zapis w pkt. 13 załącznika nr 1 do SWZ o następującej treści: „ 13. W druki potwierdzenia odbioru do wszystkich przesyłek nadawanych w trybach specjalnych Zamawiający będzie się zaopatrywał samodzielnie”.</w:t>
      </w:r>
    </w:p>
    <w:p w14:paraId="64838BF0" w14:textId="1123C473" w:rsidR="00A1506A" w:rsidRPr="00014DEC" w:rsidRDefault="00A1506A" w:rsidP="00302DC1">
      <w:pPr>
        <w:spacing w:after="0" w:line="276" w:lineRule="auto"/>
        <w:jc w:val="both"/>
        <w:rPr>
          <w:rFonts w:ascii="Calibri" w:hAnsi="Calibri" w:cs="Calibri"/>
          <w:sz w:val="24"/>
          <w:szCs w:val="24"/>
        </w:rPr>
      </w:pPr>
    </w:p>
    <w:p w14:paraId="24342401" w14:textId="7F5604FD" w:rsidR="00A1506A" w:rsidRPr="00014DEC" w:rsidRDefault="00A1506A" w:rsidP="00302DC1">
      <w:pPr>
        <w:spacing w:after="0" w:line="276" w:lineRule="auto"/>
        <w:jc w:val="both"/>
        <w:rPr>
          <w:rFonts w:ascii="Calibri" w:hAnsi="Calibri" w:cs="Calibri"/>
          <w:sz w:val="24"/>
          <w:szCs w:val="24"/>
        </w:rPr>
      </w:pPr>
    </w:p>
    <w:p w14:paraId="31601A60" w14:textId="77777777"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Zał. nr 1 do SWZ - Opis przedmiotu zamówienia pkt 15</w:t>
      </w:r>
    </w:p>
    <w:p w14:paraId="7828718C" w14:textId="1D61CB3B"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Wykonawca prosi o potwierdzenie, że placówki, punkty awizacyjne oraz wszelkie placówki świadczące usługi pocztowe w imieniu Wykonawcy, o których mowa powyżej muszą być zasobem własnym Wykonawcy, a w przypadku, jeżeli będą zasobem innego podmiotu, wówczas Wykonawca wraz z ofertą powinien złożyć zobowiązanie innego podmiotu do udostępnienia zasobów, oświadczenie o braku podstaw do wykluczenia z postępowania oraz spełnieniu warunków udziału w postępowaniu przez inny podmiot.</w:t>
      </w:r>
    </w:p>
    <w:p w14:paraId="4BBE6003" w14:textId="77777777" w:rsidR="00A1506A" w:rsidRPr="00014DEC" w:rsidRDefault="00A1506A" w:rsidP="00A1506A">
      <w:pPr>
        <w:pStyle w:val="Akapitzlist"/>
        <w:spacing w:after="0" w:line="276" w:lineRule="auto"/>
        <w:jc w:val="both"/>
        <w:rPr>
          <w:rFonts w:ascii="Calibri" w:hAnsi="Calibri" w:cs="Calibri"/>
          <w:sz w:val="24"/>
          <w:szCs w:val="24"/>
        </w:rPr>
      </w:pPr>
    </w:p>
    <w:p w14:paraId="4E0BB649" w14:textId="30A7285B" w:rsidR="00DC6522" w:rsidRPr="00014DEC" w:rsidRDefault="00A1506A" w:rsidP="00A1506A">
      <w:pPr>
        <w:spacing w:after="0" w:line="276" w:lineRule="auto"/>
        <w:jc w:val="both"/>
        <w:rPr>
          <w:rFonts w:ascii="Calibri" w:hAnsi="Calibri" w:cs="Calibri"/>
          <w:b/>
          <w:bCs/>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 xml:space="preserve">Zamawiający </w:t>
      </w:r>
      <w:r w:rsidR="00DC6522" w:rsidRPr="00014DEC">
        <w:rPr>
          <w:rFonts w:ascii="Calibri" w:hAnsi="Calibri" w:cs="Calibri"/>
          <w:b/>
          <w:bCs/>
          <w:sz w:val="24"/>
          <w:szCs w:val="24"/>
        </w:rPr>
        <w:t>informuje</w:t>
      </w:r>
      <w:r w:rsidRPr="00014DEC">
        <w:rPr>
          <w:rFonts w:ascii="Calibri" w:hAnsi="Calibri" w:cs="Calibri"/>
          <w:b/>
          <w:bCs/>
          <w:sz w:val="24"/>
          <w:szCs w:val="24"/>
        </w:rPr>
        <w:t>,</w:t>
      </w:r>
      <w:r w:rsidR="00DC6522" w:rsidRPr="00014DEC">
        <w:rPr>
          <w:rFonts w:ascii="Calibri" w:hAnsi="Calibri" w:cs="Calibri"/>
          <w:b/>
          <w:bCs/>
          <w:sz w:val="24"/>
          <w:szCs w:val="24"/>
        </w:rPr>
        <w:t xml:space="preserve"> że wskazany punkt opisu przedmiotu zamówienia nie określa warunku udziału w postępowaniu.</w:t>
      </w:r>
    </w:p>
    <w:p w14:paraId="220A5AD1" w14:textId="3E778182" w:rsidR="00A1506A" w:rsidRPr="00014DEC" w:rsidRDefault="00A1506A" w:rsidP="00302DC1">
      <w:pPr>
        <w:spacing w:after="0" w:line="276" w:lineRule="auto"/>
        <w:jc w:val="both"/>
        <w:rPr>
          <w:rFonts w:ascii="Calibri" w:hAnsi="Calibri" w:cs="Calibri"/>
          <w:sz w:val="24"/>
          <w:szCs w:val="24"/>
        </w:rPr>
      </w:pPr>
    </w:p>
    <w:p w14:paraId="09B01E23" w14:textId="77777777" w:rsidR="00A1506A" w:rsidRPr="00014DEC" w:rsidRDefault="00A1506A" w:rsidP="00302DC1">
      <w:pPr>
        <w:spacing w:after="0" w:line="276" w:lineRule="auto"/>
        <w:jc w:val="both"/>
        <w:rPr>
          <w:rFonts w:ascii="Calibri" w:hAnsi="Calibri" w:cs="Calibri"/>
          <w:sz w:val="24"/>
          <w:szCs w:val="24"/>
        </w:rPr>
      </w:pPr>
    </w:p>
    <w:p w14:paraId="26473312" w14:textId="77777777"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lastRenderedPageBreak/>
        <w:t>Pytanie:</w:t>
      </w:r>
      <w:r w:rsidRPr="00014DEC">
        <w:rPr>
          <w:rFonts w:ascii="Calibri" w:hAnsi="Calibri" w:cs="Calibri"/>
          <w:sz w:val="24"/>
          <w:szCs w:val="24"/>
        </w:rPr>
        <w:t xml:space="preserve"> Wykonawca informuje, że udostępnia nieodpłatnie system on-line Elektroniczny Nadawca, który służy do rejestracji przesyłek. System oferuje możliwość wydruku etykiet adresowych. System EN oferuje dodatkowe możliwości dla Zamawiającego generowania i pobierania raportów przesyłek za wybrany okres czasu. Raport może zostać pobrany w dowolnym momencie wybranym przez Zamawiającego. Raport zawiera informacje o aktualnym statusie każdej przesyłki oraz daty pośrednich (data nadania, data awizowania), a także umożliwia wprowadzenie struktury organizacyjnej przez Zamawiającego w celach zarządczych. </w:t>
      </w:r>
    </w:p>
    <w:p w14:paraId="147F0059" w14:textId="77777777"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1.Czy Zamawiający rozważy dostosowanie własnego systemu nadawania przesyłek do systemu obsługi korespondencji stosowanego u Wykonawcy (Elektroniczny Nadawca) i rejestrowania w nim przesyłek? System między innymi generuje kody kreskowe. Wykonawca zaznacza, że w celu skorzystania z usługi Elektronicznego Potwierdzenia Odbioru (EPO) konieczne jest rejestrowanie przesyłek w postaci elektronicznej w systemie Wykonawcy.</w:t>
      </w:r>
    </w:p>
    <w:p w14:paraId="6230A4D0" w14:textId="4307D0FE" w:rsidR="00A1506A" w:rsidRPr="00014DEC" w:rsidRDefault="00A1506A" w:rsidP="00A1506A">
      <w:pPr>
        <w:pStyle w:val="Akapitzlist"/>
        <w:spacing w:after="0" w:line="276" w:lineRule="auto"/>
        <w:jc w:val="both"/>
        <w:rPr>
          <w:rFonts w:ascii="Calibri" w:hAnsi="Calibri" w:cs="Calibri"/>
          <w:sz w:val="24"/>
          <w:szCs w:val="24"/>
        </w:rPr>
      </w:pPr>
      <w:r w:rsidRPr="00014DEC">
        <w:rPr>
          <w:rFonts w:ascii="Calibri" w:hAnsi="Calibri" w:cs="Calibri"/>
          <w:sz w:val="24"/>
          <w:szCs w:val="24"/>
        </w:rPr>
        <w:t>2.Czy Zamawiający rozważy nadawanie przesyłek kurierskich w 100% poprzez system Wykonawcy? System oferuje dodatkowe możliwości dla Zamawiającego generowania i pobierania raportów przesyłek za wybrany okres czasu. Raport może zostać pobrany w dowolnym momencie wybranym przez Zamawiającego. Raport zawiera informacje o aktualnym statusie każdej przesyłki oraz daty pośrednich (data nadania, data awizowania), a także umożliwia wprowadzenie struktury organizacyjnej przez Zamawiającego w celach zarządczych.</w:t>
      </w:r>
    </w:p>
    <w:p w14:paraId="1DE9782B" w14:textId="77777777" w:rsidR="00A1506A" w:rsidRPr="00014DEC" w:rsidRDefault="00A1506A" w:rsidP="00A1506A">
      <w:pPr>
        <w:pStyle w:val="Akapitzlist"/>
        <w:spacing w:after="0" w:line="276" w:lineRule="auto"/>
        <w:jc w:val="both"/>
        <w:rPr>
          <w:rFonts w:ascii="Calibri" w:hAnsi="Calibri" w:cs="Calibri"/>
          <w:sz w:val="24"/>
          <w:szCs w:val="24"/>
        </w:rPr>
      </w:pPr>
    </w:p>
    <w:p w14:paraId="3B9D320D" w14:textId="4C528A69" w:rsidR="00A1506A" w:rsidRPr="00014DEC" w:rsidRDefault="00A1506A" w:rsidP="00A1506A">
      <w:pPr>
        <w:spacing w:after="0" w:line="276" w:lineRule="auto"/>
        <w:jc w:val="both"/>
        <w:rPr>
          <w:rFonts w:ascii="Calibri" w:hAnsi="Calibri" w:cs="Calibri"/>
          <w:b/>
          <w:bCs/>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nie przewiduje zmian w wykorzystywanym systemie nadawania przesyłek. Ponadto Zamawiający nie będzie korzystał z aplikacji udostępnionej przez Wykonawcę, przy nadaniu przesyłek kurierskich. Zamówienie kuriera odbywać będzie się poprzez telefoniczne zgłoszenie za pośrednictwem infolinii Wykonawcy.</w:t>
      </w:r>
    </w:p>
    <w:p w14:paraId="1FF2530F" w14:textId="57CFE0EE" w:rsidR="00302DC1" w:rsidRPr="00014DEC" w:rsidRDefault="00302DC1" w:rsidP="00302DC1">
      <w:pPr>
        <w:spacing w:after="0" w:line="276" w:lineRule="auto"/>
        <w:jc w:val="both"/>
        <w:rPr>
          <w:rFonts w:ascii="Calibri" w:hAnsi="Calibri" w:cs="Calibri"/>
          <w:sz w:val="24"/>
          <w:szCs w:val="24"/>
        </w:rPr>
      </w:pPr>
    </w:p>
    <w:p w14:paraId="5CF4FEAC" w14:textId="3DDB021F" w:rsidR="00A1506A" w:rsidRPr="00014DEC" w:rsidRDefault="00A1506A" w:rsidP="00302DC1">
      <w:pPr>
        <w:spacing w:after="0" w:line="276" w:lineRule="auto"/>
        <w:jc w:val="both"/>
        <w:rPr>
          <w:rFonts w:ascii="Calibri" w:hAnsi="Calibri" w:cs="Calibri"/>
          <w:sz w:val="24"/>
          <w:szCs w:val="24"/>
        </w:rPr>
      </w:pPr>
    </w:p>
    <w:p w14:paraId="6DC51A22" w14:textId="7F40B273" w:rsidR="00A1506A" w:rsidRPr="00014DEC" w:rsidRDefault="00A1506A" w:rsidP="00A1506A">
      <w:pPr>
        <w:pStyle w:val="Akapitzlist"/>
        <w:numPr>
          <w:ilvl w:val="0"/>
          <w:numId w:val="2"/>
        </w:numPr>
        <w:spacing w:after="0" w:line="276" w:lineRule="auto"/>
        <w:jc w:val="both"/>
        <w:rPr>
          <w:rFonts w:ascii="Calibri" w:hAnsi="Calibri" w:cs="Calibri"/>
          <w:sz w:val="24"/>
          <w:szCs w:val="24"/>
        </w:rPr>
      </w:pPr>
      <w:r w:rsidRPr="00014DEC">
        <w:rPr>
          <w:rFonts w:ascii="Calibri" w:hAnsi="Calibri" w:cs="Calibri"/>
          <w:b/>
          <w:bCs/>
          <w:sz w:val="24"/>
          <w:szCs w:val="24"/>
        </w:rPr>
        <w:t>Pytanie:</w:t>
      </w:r>
      <w:r w:rsidRPr="00014DEC">
        <w:rPr>
          <w:rFonts w:ascii="Calibri" w:hAnsi="Calibri" w:cs="Calibri"/>
          <w:sz w:val="24"/>
          <w:szCs w:val="24"/>
        </w:rPr>
        <w:t xml:space="preserve"> TERMIN SKŁADANIA OFERT Mając na uwadze interes Zamawiającego, Wykonawca wnioskuje o wydłużenie terminu składania ofert do 02 grudnia 2025 r. ze względu na złożoność zadania, Wykonawca chcąc przygotować ofertę musi przeprowadzić szereg analiz, aby dobór metod i środków służących osiągnięciu założonych w postępowaniu celów zapewnił realizację wszystkich oczekiwań Zamawiającego. Zbyt krótki czas może ograniczyć zasadę uczciwej konkurencji oraz spowodować brak możliwości przygotowania jak najkorzystniejszej dla Zamawiającego oferty.</w:t>
      </w:r>
    </w:p>
    <w:p w14:paraId="78E6FAAF" w14:textId="77777777" w:rsidR="00A1506A" w:rsidRPr="00014DEC" w:rsidRDefault="00A1506A" w:rsidP="00A1506A">
      <w:pPr>
        <w:pStyle w:val="Akapitzlist"/>
        <w:spacing w:after="0" w:line="276" w:lineRule="auto"/>
        <w:jc w:val="both"/>
        <w:rPr>
          <w:rFonts w:ascii="Calibri" w:hAnsi="Calibri" w:cs="Calibri"/>
          <w:sz w:val="24"/>
          <w:szCs w:val="24"/>
        </w:rPr>
      </w:pPr>
    </w:p>
    <w:p w14:paraId="3D886FA8" w14:textId="334A6B22" w:rsidR="00A1506A" w:rsidRPr="00014DEC" w:rsidRDefault="00A1506A" w:rsidP="00A1506A">
      <w:pPr>
        <w:spacing w:after="0" w:line="276" w:lineRule="auto"/>
        <w:jc w:val="both"/>
        <w:rPr>
          <w:rFonts w:ascii="Calibri" w:hAnsi="Calibri" w:cs="Calibri"/>
          <w:sz w:val="24"/>
          <w:szCs w:val="24"/>
        </w:rPr>
      </w:pPr>
      <w:r w:rsidRPr="00014DEC">
        <w:rPr>
          <w:rFonts w:ascii="Calibri" w:hAnsi="Calibri" w:cs="Calibri"/>
          <w:b/>
          <w:bCs/>
          <w:sz w:val="24"/>
          <w:szCs w:val="24"/>
          <w:u w:val="single"/>
        </w:rPr>
        <w:t>Odpowiedź:</w:t>
      </w:r>
      <w:r w:rsidRPr="00014DEC">
        <w:rPr>
          <w:rFonts w:ascii="Calibri" w:hAnsi="Calibri" w:cs="Calibri"/>
          <w:sz w:val="24"/>
          <w:szCs w:val="24"/>
        </w:rPr>
        <w:t xml:space="preserve"> </w:t>
      </w:r>
      <w:r w:rsidRPr="00014DEC">
        <w:rPr>
          <w:rFonts w:ascii="Calibri" w:hAnsi="Calibri" w:cs="Calibri"/>
          <w:b/>
          <w:bCs/>
          <w:sz w:val="24"/>
          <w:szCs w:val="24"/>
        </w:rPr>
        <w:t>Zamawiający dokonał modyfikacji terminu składania ofert.</w:t>
      </w:r>
      <w:r w:rsidR="0032755D" w:rsidRPr="00014DEC">
        <w:rPr>
          <w:rFonts w:ascii="Calibri" w:hAnsi="Calibri" w:cs="Calibri"/>
          <w:b/>
          <w:bCs/>
          <w:sz w:val="24"/>
          <w:szCs w:val="24"/>
        </w:rPr>
        <w:t xml:space="preserve"> Ofertę należy złożyć w terminie do 02 grudnia 2025 r. do godziny 09.00.</w:t>
      </w:r>
    </w:p>
    <w:p w14:paraId="15ED3FD9" w14:textId="77777777" w:rsidR="00A1506A" w:rsidRPr="00014DEC" w:rsidRDefault="00A1506A" w:rsidP="00302DC1">
      <w:pPr>
        <w:spacing w:after="0" w:line="276" w:lineRule="auto"/>
        <w:jc w:val="both"/>
        <w:rPr>
          <w:rFonts w:ascii="Calibri" w:hAnsi="Calibri" w:cs="Calibri"/>
          <w:sz w:val="24"/>
          <w:szCs w:val="24"/>
        </w:rPr>
      </w:pPr>
    </w:p>
    <w:p w14:paraId="4159C13D" w14:textId="77777777" w:rsidR="00B9429F" w:rsidRPr="00014DEC" w:rsidRDefault="00B9429F" w:rsidP="00B9429F">
      <w:pPr>
        <w:spacing w:after="0" w:line="276" w:lineRule="auto"/>
        <w:jc w:val="both"/>
        <w:rPr>
          <w:rFonts w:ascii="Calibri" w:hAnsi="Calibri" w:cs="Calibri"/>
          <w:b/>
          <w:bCs/>
          <w:sz w:val="24"/>
          <w:szCs w:val="24"/>
        </w:rPr>
      </w:pPr>
    </w:p>
    <w:p w14:paraId="04768C47" w14:textId="77777777" w:rsidR="0058523D" w:rsidRPr="00014DEC" w:rsidRDefault="0058523D" w:rsidP="0058523D">
      <w:pPr>
        <w:spacing w:line="276" w:lineRule="auto"/>
        <w:jc w:val="center"/>
        <w:rPr>
          <w:rFonts w:ascii="Calibri" w:hAnsi="Calibri" w:cs="Calibri"/>
          <w:b/>
          <w:bCs/>
          <w:sz w:val="24"/>
          <w:szCs w:val="24"/>
        </w:rPr>
      </w:pPr>
      <w:r w:rsidRPr="00014DEC">
        <w:rPr>
          <w:rFonts w:ascii="Calibri" w:hAnsi="Calibri" w:cs="Calibri"/>
          <w:b/>
          <w:bCs/>
          <w:sz w:val="24"/>
          <w:szCs w:val="24"/>
        </w:rPr>
        <w:lastRenderedPageBreak/>
        <w:t>II.</w:t>
      </w:r>
    </w:p>
    <w:p w14:paraId="52F030A5" w14:textId="19964F44" w:rsidR="0058523D" w:rsidRPr="00014DEC" w:rsidRDefault="0058523D" w:rsidP="0058523D">
      <w:pPr>
        <w:spacing w:line="276" w:lineRule="auto"/>
        <w:jc w:val="both"/>
        <w:rPr>
          <w:rFonts w:ascii="Calibri" w:hAnsi="Calibri" w:cs="Calibri"/>
          <w:sz w:val="24"/>
          <w:szCs w:val="24"/>
        </w:rPr>
      </w:pPr>
      <w:r w:rsidRPr="00014DEC">
        <w:rPr>
          <w:rFonts w:ascii="Calibri" w:hAnsi="Calibri" w:cs="Calibri"/>
          <w:sz w:val="24"/>
          <w:szCs w:val="24"/>
        </w:rPr>
        <w:t xml:space="preserve">Jednocześnie Zamawiający, działając na podstawie art 286 ust. 1, 3 i 5 ustawy z dnia </w:t>
      </w:r>
      <w:r w:rsidRPr="00014DEC">
        <w:rPr>
          <w:rFonts w:ascii="Calibri" w:hAnsi="Calibri" w:cs="Calibri"/>
          <w:sz w:val="24"/>
          <w:szCs w:val="24"/>
        </w:rPr>
        <w:br/>
        <w:t>11 września 2019 r. Prawo zamówień publicznych, dokonuje modyfikacji treści SWZ w zakresie:</w:t>
      </w:r>
    </w:p>
    <w:p w14:paraId="63871443" w14:textId="77777777" w:rsidR="0058523D" w:rsidRPr="00014DEC" w:rsidRDefault="0058523D" w:rsidP="0058523D">
      <w:pPr>
        <w:spacing w:line="276" w:lineRule="auto"/>
        <w:rPr>
          <w:rFonts w:ascii="Calibri" w:hAnsi="Calibri" w:cs="Calibri"/>
          <w:b/>
          <w:bCs/>
          <w:sz w:val="24"/>
          <w:szCs w:val="24"/>
        </w:rPr>
      </w:pPr>
    </w:p>
    <w:p w14:paraId="53A39349" w14:textId="1E7B6C32" w:rsidR="00506F61" w:rsidRPr="00014DEC" w:rsidRDefault="00506F61" w:rsidP="0058523D">
      <w:pPr>
        <w:pStyle w:val="Akapitzlist"/>
        <w:numPr>
          <w:ilvl w:val="0"/>
          <w:numId w:val="9"/>
        </w:numPr>
        <w:suppressAutoHyphens/>
        <w:spacing w:after="200" w:line="276" w:lineRule="auto"/>
        <w:jc w:val="both"/>
        <w:rPr>
          <w:rFonts w:ascii="Calibri" w:hAnsi="Calibri" w:cs="Calibri"/>
          <w:b/>
          <w:bCs/>
          <w:sz w:val="24"/>
          <w:szCs w:val="24"/>
        </w:rPr>
      </w:pPr>
      <w:r w:rsidRPr="00014DEC">
        <w:rPr>
          <w:rFonts w:ascii="Calibri" w:hAnsi="Calibri" w:cs="Calibri"/>
          <w:b/>
          <w:bCs/>
          <w:sz w:val="24"/>
          <w:szCs w:val="24"/>
        </w:rPr>
        <w:t>Załącznika nr 2 – Formularz ofertowy w następujący sposób:</w:t>
      </w:r>
    </w:p>
    <w:p w14:paraId="16D27BE8" w14:textId="77777777" w:rsidR="00506F61" w:rsidRPr="00014DEC" w:rsidRDefault="00506F61" w:rsidP="00506F61">
      <w:pPr>
        <w:pStyle w:val="Akapitzlist"/>
        <w:spacing w:after="0" w:line="276" w:lineRule="auto"/>
        <w:jc w:val="both"/>
        <w:rPr>
          <w:rFonts w:ascii="Calibri" w:hAnsi="Calibri" w:cs="Calibri"/>
          <w:b/>
          <w:bCs/>
          <w:sz w:val="24"/>
          <w:szCs w:val="24"/>
          <w:u w:val="single"/>
        </w:rPr>
      </w:pPr>
    </w:p>
    <w:p w14:paraId="126872DB" w14:textId="7A3D2572" w:rsidR="00506F61" w:rsidRPr="00014DEC" w:rsidRDefault="00506F61" w:rsidP="00506F61">
      <w:pPr>
        <w:pStyle w:val="Akapitzlist"/>
        <w:spacing w:after="0" w:line="276" w:lineRule="auto"/>
        <w:jc w:val="both"/>
        <w:rPr>
          <w:rFonts w:ascii="Calibri" w:hAnsi="Calibri" w:cs="Calibri"/>
          <w:b/>
          <w:bCs/>
          <w:sz w:val="24"/>
          <w:szCs w:val="24"/>
          <w:u w:val="single"/>
        </w:rPr>
      </w:pPr>
      <w:r w:rsidRPr="00014DEC">
        <w:rPr>
          <w:rFonts w:ascii="Calibri" w:hAnsi="Calibri" w:cs="Calibri"/>
          <w:b/>
          <w:bCs/>
          <w:sz w:val="24"/>
          <w:szCs w:val="24"/>
          <w:u w:val="single"/>
        </w:rPr>
        <w:t>Było:</w:t>
      </w:r>
    </w:p>
    <w:tbl>
      <w:tblPr>
        <w:tblW w:w="10774" w:type="dxa"/>
        <w:jc w:val="center"/>
        <w:tblLayout w:type="fixed"/>
        <w:tblCellMar>
          <w:left w:w="70" w:type="dxa"/>
          <w:right w:w="70" w:type="dxa"/>
        </w:tblCellMar>
        <w:tblLook w:val="04A0" w:firstRow="1" w:lastRow="0" w:firstColumn="1" w:lastColumn="0" w:noHBand="0" w:noVBand="1"/>
      </w:tblPr>
      <w:tblGrid>
        <w:gridCol w:w="549"/>
        <w:gridCol w:w="2914"/>
        <w:gridCol w:w="1858"/>
        <w:gridCol w:w="932"/>
        <w:gridCol w:w="1107"/>
        <w:gridCol w:w="1487"/>
        <w:gridCol w:w="887"/>
        <w:gridCol w:w="1040"/>
      </w:tblGrid>
      <w:tr w:rsidR="00506F61" w:rsidRPr="00014DEC" w14:paraId="6AFE4345" w14:textId="77777777" w:rsidTr="00506F61">
        <w:trPr>
          <w:trHeight w:val="477"/>
          <w:jc w:val="center"/>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46E146AD" w14:textId="77777777" w:rsidR="00506F61" w:rsidRPr="00014DEC" w:rsidRDefault="00506F61" w:rsidP="000A1816">
            <w:pPr>
              <w:spacing w:before="240" w:line="240" w:lineRule="auto"/>
              <w:jc w:val="center"/>
              <w:rPr>
                <w:rFonts w:ascii="Calibri" w:eastAsia="Times New Roman" w:hAnsi="Calibri" w:cs="Calibri"/>
                <w:b/>
                <w:bCs/>
                <w:sz w:val="24"/>
                <w:szCs w:val="24"/>
              </w:rPr>
            </w:pPr>
            <w:r w:rsidRPr="00014DEC">
              <w:rPr>
                <w:rFonts w:ascii="Calibri" w:eastAsia="Times New Roman" w:hAnsi="Calibri" w:cs="Calibri"/>
                <w:b/>
                <w:bCs/>
                <w:sz w:val="24"/>
                <w:szCs w:val="24"/>
              </w:rPr>
              <w:t>FORMULARZ SZCZEGÓŁOWEJ KALKULACJI CENOWEJ</w:t>
            </w:r>
          </w:p>
          <w:p w14:paraId="4B61336A" w14:textId="77777777" w:rsidR="00506F61" w:rsidRPr="00014DEC" w:rsidRDefault="00506F61" w:rsidP="000A1816">
            <w:pPr>
              <w:jc w:val="center"/>
              <w:rPr>
                <w:rFonts w:ascii="Calibri" w:hAnsi="Calibri" w:cs="Calibri"/>
                <w:b/>
                <w:bCs/>
                <w:sz w:val="18"/>
                <w:szCs w:val="18"/>
              </w:rPr>
            </w:pPr>
          </w:p>
        </w:tc>
      </w:tr>
      <w:tr w:rsidR="00506F61" w:rsidRPr="00014DEC" w14:paraId="25DC0923" w14:textId="77777777" w:rsidTr="00506F61">
        <w:trPr>
          <w:trHeight w:val="898"/>
          <w:jc w:val="center"/>
        </w:trPr>
        <w:tc>
          <w:tcPr>
            <w:tcW w:w="549" w:type="dxa"/>
            <w:tcBorders>
              <w:left w:val="single" w:sz="4" w:space="0" w:color="000000"/>
              <w:bottom w:val="single" w:sz="4" w:space="0" w:color="000000"/>
              <w:right w:val="single" w:sz="4" w:space="0" w:color="000000"/>
            </w:tcBorders>
            <w:shd w:val="clear" w:color="auto" w:fill="C9C9C9" w:themeFill="accent3" w:themeFillTint="99"/>
            <w:vAlign w:val="center"/>
          </w:tcPr>
          <w:p w14:paraId="37679F22"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Lp.</w:t>
            </w:r>
          </w:p>
        </w:tc>
        <w:tc>
          <w:tcPr>
            <w:tcW w:w="2914" w:type="dxa"/>
            <w:tcBorders>
              <w:bottom w:val="single" w:sz="4" w:space="0" w:color="000000"/>
              <w:right w:val="single" w:sz="4" w:space="0" w:color="000000"/>
            </w:tcBorders>
            <w:shd w:val="clear" w:color="auto" w:fill="C9C9C9" w:themeFill="accent3" w:themeFillTint="99"/>
            <w:vAlign w:val="center"/>
          </w:tcPr>
          <w:p w14:paraId="1D50B8F0" w14:textId="77777777" w:rsidR="00506F61" w:rsidRPr="00014DEC" w:rsidRDefault="00506F61" w:rsidP="000A1816">
            <w:pPr>
              <w:spacing w:after="0" w:line="240" w:lineRule="auto"/>
              <w:ind w:firstLine="161"/>
              <w:rPr>
                <w:rFonts w:ascii="Calibri" w:eastAsia="Times New Roman" w:hAnsi="Calibri" w:cs="Calibri"/>
                <w:b/>
                <w:bCs/>
                <w:sz w:val="16"/>
                <w:szCs w:val="16"/>
              </w:rPr>
            </w:pPr>
            <w:r w:rsidRPr="00014DEC">
              <w:rPr>
                <w:rFonts w:ascii="Calibri" w:eastAsia="Times New Roman" w:hAnsi="Calibri" w:cs="Calibri"/>
                <w:b/>
                <w:bCs/>
                <w:sz w:val="16"/>
                <w:szCs w:val="16"/>
              </w:rPr>
              <w:t>Rodzaj przesyłek</w:t>
            </w:r>
          </w:p>
        </w:tc>
        <w:tc>
          <w:tcPr>
            <w:tcW w:w="1858" w:type="dxa"/>
            <w:tcBorders>
              <w:bottom w:val="single" w:sz="4" w:space="0" w:color="000000"/>
              <w:right w:val="single" w:sz="4" w:space="0" w:color="000000"/>
            </w:tcBorders>
            <w:shd w:val="clear" w:color="auto" w:fill="C9C9C9" w:themeFill="accent3" w:themeFillTint="99"/>
            <w:vAlign w:val="center"/>
          </w:tcPr>
          <w:p w14:paraId="3CD3A402"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Gramatura</w:t>
            </w:r>
          </w:p>
        </w:tc>
        <w:tc>
          <w:tcPr>
            <w:tcW w:w="932" w:type="dxa"/>
            <w:tcBorders>
              <w:bottom w:val="single" w:sz="4" w:space="0" w:color="000000"/>
              <w:right w:val="single" w:sz="4" w:space="0" w:color="000000"/>
            </w:tcBorders>
            <w:shd w:val="clear" w:color="auto" w:fill="C9C9C9" w:themeFill="accent3" w:themeFillTint="99"/>
            <w:vAlign w:val="center"/>
          </w:tcPr>
          <w:p w14:paraId="1E47ABE2"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Ilość sztuk</w:t>
            </w:r>
          </w:p>
        </w:tc>
        <w:tc>
          <w:tcPr>
            <w:tcW w:w="1107" w:type="dxa"/>
            <w:tcBorders>
              <w:bottom w:val="single" w:sz="4" w:space="0" w:color="000000"/>
              <w:right w:val="single" w:sz="4" w:space="0" w:color="000000"/>
            </w:tcBorders>
            <w:shd w:val="clear" w:color="auto" w:fill="C9C9C9" w:themeFill="accent3" w:themeFillTint="99"/>
            <w:vAlign w:val="center"/>
          </w:tcPr>
          <w:p w14:paraId="3E99B7B2"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Cena jednostkowa za 1 szt. netto/PLN</w:t>
            </w:r>
          </w:p>
          <w:p w14:paraId="2A290327" w14:textId="77777777" w:rsidR="00506F61" w:rsidRPr="00014DEC" w:rsidRDefault="00506F61" w:rsidP="000A1816">
            <w:pPr>
              <w:spacing w:after="0" w:line="240" w:lineRule="auto"/>
              <w:jc w:val="center"/>
              <w:rPr>
                <w:rFonts w:ascii="Calibri" w:eastAsia="Times New Roman" w:hAnsi="Calibri" w:cs="Calibri"/>
                <w:b/>
                <w:bCs/>
                <w:sz w:val="16"/>
                <w:szCs w:val="16"/>
              </w:rPr>
            </w:pPr>
          </w:p>
        </w:tc>
        <w:tc>
          <w:tcPr>
            <w:tcW w:w="1487" w:type="dxa"/>
            <w:tcBorders>
              <w:bottom w:val="single" w:sz="4" w:space="0" w:color="000000"/>
              <w:right w:val="single" w:sz="4" w:space="0" w:color="000000"/>
            </w:tcBorders>
            <w:shd w:val="clear" w:color="auto" w:fill="C9C9C9" w:themeFill="accent3" w:themeFillTint="99"/>
            <w:vAlign w:val="center"/>
          </w:tcPr>
          <w:p w14:paraId="026AC0B2"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Wartość netto w PLN  (4x5)</w:t>
            </w:r>
          </w:p>
        </w:tc>
        <w:tc>
          <w:tcPr>
            <w:tcW w:w="887" w:type="dxa"/>
            <w:tcBorders>
              <w:bottom w:val="single" w:sz="4" w:space="0" w:color="000000"/>
              <w:right w:val="single" w:sz="4" w:space="0" w:color="000000"/>
            </w:tcBorders>
            <w:shd w:val="clear" w:color="auto" w:fill="C9C9C9" w:themeFill="accent3" w:themeFillTint="99"/>
            <w:vAlign w:val="center"/>
          </w:tcPr>
          <w:p w14:paraId="546F11C1"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Stawka podatku VAT (%)</w:t>
            </w:r>
          </w:p>
        </w:tc>
        <w:tc>
          <w:tcPr>
            <w:tcW w:w="1040" w:type="dxa"/>
            <w:tcBorders>
              <w:bottom w:val="single" w:sz="4" w:space="0" w:color="000000"/>
              <w:right w:val="single" w:sz="4" w:space="0" w:color="000000"/>
            </w:tcBorders>
            <w:shd w:val="clear" w:color="auto" w:fill="C9C9C9" w:themeFill="accent3" w:themeFillTint="99"/>
            <w:vAlign w:val="center"/>
          </w:tcPr>
          <w:p w14:paraId="4408EF95"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Wartość brutto w PLN (6x7)</w:t>
            </w:r>
          </w:p>
        </w:tc>
      </w:tr>
      <w:tr w:rsidR="00506F61" w:rsidRPr="00014DEC" w14:paraId="05A541B6" w14:textId="77777777" w:rsidTr="00506F61">
        <w:trPr>
          <w:trHeight w:val="336"/>
          <w:jc w:val="center"/>
        </w:trPr>
        <w:tc>
          <w:tcPr>
            <w:tcW w:w="549" w:type="dxa"/>
            <w:tcBorders>
              <w:left w:val="single" w:sz="4" w:space="0" w:color="000000"/>
              <w:bottom w:val="single" w:sz="4" w:space="0" w:color="000000"/>
              <w:right w:val="single" w:sz="4" w:space="0" w:color="000000"/>
            </w:tcBorders>
            <w:shd w:val="clear" w:color="auto" w:fill="C9C9C9" w:themeFill="accent3" w:themeFillTint="99"/>
            <w:vAlign w:val="center"/>
          </w:tcPr>
          <w:p w14:paraId="05574DAC"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1</w:t>
            </w:r>
          </w:p>
        </w:tc>
        <w:tc>
          <w:tcPr>
            <w:tcW w:w="2914" w:type="dxa"/>
            <w:tcBorders>
              <w:bottom w:val="single" w:sz="4" w:space="0" w:color="000000"/>
              <w:right w:val="single" w:sz="4" w:space="0" w:color="000000"/>
            </w:tcBorders>
            <w:shd w:val="clear" w:color="auto" w:fill="C9C9C9" w:themeFill="accent3" w:themeFillTint="99"/>
            <w:vAlign w:val="center"/>
          </w:tcPr>
          <w:p w14:paraId="014B7DAE"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2</w:t>
            </w:r>
          </w:p>
        </w:tc>
        <w:tc>
          <w:tcPr>
            <w:tcW w:w="1858" w:type="dxa"/>
            <w:tcBorders>
              <w:bottom w:val="single" w:sz="4" w:space="0" w:color="000000"/>
              <w:right w:val="single" w:sz="4" w:space="0" w:color="000000"/>
            </w:tcBorders>
            <w:shd w:val="clear" w:color="auto" w:fill="C9C9C9" w:themeFill="accent3" w:themeFillTint="99"/>
            <w:vAlign w:val="center"/>
          </w:tcPr>
          <w:p w14:paraId="4821268C"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3</w:t>
            </w:r>
          </w:p>
        </w:tc>
        <w:tc>
          <w:tcPr>
            <w:tcW w:w="932" w:type="dxa"/>
            <w:tcBorders>
              <w:bottom w:val="single" w:sz="4" w:space="0" w:color="000000"/>
              <w:right w:val="single" w:sz="4" w:space="0" w:color="000000"/>
            </w:tcBorders>
            <w:shd w:val="clear" w:color="auto" w:fill="C9C9C9" w:themeFill="accent3" w:themeFillTint="99"/>
            <w:vAlign w:val="center"/>
          </w:tcPr>
          <w:p w14:paraId="3AD09464"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4</w:t>
            </w:r>
          </w:p>
        </w:tc>
        <w:tc>
          <w:tcPr>
            <w:tcW w:w="1107" w:type="dxa"/>
            <w:tcBorders>
              <w:bottom w:val="single" w:sz="4" w:space="0" w:color="000000"/>
              <w:right w:val="single" w:sz="4" w:space="0" w:color="000000"/>
            </w:tcBorders>
            <w:shd w:val="clear" w:color="auto" w:fill="C9C9C9" w:themeFill="accent3" w:themeFillTint="99"/>
            <w:vAlign w:val="center"/>
          </w:tcPr>
          <w:p w14:paraId="6ED982DD" w14:textId="77777777" w:rsidR="00506F61" w:rsidRPr="00014DEC" w:rsidRDefault="00506F61" w:rsidP="000A1816">
            <w:pPr>
              <w:spacing w:after="0" w:line="240" w:lineRule="auto"/>
              <w:jc w:val="center"/>
              <w:rPr>
                <w:rFonts w:ascii="Calibri" w:eastAsia="Times New Roman" w:hAnsi="Calibri" w:cs="Calibri"/>
                <w:b/>
                <w:bCs/>
                <w:sz w:val="20"/>
                <w:szCs w:val="20"/>
              </w:rPr>
            </w:pPr>
          </w:p>
          <w:p w14:paraId="297E3D84"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5</w:t>
            </w:r>
          </w:p>
          <w:p w14:paraId="6B0AB3B6" w14:textId="77777777" w:rsidR="00506F61" w:rsidRPr="00014DEC" w:rsidRDefault="00506F61" w:rsidP="000A1816">
            <w:pPr>
              <w:spacing w:after="0" w:line="240" w:lineRule="auto"/>
              <w:jc w:val="center"/>
              <w:rPr>
                <w:rFonts w:ascii="Calibri" w:eastAsia="Times New Roman" w:hAnsi="Calibri" w:cs="Calibri"/>
                <w:b/>
                <w:bCs/>
                <w:sz w:val="20"/>
                <w:szCs w:val="20"/>
              </w:rPr>
            </w:pPr>
          </w:p>
        </w:tc>
        <w:tc>
          <w:tcPr>
            <w:tcW w:w="1487" w:type="dxa"/>
            <w:tcBorders>
              <w:bottom w:val="single" w:sz="4" w:space="0" w:color="000000"/>
              <w:right w:val="single" w:sz="4" w:space="0" w:color="000000"/>
            </w:tcBorders>
            <w:shd w:val="clear" w:color="auto" w:fill="C9C9C9" w:themeFill="accent3" w:themeFillTint="99"/>
            <w:vAlign w:val="center"/>
          </w:tcPr>
          <w:p w14:paraId="149D4741"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6</w:t>
            </w:r>
          </w:p>
        </w:tc>
        <w:tc>
          <w:tcPr>
            <w:tcW w:w="887" w:type="dxa"/>
            <w:tcBorders>
              <w:bottom w:val="single" w:sz="4" w:space="0" w:color="000000"/>
              <w:right w:val="single" w:sz="4" w:space="0" w:color="000000"/>
            </w:tcBorders>
            <w:shd w:val="clear" w:color="auto" w:fill="C9C9C9" w:themeFill="accent3" w:themeFillTint="99"/>
            <w:vAlign w:val="center"/>
          </w:tcPr>
          <w:p w14:paraId="70C33F15"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7</w:t>
            </w:r>
          </w:p>
        </w:tc>
        <w:tc>
          <w:tcPr>
            <w:tcW w:w="1040" w:type="dxa"/>
            <w:tcBorders>
              <w:bottom w:val="single" w:sz="4" w:space="0" w:color="000000"/>
              <w:right w:val="single" w:sz="4" w:space="0" w:color="000000"/>
            </w:tcBorders>
            <w:shd w:val="clear" w:color="auto" w:fill="C9C9C9" w:themeFill="accent3" w:themeFillTint="99"/>
            <w:vAlign w:val="center"/>
          </w:tcPr>
          <w:p w14:paraId="0D580ADC"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8</w:t>
            </w:r>
          </w:p>
        </w:tc>
      </w:tr>
      <w:tr w:rsidR="00506F61" w:rsidRPr="00014DEC" w14:paraId="27708EF6"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0066CC" w:fill="D9D9D9"/>
            <w:vAlign w:val="center"/>
          </w:tcPr>
          <w:p w14:paraId="2FD6A7E7"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w:t>
            </w:r>
          </w:p>
        </w:tc>
        <w:tc>
          <w:tcPr>
            <w:tcW w:w="10225" w:type="dxa"/>
            <w:gridSpan w:val="7"/>
            <w:tcBorders>
              <w:top w:val="single" w:sz="4" w:space="0" w:color="000000"/>
              <w:bottom w:val="single" w:sz="4" w:space="0" w:color="000000"/>
              <w:right w:val="single" w:sz="4" w:space="0" w:color="000000"/>
            </w:tcBorders>
            <w:shd w:val="clear" w:color="0066CC" w:fill="D9D9D9"/>
            <w:vAlign w:val="center"/>
          </w:tcPr>
          <w:p w14:paraId="58F41904"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USŁUGI KRAJOWE (ekonomiczne)</w:t>
            </w:r>
          </w:p>
        </w:tc>
      </w:tr>
      <w:tr w:rsidR="00506F61" w:rsidRPr="00014DEC" w14:paraId="05335F1D"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CCCCFF" w:fill="F2F2F2"/>
            <w:vAlign w:val="center"/>
          </w:tcPr>
          <w:p w14:paraId="24294B69"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I.1</w:t>
            </w:r>
          </w:p>
        </w:tc>
        <w:tc>
          <w:tcPr>
            <w:tcW w:w="10225" w:type="dxa"/>
            <w:gridSpan w:val="7"/>
            <w:tcBorders>
              <w:top w:val="single" w:sz="4" w:space="0" w:color="000000"/>
              <w:bottom w:val="single" w:sz="4" w:space="0" w:color="000000"/>
              <w:right w:val="single" w:sz="4" w:space="0" w:color="000000"/>
            </w:tcBorders>
            <w:shd w:val="clear" w:color="CCCCFF" w:fill="F2F2F2"/>
            <w:vAlign w:val="center"/>
          </w:tcPr>
          <w:p w14:paraId="5F3EBF07"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Listy rejestrowane traktowane jako przesyłka polecona</w:t>
            </w:r>
          </w:p>
        </w:tc>
      </w:tr>
      <w:tr w:rsidR="00506F61" w:rsidRPr="00014DEC" w14:paraId="123C11BF"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1ED4A0C5"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w:t>
            </w:r>
          </w:p>
        </w:tc>
        <w:tc>
          <w:tcPr>
            <w:tcW w:w="2914" w:type="dxa"/>
            <w:tcBorders>
              <w:bottom w:val="single" w:sz="4" w:space="0" w:color="000000"/>
              <w:right w:val="single" w:sz="4" w:space="0" w:color="000000"/>
            </w:tcBorders>
            <w:shd w:val="clear" w:color="auto" w:fill="auto"/>
            <w:vAlign w:val="center"/>
          </w:tcPr>
          <w:p w14:paraId="5E28791C"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polecony ekonomiczny</w:t>
            </w:r>
          </w:p>
        </w:tc>
        <w:tc>
          <w:tcPr>
            <w:tcW w:w="1858" w:type="dxa"/>
            <w:tcBorders>
              <w:bottom w:val="single" w:sz="4" w:space="0" w:color="000000"/>
              <w:right w:val="single" w:sz="4" w:space="0" w:color="000000"/>
            </w:tcBorders>
            <w:shd w:val="clear" w:color="auto" w:fill="auto"/>
            <w:vAlign w:val="center"/>
          </w:tcPr>
          <w:p w14:paraId="51BB1551"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S do 500 g</w:t>
            </w:r>
          </w:p>
        </w:tc>
        <w:tc>
          <w:tcPr>
            <w:tcW w:w="932" w:type="dxa"/>
            <w:tcBorders>
              <w:bottom w:val="single" w:sz="4" w:space="0" w:color="000000"/>
              <w:right w:val="single" w:sz="4" w:space="0" w:color="000000"/>
            </w:tcBorders>
            <w:shd w:val="clear" w:color="auto" w:fill="70AD47" w:themeFill="accent6"/>
            <w:vAlign w:val="center"/>
          </w:tcPr>
          <w:p w14:paraId="112D9EB8"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bottom w:val="single" w:sz="4" w:space="0" w:color="000000"/>
              <w:right w:val="single" w:sz="4" w:space="0" w:color="000000"/>
            </w:tcBorders>
            <w:shd w:val="clear" w:color="auto" w:fill="auto"/>
            <w:vAlign w:val="center"/>
          </w:tcPr>
          <w:p w14:paraId="1E2EA79A" w14:textId="77777777" w:rsidR="00506F61" w:rsidRPr="00014DEC" w:rsidRDefault="00506F61" w:rsidP="000A1816">
            <w:pPr>
              <w:spacing w:after="0" w:line="240" w:lineRule="auto"/>
              <w:jc w:val="center"/>
              <w:rPr>
                <w:rFonts w:ascii="Calibri" w:eastAsia="Times New Roman" w:hAnsi="Calibri" w:cs="Calibri"/>
                <w:sz w:val="20"/>
                <w:szCs w:val="20"/>
              </w:rPr>
            </w:pPr>
          </w:p>
          <w:p w14:paraId="7EE07F9B"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058C5426"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7384EC93"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4D74BB23"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2751C71E"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258192AC"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2</w:t>
            </w:r>
          </w:p>
        </w:tc>
        <w:tc>
          <w:tcPr>
            <w:tcW w:w="2914" w:type="dxa"/>
            <w:tcBorders>
              <w:bottom w:val="single" w:sz="4" w:space="0" w:color="000000"/>
              <w:right w:val="single" w:sz="4" w:space="0" w:color="000000"/>
            </w:tcBorders>
            <w:shd w:val="clear" w:color="auto" w:fill="auto"/>
            <w:vAlign w:val="center"/>
          </w:tcPr>
          <w:p w14:paraId="76E4927E"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polecony ekonomiczny</w:t>
            </w:r>
          </w:p>
        </w:tc>
        <w:tc>
          <w:tcPr>
            <w:tcW w:w="1858" w:type="dxa"/>
            <w:tcBorders>
              <w:bottom w:val="single" w:sz="4" w:space="0" w:color="000000"/>
              <w:right w:val="single" w:sz="4" w:space="0" w:color="000000"/>
            </w:tcBorders>
            <w:shd w:val="clear" w:color="auto" w:fill="auto"/>
            <w:vAlign w:val="center"/>
          </w:tcPr>
          <w:p w14:paraId="39D4ECF3"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M do 1000 g</w:t>
            </w:r>
          </w:p>
        </w:tc>
        <w:tc>
          <w:tcPr>
            <w:tcW w:w="932" w:type="dxa"/>
            <w:tcBorders>
              <w:bottom w:val="single" w:sz="4" w:space="0" w:color="000000"/>
              <w:right w:val="single" w:sz="4" w:space="0" w:color="000000"/>
            </w:tcBorders>
            <w:shd w:val="clear" w:color="auto" w:fill="70AD47" w:themeFill="accent6"/>
            <w:vAlign w:val="center"/>
          </w:tcPr>
          <w:p w14:paraId="389305D0"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bottom w:val="single" w:sz="4" w:space="0" w:color="000000"/>
              <w:right w:val="single" w:sz="4" w:space="0" w:color="000000"/>
            </w:tcBorders>
            <w:shd w:val="clear" w:color="auto" w:fill="auto"/>
            <w:vAlign w:val="center"/>
          </w:tcPr>
          <w:p w14:paraId="7B52C6BD" w14:textId="77777777" w:rsidR="00506F61" w:rsidRPr="00014DEC" w:rsidRDefault="00506F61" w:rsidP="000A1816">
            <w:pPr>
              <w:spacing w:after="0" w:line="240" w:lineRule="auto"/>
              <w:jc w:val="center"/>
              <w:rPr>
                <w:rFonts w:ascii="Calibri" w:eastAsia="Times New Roman" w:hAnsi="Calibri" w:cs="Calibri"/>
                <w:sz w:val="20"/>
                <w:szCs w:val="20"/>
              </w:rPr>
            </w:pPr>
          </w:p>
          <w:p w14:paraId="319F3A1F"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44857BAC"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4FE6491B"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508F5F8F"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7E95B245"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07509F65"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w:t>
            </w:r>
          </w:p>
        </w:tc>
        <w:tc>
          <w:tcPr>
            <w:tcW w:w="2914" w:type="dxa"/>
            <w:tcBorders>
              <w:bottom w:val="single" w:sz="4" w:space="0" w:color="000000"/>
              <w:right w:val="single" w:sz="4" w:space="0" w:color="000000"/>
            </w:tcBorders>
            <w:shd w:val="clear" w:color="auto" w:fill="auto"/>
            <w:vAlign w:val="center"/>
          </w:tcPr>
          <w:p w14:paraId="3AFFA2D5"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polecony ekonomiczny</w:t>
            </w:r>
          </w:p>
        </w:tc>
        <w:tc>
          <w:tcPr>
            <w:tcW w:w="1858" w:type="dxa"/>
            <w:tcBorders>
              <w:bottom w:val="single" w:sz="4" w:space="0" w:color="000000"/>
              <w:right w:val="single" w:sz="4" w:space="0" w:color="000000"/>
            </w:tcBorders>
            <w:shd w:val="clear" w:color="auto" w:fill="auto"/>
            <w:vAlign w:val="center"/>
          </w:tcPr>
          <w:p w14:paraId="7C16A79B"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L do 2000 g</w:t>
            </w:r>
          </w:p>
        </w:tc>
        <w:tc>
          <w:tcPr>
            <w:tcW w:w="932" w:type="dxa"/>
            <w:tcBorders>
              <w:bottom w:val="single" w:sz="4" w:space="0" w:color="000000"/>
              <w:right w:val="single" w:sz="4" w:space="0" w:color="000000"/>
            </w:tcBorders>
            <w:shd w:val="clear" w:color="auto" w:fill="70AD47" w:themeFill="accent6"/>
            <w:vAlign w:val="center"/>
          </w:tcPr>
          <w:p w14:paraId="0C28EA89"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bottom w:val="single" w:sz="4" w:space="0" w:color="000000"/>
              <w:right w:val="single" w:sz="4" w:space="0" w:color="000000"/>
            </w:tcBorders>
            <w:shd w:val="clear" w:color="auto" w:fill="auto"/>
            <w:vAlign w:val="center"/>
          </w:tcPr>
          <w:p w14:paraId="18BA3BC0" w14:textId="77777777" w:rsidR="00506F61" w:rsidRPr="00014DEC" w:rsidRDefault="00506F61" w:rsidP="000A1816">
            <w:pPr>
              <w:spacing w:after="0" w:line="240" w:lineRule="auto"/>
              <w:jc w:val="center"/>
              <w:rPr>
                <w:rFonts w:ascii="Calibri" w:eastAsia="Times New Roman" w:hAnsi="Calibri" w:cs="Calibri"/>
                <w:sz w:val="20"/>
                <w:szCs w:val="20"/>
              </w:rPr>
            </w:pPr>
          </w:p>
          <w:p w14:paraId="3B92EE25"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0EC6E087"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7EA061C6"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69D3D4C0"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26CF8D09"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CCCCFF" w:fill="F2F2F2"/>
            <w:vAlign w:val="center"/>
          </w:tcPr>
          <w:p w14:paraId="4FE5102E"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I.2</w:t>
            </w:r>
          </w:p>
        </w:tc>
        <w:tc>
          <w:tcPr>
            <w:tcW w:w="10225" w:type="dxa"/>
            <w:gridSpan w:val="7"/>
            <w:tcBorders>
              <w:top w:val="single" w:sz="4" w:space="0" w:color="000000"/>
              <w:bottom w:val="single" w:sz="4" w:space="0" w:color="000000"/>
              <w:right w:val="single" w:sz="4" w:space="0" w:color="000000"/>
            </w:tcBorders>
            <w:shd w:val="clear" w:color="CCCCFF" w:fill="F2F2F2"/>
            <w:vAlign w:val="center"/>
          </w:tcPr>
          <w:p w14:paraId="21AA8C28"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Listy rejestrowane traktowane jako przesyłka polecona za zwrotnym potwierdzeniem odbioru</w:t>
            </w:r>
          </w:p>
        </w:tc>
      </w:tr>
      <w:tr w:rsidR="00506F61" w:rsidRPr="00014DEC" w14:paraId="157B5979"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03625615"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w:t>
            </w:r>
          </w:p>
        </w:tc>
        <w:tc>
          <w:tcPr>
            <w:tcW w:w="2914" w:type="dxa"/>
            <w:tcBorders>
              <w:bottom w:val="single" w:sz="4" w:space="0" w:color="000000"/>
              <w:right w:val="single" w:sz="4" w:space="0" w:color="000000"/>
            </w:tcBorders>
            <w:shd w:val="clear" w:color="auto" w:fill="auto"/>
            <w:vAlign w:val="center"/>
          </w:tcPr>
          <w:p w14:paraId="6E8D25DD"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 xml:space="preserve">List polecony ekonomiczny z </w:t>
            </w:r>
            <w:proofErr w:type="spellStart"/>
            <w:r w:rsidRPr="00014DEC">
              <w:rPr>
                <w:rFonts w:ascii="Calibri" w:eastAsia="Times New Roman" w:hAnsi="Calibri" w:cs="Calibri"/>
                <w:sz w:val="20"/>
                <w:szCs w:val="20"/>
              </w:rPr>
              <w:t>zpo</w:t>
            </w:r>
            <w:proofErr w:type="spellEnd"/>
          </w:p>
        </w:tc>
        <w:tc>
          <w:tcPr>
            <w:tcW w:w="1858" w:type="dxa"/>
            <w:tcBorders>
              <w:bottom w:val="single" w:sz="4" w:space="0" w:color="000000"/>
              <w:right w:val="single" w:sz="4" w:space="0" w:color="000000"/>
            </w:tcBorders>
            <w:shd w:val="clear" w:color="auto" w:fill="auto"/>
            <w:vAlign w:val="center"/>
          </w:tcPr>
          <w:p w14:paraId="37F27F01"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S do 500 g</w:t>
            </w:r>
          </w:p>
        </w:tc>
        <w:tc>
          <w:tcPr>
            <w:tcW w:w="932" w:type="dxa"/>
            <w:tcBorders>
              <w:bottom w:val="single" w:sz="4" w:space="0" w:color="000000"/>
              <w:right w:val="single" w:sz="4" w:space="0" w:color="000000"/>
            </w:tcBorders>
            <w:shd w:val="clear" w:color="auto" w:fill="70AD47" w:themeFill="accent6"/>
            <w:vAlign w:val="center"/>
          </w:tcPr>
          <w:p w14:paraId="6CFF1C9B"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38000</w:t>
            </w:r>
          </w:p>
        </w:tc>
        <w:tc>
          <w:tcPr>
            <w:tcW w:w="1107" w:type="dxa"/>
            <w:tcBorders>
              <w:bottom w:val="single" w:sz="4" w:space="0" w:color="000000"/>
              <w:right w:val="single" w:sz="4" w:space="0" w:color="000000"/>
            </w:tcBorders>
            <w:shd w:val="clear" w:color="auto" w:fill="auto"/>
            <w:vAlign w:val="center"/>
          </w:tcPr>
          <w:p w14:paraId="11F95EF2" w14:textId="77777777" w:rsidR="00506F61" w:rsidRPr="00014DEC" w:rsidRDefault="00506F61" w:rsidP="000A1816">
            <w:pPr>
              <w:spacing w:after="0" w:line="240" w:lineRule="auto"/>
              <w:jc w:val="center"/>
              <w:rPr>
                <w:rFonts w:ascii="Calibri" w:eastAsia="Times New Roman" w:hAnsi="Calibri" w:cs="Calibri"/>
                <w:sz w:val="20"/>
                <w:szCs w:val="20"/>
              </w:rPr>
            </w:pPr>
          </w:p>
          <w:p w14:paraId="26BC2E7A"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1C4FB984"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398CC376"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68335CC8"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2D1FA424"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38243141"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2</w:t>
            </w:r>
          </w:p>
        </w:tc>
        <w:tc>
          <w:tcPr>
            <w:tcW w:w="2914" w:type="dxa"/>
            <w:tcBorders>
              <w:bottom w:val="single" w:sz="4" w:space="0" w:color="000000"/>
              <w:right w:val="single" w:sz="4" w:space="0" w:color="000000"/>
            </w:tcBorders>
            <w:shd w:val="clear" w:color="auto" w:fill="auto"/>
            <w:vAlign w:val="center"/>
          </w:tcPr>
          <w:p w14:paraId="5F824A3A"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 xml:space="preserve">List polecony ekonomiczny z </w:t>
            </w:r>
            <w:proofErr w:type="spellStart"/>
            <w:r w:rsidRPr="00014DEC">
              <w:rPr>
                <w:rFonts w:ascii="Calibri" w:eastAsia="Times New Roman" w:hAnsi="Calibri" w:cs="Calibri"/>
                <w:sz w:val="20"/>
                <w:szCs w:val="20"/>
              </w:rPr>
              <w:t>zpo</w:t>
            </w:r>
            <w:proofErr w:type="spellEnd"/>
          </w:p>
        </w:tc>
        <w:tc>
          <w:tcPr>
            <w:tcW w:w="1858" w:type="dxa"/>
            <w:tcBorders>
              <w:bottom w:val="single" w:sz="4" w:space="0" w:color="000000"/>
              <w:right w:val="single" w:sz="4" w:space="0" w:color="000000"/>
            </w:tcBorders>
            <w:shd w:val="clear" w:color="auto" w:fill="auto"/>
            <w:vAlign w:val="center"/>
          </w:tcPr>
          <w:p w14:paraId="24667514"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M do 1000 g</w:t>
            </w:r>
          </w:p>
        </w:tc>
        <w:tc>
          <w:tcPr>
            <w:tcW w:w="932" w:type="dxa"/>
            <w:tcBorders>
              <w:bottom w:val="single" w:sz="4" w:space="0" w:color="000000"/>
              <w:right w:val="single" w:sz="4" w:space="0" w:color="000000"/>
            </w:tcBorders>
            <w:shd w:val="clear" w:color="auto" w:fill="70AD47" w:themeFill="accent6"/>
            <w:vAlign w:val="center"/>
          </w:tcPr>
          <w:p w14:paraId="09A64A39"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1500</w:t>
            </w:r>
          </w:p>
        </w:tc>
        <w:tc>
          <w:tcPr>
            <w:tcW w:w="1107" w:type="dxa"/>
            <w:tcBorders>
              <w:bottom w:val="single" w:sz="4" w:space="0" w:color="000000"/>
              <w:right w:val="single" w:sz="4" w:space="0" w:color="000000"/>
            </w:tcBorders>
            <w:shd w:val="clear" w:color="auto" w:fill="auto"/>
            <w:vAlign w:val="center"/>
          </w:tcPr>
          <w:p w14:paraId="4B7A2AE6" w14:textId="77777777" w:rsidR="00506F61" w:rsidRPr="00014DEC" w:rsidRDefault="00506F61" w:rsidP="000A1816">
            <w:pPr>
              <w:spacing w:after="0" w:line="240" w:lineRule="auto"/>
              <w:jc w:val="center"/>
              <w:rPr>
                <w:rFonts w:ascii="Calibri" w:eastAsia="Times New Roman" w:hAnsi="Calibri" w:cs="Calibri"/>
                <w:sz w:val="20"/>
                <w:szCs w:val="20"/>
              </w:rPr>
            </w:pPr>
          </w:p>
          <w:p w14:paraId="28CC8A41"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49E0AB24"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4B126183"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1B33CBD6"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562A0D54"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31E8B2ED"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w:t>
            </w:r>
          </w:p>
        </w:tc>
        <w:tc>
          <w:tcPr>
            <w:tcW w:w="2914" w:type="dxa"/>
            <w:tcBorders>
              <w:bottom w:val="single" w:sz="4" w:space="0" w:color="000000"/>
              <w:right w:val="single" w:sz="4" w:space="0" w:color="000000"/>
            </w:tcBorders>
            <w:shd w:val="clear" w:color="auto" w:fill="auto"/>
            <w:vAlign w:val="center"/>
          </w:tcPr>
          <w:p w14:paraId="4724EA44"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 xml:space="preserve">List polecony ekonomiczny z </w:t>
            </w:r>
            <w:proofErr w:type="spellStart"/>
            <w:r w:rsidRPr="00014DEC">
              <w:rPr>
                <w:rFonts w:ascii="Calibri" w:eastAsia="Times New Roman" w:hAnsi="Calibri" w:cs="Calibri"/>
                <w:sz w:val="20"/>
                <w:szCs w:val="20"/>
              </w:rPr>
              <w:t>zpo</w:t>
            </w:r>
            <w:proofErr w:type="spellEnd"/>
          </w:p>
        </w:tc>
        <w:tc>
          <w:tcPr>
            <w:tcW w:w="1858" w:type="dxa"/>
            <w:tcBorders>
              <w:bottom w:val="single" w:sz="4" w:space="0" w:color="000000"/>
              <w:right w:val="single" w:sz="4" w:space="0" w:color="000000"/>
            </w:tcBorders>
            <w:shd w:val="clear" w:color="auto" w:fill="auto"/>
            <w:vAlign w:val="center"/>
          </w:tcPr>
          <w:p w14:paraId="6E3C0712"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L do 2000 g</w:t>
            </w:r>
          </w:p>
        </w:tc>
        <w:tc>
          <w:tcPr>
            <w:tcW w:w="932" w:type="dxa"/>
            <w:tcBorders>
              <w:bottom w:val="single" w:sz="4" w:space="0" w:color="000000"/>
              <w:right w:val="single" w:sz="4" w:space="0" w:color="000000"/>
            </w:tcBorders>
            <w:shd w:val="clear" w:color="auto" w:fill="70AD47" w:themeFill="accent6"/>
            <w:vAlign w:val="center"/>
          </w:tcPr>
          <w:p w14:paraId="0FE82B9D"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50</w:t>
            </w:r>
          </w:p>
        </w:tc>
        <w:tc>
          <w:tcPr>
            <w:tcW w:w="1107" w:type="dxa"/>
            <w:tcBorders>
              <w:bottom w:val="single" w:sz="4" w:space="0" w:color="000000"/>
              <w:right w:val="single" w:sz="4" w:space="0" w:color="000000"/>
            </w:tcBorders>
            <w:shd w:val="clear" w:color="auto" w:fill="auto"/>
            <w:vAlign w:val="center"/>
          </w:tcPr>
          <w:p w14:paraId="58DDD311" w14:textId="77777777" w:rsidR="00506F61" w:rsidRPr="00014DEC" w:rsidRDefault="00506F61" w:rsidP="000A1816">
            <w:pPr>
              <w:spacing w:after="0" w:line="240" w:lineRule="auto"/>
              <w:jc w:val="center"/>
              <w:rPr>
                <w:rFonts w:ascii="Calibri" w:eastAsia="Times New Roman" w:hAnsi="Calibri" w:cs="Calibri"/>
                <w:sz w:val="20"/>
                <w:szCs w:val="20"/>
              </w:rPr>
            </w:pPr>
          </w:p>
          <w:p w14:paraId="50F71362"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31AF7922"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33C6E1B9"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6FCE3DE9"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4D6CE532"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CCCCFF" w:fill="F2F2F2"/>
            <w:vAlign w:val="center"/>
          </w:tcPr>
          <w:p w14:paraId="264E28C2"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I.3</w:t>
            </w:r>
          </w:p>
        </w:tc>
        <w:tc>
          <w:tcPr>
            <w:tcW w:w="10225" w:type="dxa"/>
            <w:gridSpan w:val="7"/>
            <w:tcBorders>
              <w:top w:val="single" w:sz="4" w:space="0" w:color="000000"/>
              <w:bottom w:val="single" w:sz="4" w:space="0" w:color="000000"/>
              <w:right w:val="single" w:sz="4" w:space="0" w:color="000000"/>
            </w:tcBorders>
            <w:shd w:val="clear" w:color="CCCCFF" w:fill="F2F2F2"/>
            <w:vAlign w:val="center"/>
          </w:tcPr>
          <w:p w14:paraId="1F7E5AC4"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Przesyłka listowa – zwykła</w:t>
            </w:r>
          </w:p>
        </w:tc>
      </w:tr>
      <w:tr w:rsidR="00506F61" w:rsidRPr="00014DEC" w14:paraId="7B4E04DE"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65A1A0C1"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w:t>
            </w:r>
          </w:p>
        </w:tc>
        <w:tc>
          <w:tcPr>
            <w:tcW w:w="2914" w:type="dxa"/>
            <w:tcBorders>
              <w:bottom w:val="single" w:sz="4" w:space="0" w:color="000000"/>
              <w:right w:val="single" w:sz="4" w:space="0" w:color="000000"/>
            </w:tcBorders>
            <w:shd w:val="clear" w:color="auto" w:fill="auto"/>
            <w:vAlign w:val="center"/>
          </w:tcPr>
          <w:p w14:paraId="04A0F40B"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ekonomiczny (zwykły)</w:t>
            </w:r>
          </w:p>
        </w:tc>
        <w:tc>
          <w:tcPr>
            <w:tcW w:w="1858" w:type="dxa"/>
            <w:tcBorders>
              <w:bottom w:val="single" w:sz="4" w:space="0" w:color="000000"/>
              <w:right w:val="single" w:sz="4" w:space="0" w:color="000000"/>
            </w:tcBorders>
            <w:shd w:val="clear" w:color="auto" w:fill="auto"/>
            <w:vAlign w:val="center"/>
          </w:tcPr>
          <w:p w14:paraId="2DBEFB00"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S do 500 g</w:t>
            </w:r>
          </w:p>
        </w:tc>
        <w:tc>
          <w:tcPr>
            <w:tcW w:w="932" w:type="dxa"/>
            <w:tcBorders>
              <w:bottom w:val="single" w:sz="4" w:space="0" w:color="000000"/>
              <w:right w:val="single" w:sz="4" w:space="0" w:color="000000"/>
            </w:tcBorders>
            <w:shd w:val="clear" w:color="auto" w:fill="70AD47" w:themeFill="accent6"/>
            <w:vAlign w:val="center"/>
          </w:tcPr>
          <w:p w14:paraId="12B000E6"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1500</w:t>
            </w:r>
          </w:p>
        </w:tc>
        <w:tc>
          <w:tcPr>
            <w:tcW w:w="1107" w:type="dxa"/>
            <w:tcBorders>
              <w:bottom w:val="single" w:sz="4" w:space="0" w:color="000000"/>
              <w:right w:val="single" w:sz="4" w:space="0" w:color="000000"/>
            </w:tcBorders>
            <w:shd w:val="clear" w:color="auto" w:fill="auto"/>
            <w:vAlign w:val="center"/>
          </w:tcPr>
          <w:p w14:paraId="051F3F7D" w14:textId="77777777" w:rsidR="00506F61" w:rsidRPr="00014DEC" w:rsidRDefault="00506F61" w:rsidP="000A1816">
            <w:pPr>
              <w:spacing w:after="0" w:line="240" w:lineRule="auto"/>
              <w:jc w:val="center"/>
              <w:rPr>
                <w:rFonts w:ascii="Calibri" w:eastAsia="Times New Roman" w:hAnsi="Calibri" w:cs="Calibri"/>
                <w:sz w:val="20"/>
                <w:szCs w:val="20"/>
              </w:rPr>
            </w:pPr>
          </w:p>
          <w:p w14:paraId="1AD36046"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3A212A4F"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2560DA1D"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0F9C53F8"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2B465D01" w14:textId="77777777" w:rsidTr="00506F61">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7B1DA631"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2</w:t>
            </w:r>
          </w:p>
        </w:tc>
        <w:tc>
          <w:tcPr>
            <w:tcW w:w="2914" w:type="dxa"/>
            <w:tcBorders>
              <w:bottom w:val="single" w:sz="4" w:space="0" w:color="000000"/>
              <w:right w:val="single" w:sz="4" w:space="0" w:color="000000"/>
            </w:tcBorders>
            <w:shd w:val="clear" w:color="auto" w:fill="auto"/>
            <w:vAlign w:val="center"/>
          </w:tcPr>
          <w:p w14:paraId="3B7D9538"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ekonomiczny (zwykły)</w:t>
            </w:r>
          </w:p>
        </w:tc>
        <w:tc>
          <w:tcPr>
            <w:tcW w:w="1858" w:type="dxa"/>
            <w:tcBorders>
              <w:bottom w:val="single" w:sz="4" w:space="0" w:color="000000"/>
              <w:right w:val="single" w:sz="4" w:space="0" w:color="000000"/>
            </w:tcBorders>
            <w:shd w:val="clear" w:color="auto" w:fill="auto"/>
            <w:vAlign w:val="center"/>
          </w:tcPr>
          <w:p w14:paraId="5BD26314"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M do 1000 g</w:t>
            </w:r>
          </w:p>
        </w:tc>
        <w:tc>
          <w:tcPr>
            <w:tcW w:w="932" w:type="dxa"/>
            <w:tcBorders>
              <w:bottom w:val="single" w:sz="4" w:space="0" w:color="000000"/>
              <w:right w:val="single" w:sz="4" w:space="0" w:color="000000"/>
            </w:tcBorders>
            <w:shd w:val="clear" w:color="auto" w:fill="70AD47" w:themeFill="accent6"/>
            <w:vAlign w:val="center"/>
          </w:tcPr>
          <w:p w14:paraId="312FD906"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100</w:t>
            </w:r>
          </w:p>
        </w:tc>
        <w:tc>
          <w:tcPr>
            <w:tcW w:w="1107" w:type="dxa"/>
            <w:tcBorders>
              <w:bottom w:val="single" w:sz="4" w:space="0" w:color="000000"/>
              <w:right w:val="single" w:sz="4" w:space="0" w:color="000000"/>
            </w:tcBorders>
            <w:shd w:val="clear" w:color="auto" w:fill="auto"/>
            <w:vAlign w:val="center"/>
          </w:tcPr>
          <w:p w14:paraId="13A57E18" w14:textId="77777777" w:rsidR="00506F61" w:rsidRPr="00014DEC" w:rsidRDefault="00506F61" w:rsidP="000A1816">
            <w:pPr>
              <w:spacing w:after="0" w:line="240" w:lineRule="auto"/>
              <w:jc w:val="center"/>
              <w:rPr>
                <w:rFonts w:ascii="Calibri" w:eastAsia="Times New Roman" w:hAnsi="Calibri" w:cs="Calibri"/>
                <w:sz w:val="20"/>
                <w:szCs w:val="20"/>
              </w:rPr>
            </w:pPr>
          </w:p>
          <w:p w14:paraId="4EE31A10"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796BAC41"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32BC2EA7"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78568C04"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58B23AAC" w14:textId="77777777" w:rsidTr="00506F61">
        <w:trPr>
          <w:trHeight w:val="4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ACA67"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w:t>
            </w:r>
          </w:p>
        </w:tc>
        <w:tc>
          <w:tcPr>
            <w:tcW w:w="2914" w:type="dxa"/>
            <w:tcBorders>
              <w:top w:val="single" w:sz="4" w:space="0" w:color="000000"/>
              <w:bottom w:val="single" w:sz="4" w:space="0" w:color="000000"/>
              <w:right w:val="single" w:sz="4" w:space="0" w:color="000000"/>
            </w:tcBorders>
            <w:shd w:val="clear" w:color="auto" w:fill="auto"/>
            <w:vAlign w:val="center"/>
          </w:tcPr>
          <w:p w14:paraId="2CE39F7F"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ekonomiczny (zwykły)</w:t>
            </w:r>
          </w:p>
        </w:tc>
        <w:tc>
          <w:tcPr>
            <w:tcW w:w="1858" w:type="dxa"/>
            <w:tcBorders>
              <w:top w:val="single" w:sz="4" w:space="0" w:color="000000"/>
              <w:bottom w:val="single" w:sz="4" w:space="0" w:color="000000"/>
              <w:right w:val="single" w:sz="4" w:space="0" w:color="000000"/>
            </w:tcBorders>
            <w:shd w:val="clear" w:color="auto" w:fill="auto"/>
            <w:vAlign w:val="center"/>
          </w:tcPr>
          <w:p w14:paraId="336A88F4"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L do 2000 g</w:t>
            </w:r>
          </w:p>
        </w:tc>
        <w:tc>
          <w:tcPr>
            <w:tcW w:w="932" w:type="dxa"/>
            <w:tcBorders>
              <w:top w:val="single" w:sz="4" w:space="0" w:color="000000"/>
              <w:bottom w:val="single" w:sz="4" w:space="0" w:color="000000"/>
              <w:right w:val="single" w:sz="4" w:space="0" w:color="000000"/>
            </w:tcBorders>
            <w:shd w:val="clear" w:color="auto" w:fill="70AD47" w:themeFill="accent6"/>
            <w:vAlign w:val="center"/>
          </w:tcPr>
          <w:p w14:paraId="1914CCDD"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top w:val="single" w:sz="4" w:space="0" w:color="000000"/>
              <w:bottom w:val="single" w:sz="4" w:space="0" w:color="000000"/>
              <w:right w:val="single" w:sz="4" w:space="0" w:color="000000"/>
            </w:tcBorders>
            <w:shd w:val="clear" w:color="auto" w:fill="auto"/>
            <w:vAlign w:val="center"/>
          </w:tcPr>
          <w:p w14:paraId="4E03F40E" w14:textId="77777777" w:rsidR="00506F61" w:rsidRPr="00014DEC" w:rsidRDefault="00506F61" w:rsidP="000A1816">
            <w:pPr>
              <w:spacing w:after="0" w:line="240" w:lineRule="auto"/>
              <w:jc w:val="center"/>
              <w:rPr>
                <w:rFonts w:ascii="Calibri" w:eastAsia="Times New Roman" w:hAnsi="Calibri" w:cs="Calibri"/>
                <w:sz w:val="20"/>
                <w:szCs w:val="20"/>
              </w:rPr>
            </w:pPr>
          </w:p>
          <w:p w14:paraId="08B698A7"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top w:val="single" w:sz="4" w:space="0" w:color="000000"/>
              <w:bottom w:val="single" w:sz="4" w:space="0" w:color="000000"/>
              <w:right w:val="single" w:sz="4" w:space="0" w:color="000000"/>
            </w:tcBorders>
            <w:shd w:val="clear" w:color="auto" w:fill="auto"/>
            <w:vAlign w:val="center"/>
          </w:tcPr>
          <w:p w14:paraId="600AF0CB"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top w:val="single" w:sz="4" w:space="0" w:color="000000"/>
              <w:bottom w:val="single" w:sz="4" w:space="0" w:color="000000"/>
              <w:right w:val="single" w:sz="4" w:space="0" w:color="000000"/>
            </w:tcBorders>
            <w:shd w:val="clear" w:color="auto" w:fill="auto"/>
            <w:vAlign w:val="center"/>
          </w:tcPr>
          <w:p w14:paraId="1EC48972"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top w:val="single" w:sz="4" w:space="0" w:color="000000"/>
              <w:bottom w:val="single" w:sz="4" w:space="0" w:color="000000"/>
              <w:right w:val="single" w:sz="4" w:space="0" w:color="000000"/>
            </w:tcBorders>
            <w:shd w:val="clear" w:color="auto" w:fill="auto"/>
            <w:vAlign w:val="center"/>
          </w:tcPr>
          <w:p w14:paraId="74D98AE4"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5FF9B9E2" w14:textId="77777777" w:rsidTr="00506F61">
        <w:trPr>
          <w:trHeight w:val="4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B1586" w14:textId="06406A2D"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w:t>
            </w:r>
          </w:p>
        </w:tc>
        <w:tc>
          <w:tcPr>
            <w:tcW w:w="2914" w:type="dxa"/>
            <w:tcBorders>
              <w:top w:val="single" w:sz="4" w:space="0" w:color="000000"/>
              <w:bottom w:val="single" w:sz="4" w:space="0" w:color="000000"/>
              <w:right w:val="single" w:sz="4" w:space="0" w:color="000000"/>
            </w:tcBorders>
            <w:shd w:val="clear" w:color="auto" w:fill="auto"/>
            <w:vAlign w:val="center"/>
          </w:tcPr>
          <w:p w14:paraId="3C759C7B" w14:textId="77777777" w:rsidR="00506F61" w:rsidRPr="00014DEC" w:rsidRDefault="00506F61" w:rsidP="000A1816">
            <w:pPr>
              <w:spacing w:after="0" w:line="240" w:lineRule="auto"/>
              <w:ind w:firstLine="200"/>
              <w:rPr>
                <w:rFonts w:ascii="Calibri" w:eastAsia="Times New Roman" w:hAnsi="Calibri" w:cs="Calibri"/>
                <w:sz w:val="20"/>
                <w:szCs w:val="20"/>
              </w:rPr>
            </w:pPr>
          </w:p>
        </w:tc>
        <w:tc>
          <w:tcPr>
            <w:tcW w:w="1858" w:type="dxa"/>
            <w:tcBorders>
              <w:top w:val="single" w:sz="4" w:space="0" w:color="000000"/>
              <w:bottom w:val="single" w:sz="4" w:space="0" w:color="000000"/>
              <w:right w:val="single" w:sz="4" w:space="0" w:color="000000"/>
            </w:tcBorders>
            <w:shd w:val="clear" w:color="auto" w:fill="auto"/>
            <w:vAlign w:val="center"/>
          </w:tcPr>
          <w:p w14:paraId="0700FC9E" w14:textId="77777777" w:rsidR="00506F61" w:rsidRPr="00014DEC" w:rsidRDefault="00506F61" w:rsidP="000A1816">
            <w:pPr>
              <w:spacing w:after="0" w:line="240" w:lineRule="auto"/>
              <w:rPr>
                <w:rFonts w:ascii="Calibri" w:eastAsia="Times New Roman" w:hAnsi="Calibri" w:cs="Calibri"/>
                <w:sz w:val="20"/>
                <w:szCs w:val="20"/>
              </w:rPr>
            </w:pPr>
          </w:p>
        </w:tc>
        <w:tc>
          <w:tcPr>
            <w:tcW w:w="932" w:type="dxa"/>
            <w:tcBorders>
              <w:top w:val="single" w:sz="4" w:space="0" w:color="000000"/>
              <w:bottom w:val="single" w:sz="4" w:space="0" w:color="000000"/>
              <w:right w:val="single" w:sz="4" w:space="0" w:color="000000"/>
            </w:tcBorders>
            <w:shd w:val="clear" w:color="auto" w:fill="70AD47" w:themeFill="accent6"/>
            <w:vAlign w:val="center"/>
          </w:tcPr>
          <w:p w14:paraId="4BE7FC62"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107" w:type="dxa"/>
            <w:tcBorders>
              <w:top w:val="single" w:sz="4" w:space="0" w:color="000000"/>
              <w:bottom w:val="single" w:sz="4" w:space="0" w:color="000000"/>
              <w:right w:val="single" w:sz="4" w:space="0" w:color="000000"/>
            </w:tcBorders>
            <w:shd w:val="clear" w:color="auto" w:fill="auto"/>
            <w:vAlign w:val="center"/>
          </w:tcPr>
          <w:p w14:paraId="1DCA2447"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top w:val="single" w:sz="4" w:space="0" w:color="000000"/>
              <w:bottom w:val="single" w:sz="4" w:space="0" w:color="000000"/>
              <w:right w:val="single" w:sz="4" w:space="0" w:color="000000"/>
            </w:tcBorders>
            <w:shd w:val="clear" w:color="auto" w:fill="auto"/>
            <w:vAlign w:val="center"/>
          </w:tcPr>
          <w:p w14:paraId="6EDE881D"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top w:val="single" w:sz="4" w:space="0" w:color="000000"/>
              <w:bottom w:val="single" w:sz="4" w:space="0" w:color="000000"/>
              <w:right w:val="single" w:sz="4" w:space="0" w:color="000000"/>
            </w:tcBorders>
            <w:shd w:val="clear" w:color="auto" w:fill="auto"/>
            <w:vAlign w:val="center"/>
          </w:tcPr>
          <w:p w14:paraId="6A18B5F2"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top w:val="single" w:sz="4" w:space="0" w:color="000000"/>
              <w:bottom w:val="single" w:sz="4" w:space="0" w:color="000000"/>
              <w:right w:val="single" w:sz="4" w:space="0" w:color="000000"/>
            </w:tcBorders>
            <w:shd w:val="clear" w:color="auto" w:fill="auto"/>
            <w:vAlign w:val="center"/>
          </w:tcPr>
          <w:p w14:paraId="5108F707" w14:textId="77777777" w:rsidR="00506F61" w:rsidRPr="00014DEC" w:rsidRDefault="00506F61" w:rsidP="000A1816">
            <w:pPr>
              <w:spacing w:after="0" w:line="240" w:lineRule="auto"/>
              <w:jc w:val="center"/>
              <w:rPr>
                <w:rFonts w:ascii="Calibri" w:eastAsia="Times New Roman" w:hAnsi="Calibri" w:cs="Calibri"/>
                <w:sz w:val="20"/>
                <w:szCs w:val="20"/>
              </w:rPr>
            </w:pPr>
          </w:p>
        </w:tc>
      </w:tr>
    </w:tbl>
    <w:p w14:paraId="01697CB1" w14:textId="6905B1C3" w:rsidR="00506F61" w:rsidRPr="00014DEC" w:rsidRDefault="00506F61" w:rsidP="00506F61">
      <w:pPr>
        <w:pStyle w:val="Akapitzlist"/>
        <w:spacing w:line="276" w:lineRule="auto"/>
        <w:jc w:val="both"/>
        <w:rPr>
          <w:rFonts w:ascii="Calibri" w:hAnsi="Calibri" w:cs="Calibri"/>
          <w:sz w:val="24"/>
          <w:szCs w:val="24"/>
        </w:rPr>
      </w:pPr>
    </w:p>
    <w:p w14:paraId="1A816394" w14:textId="70D5E128" w:rsidR="00506F61" w:rsidRPr="00014DEC" w:rsidRDefault="00506F61" w:rsidP="00506F61">
      <w:pPr>
        <w:pStyle w:val="Akapitzlist"/>
        <w:spacing w:line="276" w:lineRule="auto"/>
        <w:jc w:val="both"/>
        <w:rPr>
          <w:rFonts w:ascii="Calibri" w:hAnsi="Calibri" w:cs="Calibri"/>
          <w:sz w:val="24"/>
          <w:szCs w:val="24"/>
        </w:rPr>
      </w:pPr>
    </w:p>
    <w:p w14:paraId="582BA4CE" w14:textId="1D5E549F" w:rsidR="00506F61" w:rsidRPr="00014DEC" w:rsidRDefault="00506F61" w:rsidP="00506F61">
      <w:pPr>
        <w:pStyle w:val="Akapitzlist"/>
        <w:spacing w:line="276" w:lineRule="auto"/>
        <w:jc w:val="both"/>
        <w:rPr>
          <w:rFonts w:ascii="Calibri" w:hAnsi="Calibri" w:cs="Calibri"/>
          <w:sz w:val="24"/>
          <w:szCs w:val="24"/>
        </w:rPr>
      </w:pPr>
    </w:p>
    <w:p w14:paraId="46E10CD0" w14:textId="42B5521E" w:rsidR="00506F61" w:rsidRPr="00014DEC" w:rsidRDefault="00506F61" w:rsidP="00506F61">
      <w:pPr>
        <w:pStyle w:val="Akapitzlist"/>
        <w:spacing w:line="276" w:lineRule="auto"/>
        <w:jc w:val="both"/>
        <w:rPr>
          <w:rFonts w:ascii="Calibri" w:hAnsi="Calibri" w:cs="Calibri"/>
          <w:sz w:val="24"/>
          <w:szCs w:val="24"/>
        </w:rPr>
      </w:pPr>
    </w:p>
    <w:p w14:paraId="411C1879" w14:textId="77777777" w:rsidR="00506F61" w:rsidRPr="00014DEC" w:rsidRDefault="00506F61" w:rsidP="00506F61">
      <w:pPr>
        <w:pStyle w:val="Akapitzlist"/>
        <w:spacing w:line="276" w:lineRule="auto"/>
        <w:jc w:val="both"/>
        <w:rPr>
          <w:rFonts w:ascii="Calibri" w:hAnsi="Calibri" w:cs="Calibri"/>
          <w:sz w:val="24"/>
          <w:szCs w:val="24"/>
        </w:rPr>
      </w:pPr>
    </w:p>
    <w:p w14:paraId="5E5AF195" w14:textId="78CF428B" w:rsidR="00506F61" w:rsidRPr="00014DEC" w:rsidRDefault="00506F61" w:rsidP="00506F61">
      <w:pPr>
        <w:pStyle w:val="Akapitzlist"/>
        <w:spacing w:after="0" w:line="276" w:lineRule="auto"/>
        <w:jc w:val="both"/>
        <w:rPr>
          <w:rFonts w:ascii="Calibri" w:hAnsi="Calibri" w:cs="Calibri"/>
          <w:sz w:val="24"/>
          <w:szCs w:val="24"/>
        </w:rPr>
      </w:pPr>
      <w:r w:rsidRPr="00014DEC">
        <w:rPr>
          <w:rFonts w:ascii="Calibri" w:hAnsi="Calibri" w:cs="Calibri"/>
          <w:b/>
          <w:bCs/>
          <w:sz w:val="24"/>
          <w:szCs w:val="24"/>
          <w:u w:val="single"/>
        </w:rPr>
        <w:lastRenderedPageBreak/>
        <w:t>Jest:</w:t>
      </w:r>
    </w:p>
    <w:tbl>
      <w:tblPr>
        <w:tblW w:w="10774" w:type="dxa"/>
        <w:jc w:val="center"/>
        <w:tblLayout w:type="fixed"/>
        <w:tblCellMar>
          <w:left w:w="70" w:type="dxa"/>
          <w:right w:w="70" w:type="dxa"/>
        </w:tblCellMar>
        <w:tblLook w:val="04A0" w:firstRow="1" w:lastRow="0" w:firstColumn="1" w:lastColumn="0" w:noHBand="0" w:noVBand="1"/>
      </w:tblPr>
      <w:tblGrid>
        <w:gridCol w:w="549"/>
        <w:gridCol w:w="2914"/>
        <w:gridCol w:w="1858"/>
        <w:gridCol w:w="932"/>
        <w:gridCol w:w="1107"/>
        <w:gridCol w:w="1487"/>
        <w:gridCol w:w="887"/>
        <w:gridCol w:w="1040"/>
      </w:tblGrid>
      <w:tr w:rsidR="00506F61" w:rsidRPr="00014DEC" w14:paraId="56E7D7F7" w14:textId="77777777" w:rsidTr="000A1816">
        <w:trPr>
          <w:trHeight w:val="477"/>
          <w:jc w:val="center"/>
        </w:trPr>
        <w:tc>
          <w:tcPr>
            <w:tcW w:w="10774" w:type="dxa"/>
            <w:gridSpan w:val="8"/>
            <w:tcBorders>
              <w:top w:val="single" w:sz="4" w:space="0" w:color="000000"/>
              <w:left w:val="single" w:sz="4" w:space="0" w:color="000000"/>
              <w:bottom w:val="single" w:sz="4" w:space="0" w:color="000000"/>
              <w:right w:val="single" w:sz="4" w:space="0" w:color="000000"/>
            </w:tcBorders>
            <w:shd w:val="clear" w:color="auto" w:fill="C9C9C9" w:themeFill="accent3" w:themeFillTint="99"/>
            <w:vAlign w:val="center"/>
          </w:tcPr>
          <w:p w14:paraId="3C823C30" w14:textId="77777777" w:rsidR="00506F61" w:rsidRPr="00014DEC" w:rsidRDefault="00506F61" w:rsidP="000A1816">
            <w:pPr>
              <w:spacing w:before="240" w:line="240" w:lineRule="auto"/>
              <w:jc w:val="center"/>
              <w:rPr>
                <w:rFonts w:ascii="Calibri" w:eastAsia="Times New Roman" w:hAnsi="Calibri" w:cs="Calibri"/>
                <w:b/>
                <w:bCs/>
                <w:sz w:val="24"/>
                <w:szCs w:val="24"/>
              </w:rPr>
            </w:pPr>
            <w:r w:rsidRPr="00014DEC">
              <w:rPr>
                <w:rFonts w:ascii="Calibri" w:eastAsia="Times New Roman" w:hAnsi="Calibri" w:cs="Calibri"/>
                <w:b/>
                <w:bCs/>
                <w:sz w:val="24"/>
                <w:szCs w:val="24"/>
              </w:rPr>
              <w:t>FORMULARZ SZCZEGÓŁOWEJ KALKULACJI CENOWEJ</w:t>
            </w:r>
          </w:p>
          <w:p w14:paraId="6B4BD2EE" w14:textId="77777777" w:rsidR="00506F61" w:rsidRPr="00014DEC" w:rsidRDefault="00506F61" w:rsidP="000A1816">
            <w:pPr>
              <w:jc w:val="center"/>
              <w:rPr>
                <w:rFonts w:ascii="Calibri" w:hAnsi="Calibri" w:cs="Calibri"/>
                <w:b/>
                <w:bCs/>
                <w:sz w:val="18"/>
                <w:szCs w:val="18"/>
              </w:rPr>
            </w:pPr>
          </w:p>
        </w:tc>
      </w:tr>
      <w:tr w:rsidR="00506F61" w:rsidRPr="00014DEC" w14:paraId="5421D949" w14:textId="77777777" w:rsidTr="000A1816">
        <w:trPr>
          <w:trHeight w:val="898"/>
          <w:jc w:val="center"/>
        </w:trPr>
        <w:tc>
          <w:tcPr>
            <w:tcW w:w="549" w:type="dxa"/>
            <w:tcBorders>
              <w:left w:val="single" w:sz="4" w:space="0" w:color="000000"/>
              <w:bottom w:val="single" w:sz="4" w:space="0" w:color="000000"/>
              <w:right w:val="single" w:sz="4" w:space="0" w:color="000000"/>
            </w:tcBorders>
            <w:shd w:val="clear" w:color="auto" w:fill="C9C9C9" w:themeFill="accent3" w:themeFillTint="99"/>
            <w:vAlign w:val="center"/>
          </w:tcPr>
          <w:p w14:paraId="175500F7"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Lp.</w:t>
            </w:r>
          </w:p>
        </w:tc>
        <w:tc>
          <w:tcPr>
            <w:tcW w:w="2914" w:type="dxa"/>
            <w:tcBorders>
              <w:bottom w:val="single" w:sz="4" w:space="0" w:color="000000"/>
              <w:right w:val="single" w:sz="4" w:space="0" w:color="000000"/>
            </w:tcBorders>
            <w:shd w:val="clear" w:color="auto" w:fill="C9C9C9" w:themeFill="accent3" w:themeFillTint="99"/>
            <w:vAlign w:val="center"/>
          </w:tcPr>
          <w:p w14:paraId="3312BC3A" w14:textId="77777777" w:rsidR="00506F61" w:rsidRPr="00014DEC" w:rsidRDefault="00506F61" w:rsidP="000A1816">
            <w:pPr>
              <w:spacing w:after="0" w:line="240" w:lineRule="auto"/>
              <w:ind w:firstLine="161"/>
              <w:rPr>
                <w:rFonts w:ascii="Calibri" w:eastAsia="Times New Roman" w:hAnsi="Calibri" w:cs="Calibri"/>
                <w:b/>
                <w:bCs/>
                <w:sz w:val="16"/>
                <w:szCs w:val="16"/>
              </w:rPr>
            </w:pPr>
            <w:r w:rsidRPr="00014DEC">
              <w:rPr>
                <w:rFonts w:ascii="Calibri" w:eastAsia="Times New Roman" w:hAnsi="Calibri" w:cs="Calibri"/>
                <w:b/>
                <w:bCs/>
                <w:sz w:val="16"/>
                <w:szCs w:val="16"/>
              </w:rPr>
              <w:t>Rodzaj przesyłek</w:t>
            </w:r>
          </w:p>
        </w:tc>
        <w:tc>
          <w:tcPr>
            <w:tcW w:w="1858" w:type="dxa"/>
            <w:tcBorders>
              <w:bottom w:val="single" w:sz="4" w:space="0" w:color="000000"/>
              <w:right w:val="single" w:sz="4" w:space="0" w:color="000000"/>
            </w:tcBorders>
            <w:shd w:val="clear" w:color="auto" w:fill="C9C9C9" w:themeFill="accent3" w:themeFillTint="99"/>
            <w:vAlign w:val="center"/>
          </w:tcPr>
          <w:p w14:paraId="70CBD542"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Gramatura</w:t>
            </w:r>
          </w:p>
        </w:tc>
        <w:tc>
          <w:tcPr>
            <w:tcW w:w="932" w:type="dxa"/>
            <w:tcBorders>
              <w:bottom w:val="single" w:sz="4" w:space="0" w:color="000000"/>
              <w:right w:val="single" w:sz="4" w:space="0" w:color="000000"/>
            </w:tcBorders>
            <w:shd w:val="clear" w:color="auto" w:fill="C9C9C9" w:themeFill="accent3" w:themeFillTint="99"/>
            <w:vAlign w:val="center"/>
          </w:tcPr>
          <w:p w14:paraId="56C13D29"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Ilość sztuk</w:t>
            </w:r>
          </w:p>
        </w:tc>
        <w:tc>
          <w:tcPr>
            <w:tcW w:w="1107" w:type="dxa"/>
            <w:tcBorders>
              <w:bottom w:val="single" w:sz="4" w:space="0" w:color="000000"/>
              <w:right w:val="single" w:sz="4" w:space="0" w:color="000000"/>
            </w:tcBorders>
            <w:shd w:val="clear" w:color="auto" w:fill="C9C9C9" w:themeFill="accent3" w:themeFillTint="99"/>
            <w:vAlign w:val="center"/>
          </w:tcPr>
          <w:p w14:paraId="4E543538"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Cena jednostkowa za 1 szt. netto/PLN</w:t>
            </w:r>
          </w:p>
          <w:p w14:paraId="0F8A91B1" w14:textId="77777777" w:rsidR="00506F61" w:rsidRPr="00014DEC" w:rsidRDefault="00506F61" w:rsidP="000A1816">
            <w:pPr>
              <w:spacing w:after="0" w:line="240" w:lineRule="auto"/>
              <w:jc w:val="center"/>
              <w:rPr>
                <w:rFonts w:ascii="Calibri" w:eastAsia="Times New Roman" w:hAnsi="Calibri" w:cs="Calibri"/>
                <w:b/>
                <w:bCs/>
                <w:sz w:val="16"/>
                <w:szCs w:val="16"/>
              </w:rPr>
            </w:pPr>
          </w:p>
        </w:tc>
        <w:tc>
          <w:tcPr>
            <w:tcW w:w="1487" w:type="dxa"/>
            <w:tcBorders>
              <w:bottom w:val="single" w:sz="4" w:space="0" w:color="000000"/>
              <w:right w:val="single" w:sz="4" w:space="0" w:color="000000"/>
            </w:tcBorders>
            <w:shd w:val="clear" w:color="auto" w:fill="C9C9C9" w:themeFill="accent3" w:themeFillTint="99"/>
            <w:vAlign w:val="center"/>
          </w:tcPr>
          <w:p w14:paraId="5203FFCD"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Wartość netto w PLN  (4x5)</w:t>
            </w:r>
          </w:p>
        </w:tc>
        <w:tc>
          <w:tcPr>
            <w:tcW w:w="887" w:type="dxa"/>
            <w:tcBorders>
              <w:bottom w:val="single" w:sz="4" w:space="0" w:color="000000"/>
              <w:right w:val="single" w:sz="4" w:space="0" w:color="000000"/>
            </w:tcBorders>
            <w:shd w:val="clear" w:color="auto" w:fill="C9C9C9" w:themeFill="accent3" w:themeFillTint="99"/>
            <w:vAlign w:val="center"/>
          </w:tcPr>
          <w:p w14:paraId="7E7946C4"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Stawka podatku VAT (%)</w:t>
            </w:r>
          </w:p>
        </w:tc>
        <w:tc>
          <w:tcPr>
            <w:tcW w:w="1040" w:type="dxa"/>
            <w:tcBorders>
              <w:bottom w:val="single" w:sz="4" w:space="0" w:color="000000"/>
              <w:right w:val="single" w:sz="4" w:space="0" w:color="000000"/>
            </w:tcBorders>
            <w:shd w:val="clear" w:color="auto" w:fill="C9C9C9" w:themeFill="accent3" w:themeFillTint="99"/>
            <w:vAlign w:val="center"/>
          </w:tcPr>
          <w:p w14:paraId="0D9CD19B" w14:textId="77777777" w:rsidR="00506F61" w:rsidRPr="00014DEC" w:rsidRDefault="00506F61" w:rsidP="000A1816">
            <w:pPr>
              <w:spacing w:after="0" w:line="240" w:lineRule="auto"/>
              <w:jc w:val="center"/>
              <w:rPr>
                <w:rFonts w:ascii="Calibri" w:eastAsia="Times New Roman" w:hAnsi="Calibri" w:cs="Calibri"/>
                <w:b/>
                <w:bCs/>
                <w:sz w:val="16"/>
                <w:szCs w:val="16"/>
              </w:rPr>
            </w:pPr>
            <w:r w:rsidRPr="00014DEC">
              <w:rPr>
                <w:rFonts w:ascii="Calibri" w:eastAsia="Times New Roman" w:hAnsi="Calibri" w:cs="Calibri"/>
                <w:b/>
                <w:bCs/>
                <w:sz w:val="16"/>
                <w:szCs w:val="16"/>
              </w:rPr>
              <w:t>Wartość brutto w PLN (6x7)</w:t>
            </w:r>
          </w:p>
        </w:tc>
      </w:tr>
      <w:tr w:rsidR="00506F61" w:rsidRPr="00014DEC" w14:paraId="33D3303D" w14:textId="77777777" w:rsidTr="000A1816">
        <w:trPr>
          <w:trHeight w:val="336"/>
          <w:jc w:val="center"/>
        </w:trPr>
        <w:tc>
          <w:tcPr>
            <w:tcW w:w="549" w:type="dxa"/>
            <w:tcBorders>
              <w:left w:val="single" w:sz="4" w:space="0" w:color="000000"/>
              <w:bottom w:val="single" w:sz="4" w:space="0" w:color="000000"/>
              <w:right w:val="single" w:sz="4" w:space="0" w:color="000000"/>
            </w:tcBorders>
            <w:shd w:val="clear" w:color="auto" w:fill="C9C9C9" w:themeFill="accent3" w:themeFillTint="99"/>
            <w:vAlign w:val="center"/>
          </w:tcPr>
          <w:p w14:paraId="3199A547"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1</w:t>
            </w:r>
          </w:p>
        </w:tc>
        <w:tc>
          <w:tcPr>
            <w:tcW w:w="2914" w:type="dxa"/>
            <w:tcBorders>
              <w:bottom w:val="single" w:sz="4" w:space="0" w:color="000000"/>
              <w:right w:val="single" w:sz="4" w:space="0" w:color="000000"/>
            </w:tcBorders>
            <w:shd w:val="clear" w:color="auto" w:fill="C9C9C9" w:themeFill="accent3" w:themeFillTint="99"/>
            <w:vAlign w:val="center"/>
          </w:tcPr>
          <w:p w14:paraId="6E6673E0"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2</w:t>
            </w:r>
          </w:p>
        </w:tc>
        <w:tc>
          <w:tcPr>
            <w:tcW w:w="1858" w:type="dxa"/>
            <w:tcBorders>
              <w:bottom w:val="single" w:sz="4" w:space="0" w:color="000000"/>
              <w:right w:val="single" w:sz="4" w:space="0" w:color="000000"/>
            </w:tcBorders>
            <w:shd w:val="clear" w:color="auto" w:fill="C9C9C9" w:themeFill="accent3" w:themeFillTint="99"/>
            <w:vAlign w:val="center"/>
          </w:tcPr>
          <w:p w14:paraId="6B784578"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3</w:t>
            </w:r>
          </w:p>
        </w:tc>
        <w:tc>
          <w:tcPr>
            <w:tcW w:w="932" w:type="dxa"/>
            <w:tcBorders>
              <w:bottom w:val="single" w:sz="4" w:space="0" w:color="000000"/>
              <w:right w:val="single" w:sz="4" w:space="0" w:color="000000"/>
            </w:tcBorders>
            <w:shd w:val="clear" w:color="auto" w:fill="C9C9C9" w:themeFill="accent3" w:themeFillTint="99"/>
            <w:vAlign w:val="center"/>
          </w:tcPr>
          <w:p w14:paraId="000DF86B"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4</w:t>
            </w:r>
          </w:p>
        </w:tc>
        <w:tc>
          <w:tcPr>
            <w:tcW w:w="1107" w:type="dxa"/>
            <w:tcBorders>
              <w:bottom w:val="single" w:sz="4" w:space="0" w:color="000000"/>
              <w:right w:val="single" w:sz="4" w:space="0" w:color="000000"/>
            </w:tcBorders>
            <w:shd w:val="clear" w:color="auto" w:fill="C9C9C9" w:themeFill="accent3" w:themeFillTint="99"/>
            <w:vAlign w:val="center"/>
          </w:tcPr>
          <w:p w14:paraId="32FFE309" w14:textId="77777777" w:rsidR="00506F61" w:rsidRPr="00014DEC" w:rsidRDefault="00506F61" w:rsidP="000A1816">
            <w:pPr>
              <w:spacing w:after="0" w:line="240" w:lineRule="auto"/>
              <w:jc w:val="center"/>
              <w:rPr>
                <w:rFonts w:ascii="Calibri" w:eastAsia="Times New Roman" w:hAnsi="Calibri" w:cs="Calibri"/>
                <w:b/>
                <w:bCs/>
                <w:sz w:val="20"/>
                <w:szCs w:val="20"/>
              </w:rPr>
            </w:pPr>
          </w:p>
          <w:p w14:paraId="1DB592A9"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5</w:t>
            </w:r>
          </w:p>
          <w:p w14:paraId="59C81BF5" w14:textId="77777777" w:rsidR="00506F61" w:rsidRPr="00014DEC" w:rsidRDefault="00506F61" w:rsidP="000A1816">
            <w:pPr>
              <w:spacing w:after="0" w:line="240" w:lineRule="auto"/>
              <w:jc w:val="center"/>
              <w:rPr>
                <w:rFonts w:ascii="Calibri" w:eastAsia="Times New Roman" w:hAnsi="Calibri" w:cs="Calibri"/>
                <w:b/>
                <w:bCs/>
                <w:sz w:val="20"/>
                <w:szCs w:val="20"/>
              </w:rPr>
            </w:pPr>
          </w:p>
        </w:tc>
        <w:tc>
          <w:tcPr>
            <w:tcW w:w="1487" w:type="dxa"/>
            <w:tcBorders>
              <w:bottom w:val="single" w:sz="4" w:space="0" w:color="000000"/>
              <w:right w:val="single" w:sz="4" w:space="0" w:color="000000"/>
            </w:tcBorders>
            <w:shd w:val="clear" w:color="auto" w:fill="C9C9C9" w:themeFill="accent3" w:themeFillTint="99"/>
            <w:vAlign w:val="center"/>
          </w:tcPr>
          <w:p w14:paraId="6CE5798A"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6</w:t>
            </w:r>
          </w:p>
        </w:tc>
        <w:tc>
          <w:tcPr>
            <w:tcW w:w="887" w:type="dxa"/>
            <w:tcBorders>
              <w:bottom w:val="single" w:sz="4" w:space="0" w:color="000000"/>
              <w:right w:val="single" w:sz="4" w:space="0" w:color="000000"/>
            </w:tcBorders>
            <w:shd w:val="clear" w:color="auto" w:fill="C9C9C9" w:themeFill="accent3" w:themeFillTint="99"/>
            <w:vAlign w:val="center"/>
          </w:tcPr>
          <w:p w14:paraId="3A74A6C8"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7</w:t>
            </w:r>
          </w:p>
        </w:tc>
        <w:tc>
          <w:tcPr>
            <w:tcW w:w="1040" w:type="dxa"/>
            <w:tcBorders>
              <w:bottom w:val="single" w:sz="4" w:space="0" w:color="000000"/>
              <w:right w:val="single" w:sz="4" w:space="0" w:color="000000"/>
            </w:tcBorders>
            <w:shd w:val="clear" w:color="auto" w:fill="C9C9C9" w:themeFill="accent3" w:themeFillTint="99"/>
            <w:vAlign w:val="center"/>
          </w:tcPr>
          <w:p w14:paraId="282F260B"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8</w:t>
            </w:r>
          </w:p>
        </w:tc>
      </w:tr>
      <w:tr w:rsidR="00506F61" w:rsidRPr="00014DEC" w14:paraId="06BF30B1"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0066CC" w:fill="D9D9D9"/>
            <w:vAlign w:val="center"/>
          </w:tcPr>
          <w:p w14:paraId="47EE6F7F"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w:t>
            </w:r>
          </w:p>
        </w:tc>
        <w:tc>
          <w:tcPr>
            <w:tcW w:w="10225" w:type="dxa"/>
            <w:gridSpan w:val="7"/>
            <w:tcBorders>
              <w:top w:val="single" w:sz="4" w:space="0" w:color="000000"/>
              <w:bottom w:val="single" w:sz="4" w:space="0" w:color="000000"/>
              <w:right w:val="single" w:sz="4" w:space="0" w:color="000000"/>
            </w:tcBorders>
            <w:shd w:val="clear" w:color="0066CC" w:fill="D9D9D9"/>
            <w:vAlign w:val="center"/>
          </w:tcPr>
          <w:p w14:paraId="21384516"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USŁUGI KRAJOWE (ekonomiczne)</w:t>
            </w:r>
          </w:p>
        </w:tc>
      </w:tr>
      <w:tr w:rsidR="00506F61" w:rsidRPr="00014DEC" w14:paraId="79DD0535"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CCCCFF" w:fill="F2F2F2"/>
            <w:vAlign w:val="center"/>
          </w:tcPr>
          <w:p w14:paraId="6FBBA5A7"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I.1</w:t>
            </w:r>
          </w:p>
        </w:tc>
        <w:tc>
          <w:tcPr>
            <w:tcW w:w="10225" w:type="dxa"/>
            <w:gridSpan w:val="7"/>
            <w:tcBorders>
              <w:top w:val="single" w:sz="4" w:space="0" w:color="000000"/>
              <w:bottom w:val="single" w:sz="4" w:space="0" w:color="000000"/>
              <w:right w:val="single" w:sz="4" w:space="0" w:color="000000"/>
            </w:tcBorders>
            <w:shd w:val="clear" w:color="CCCCFF" w:fill="F2F2F2"/>
            <w:vAlign w:val="center"/>
          </w:tcPr>
          <w:p w14:paraId="0CCEF015"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Listy rejestrowane traktowane jako przesyłka polecona</w:t>
            </w:r>
          </w:p>
        </w:tc>
      </w:tr>
      <w:tr w:rsidR="00506F61" w:rsidRPr="00014DEC" w14:paraId="6C72B9D0"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2F1DA935"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w:t>
            </w:r>
          </w:p>
        </w:tc>
        <w:tc>
          <w:tcPr>
            <w:tcW w:w="2914" w:type="dxa"/>
            <w:tcBorders>
              <w:bottom w:val="single" w:sz="4" w:space="0" w:color="000000"/>
              <w:right w:val="single" w:sz="4" w:space="0" w:color="000000"/>
            </w:tcBorders>
            <w:shd w:val="clear" w:color="auto" w:fill="auto"/>
            <w:vAlign w:val="center"/>
          </w:tcPr>
          <w:p w14:paraId="1FF11FE9"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polecony ekonomiczny</w:t>
            </w:r>
          </w:p>
        </w:tc>
        <w:tc>
          <w:tcPr>
            <w:tcW w:w="1858" w:type="dxa"/>
            <w:tcBorders>
              <w:bottom w:val="single" w:sz="4" w:space="0" w:color="000000"/>
              <w:right w:val="single" w:sz="4" w:space="0" w:color="000000"/>
            </w:tcBorders>
            <w:shd w:val="clear" w:color="auto" w:fill="auto"/>
            <w:vAlign w:val="center"/>
          </w:tcPr>
          <w:p w14:paraId="0061F654"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S do 500 g</w:t>
            </w:r>
          </w:p>
        </w:tc>
        <w:tc>
          <w:tcPr>
            <w:tcW w:w="932" w:type="dxa"/>
            <w:tcBorders>
              <w:bottom w:val="single" w:sz="4" w:space="0" w:color="000000"/>
              <w:right w:val="single" w:sz="4" w:space="0" w:color="000000"/>
            </w:tcBorders>
            <w:shd w:val="clear" w:color="auto" w:fill="70AD47" w:themeFill="accent6"/>
            <w:vAlign w:val="center"/>
          </w:tcPr>
          <w:p w14:paraId="4933AF56"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bottom w:val="single" w:sz="4" w:space="0" w:color="000000"/>
              <w:right w:val="single" w:sz="4" w:space="0" w:color="000000"/>
            </w:tcBorders>
            <w:shd w:val="clear" w:color="auto" w:fill="auto"/>
            <w:vAlign w:val="center"/>
          </w:tcPr>
          <w:p w14:paraId="5EDA4045" w14:textId="77777777" w:rsidR="00506F61" w:rsidRPr="00014DEC" w:rsidRDefault="00506F61" w:rsidP="000A1816">
            <w:pPr>
              <w:spacing w:after="0" w:line="240" w:lineRule="auto"/>
              <w:jc w:val="center"/>
              <w:rPr>
                <w:rFonts w:ascii="Calibri" w:eastAsia="Times New Roman" w:hAnsi="Calibri" w:cs="Calibri"/>
                <w:sz w:val="20"/>
                <w:szCs w:val="20"/>
              </w:rPr>
            </w:pPr>
          </w:p>
          <w:p w14:paraId="75E090F9"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43268E9A"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39398462"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6E9886A7"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6B7E7AB7"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084F583A"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2</w:t>
            </w:r>
          </w:p>
        </w:tc>
        <w:tc>
          <w:tcPr>
            <w:tcW w:w="2914" w:type="dxa"/>
            <w:tcBorders>
              <w:bottom w:val="single" w:sz="4" w:space="0" w:color="000000"/>
              <w:right w:val="single" w:sz="4" w:space="0" w:color="000000"/>
            </w:tcBorders>
            <w:shd w:val="clear" w:color="auto" w:fill="auto"/>
            <w:vAlign w:val="center"/>
          </w:tcPr>
          <w:p w14:paraId="66F85FB1"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polecony ekonomiczny</w:t>
            </w:r>
          </w:p>
        </w:tc>
        <w:tc>
          <w:tcPr>
            <w:tcW w:w="1858" w:type="dxa"/>
            <w:tcBorders>
              <w:bottom w:val="single" w:sz="4" w:space="0" w:color="000000"/>
              <w:right w:val="single" w:sz="4" w:space="0" w:color="000000"/>
            </w:tcBorders>
            <w:shd w:val="clear" w:color="auto" w:fill="auto"/>
            <w:vAlign w:val="center"/>
          </w:tcPr>
          <w:p w14:paraId="617BF319"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M do 1000 g</w:t>
            </w:r>
          </w:p>
        </w:tc>
        <w:tc>
          <w:tcPr>
            <w:tcW w:w="932" w:type="dxa"/>
            <w:tcBorders>
              <w:bottom w:val="single" w:sz="4" w:space="0" w:color="000000"/>
              <w:right w:val="single" w:sz="4" w:space="0" w:color="000000"/>
            </w:tcBorders>
            <w:shd w:val="clear" w:color="auto" w:fill="70AD47" w:themeFill="accent6"/>
            <w:vAlign w:val="center"/>
          </w:tcPr>
          <w:p w14:paraId="6B29F234"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bottom w:val="single" w:sz="4" w:space="0" w:color="000000"/>
              <w:right w:val="single" w:sz="4" w:space="0" w:color="000000"/>
            </w:tcBorders>
            <w:shd w:val="clear" w:color="auto" w:fill="auto"/>
            <w:vAlign w:val="center"/>
          </w:tcPr>
          <w:p w14:paraId="433D92DA" w14:textId="77777777" w:rsidR="00506F61" w:rsidRPr="00014DEC" w:rsidRDefault="00506F61" w:rsidP="000A1816">
            <w:pPr>
              <w:spacing w:after="0" w:line="240" w:lineRule="auto"/>
              <w:jc w:val="center"/>
              <w:rPr>
                <w:rFonts w:ascii="Calibri" w:eastAsia="Times New Roman" w:hAnsi="Calibri" w:cs="Calibri"/>
                <w:sz w:val="20"/>
                <w:szCs w:val="20"/>
              </w:rPr>
            </w:pPr>
          </w:p>
          <w:p w14:paraId="2C3786A5"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69352C6C"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37F62C30"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7A09F810"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7DF7D97A"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6E36B6E3"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w:t>
            </w:r>
          </w:p>
        </w:tc>
        <w:tc>
          <w:tcPr>
            <w:tcW w:w="2914" w:type="dxa"/>
            <w:tcBorders>
              <w:bottom w:val="single" w:sz="4" w:space="0" w:color="000000"/>
              <w:right w:val="single" w:sz="4" w:space="0" w:color="000000"/>
            </w:tcBorders>
            <w:shd w:val="clear" w:color="auto" w:fill="auto"/>
            <w:vAlign w:val="center"/>
          </w:tcPr>
          <w:p w14:paraId="44131EC5"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polecony ekonomiczny</w:t>
            </w:r>
          </w:p>
        </w:tc>
        <w:tc>
          <w:tcPr>
            <w:tcW w:w="1858" w:type="dxa"/>
            <w:tcBorders>
              <w:bottom w:val="single" w:sz="4" w:space="0" w:color="000000"/>
              <w:right w:val="single" w:sz="4" w:space="0" w:color="000000"/>
            </w:tcBorders>
            <w:shd w:val="clear" w:color="auto" w:fill="auto"/>
            <w:vAlign w:val="center"/>
          </w:tcPr>
          <w:p w14:paraId="2C905298"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L do 2000 g</w:t>
            </w:r>
          </w:p>
        </w:tc>
        <w:tc>
          <w:tcPr>
            <w:tcW w:w="932" w:type="dxa"/>
            <w:tcBorders>
              <w:bottom w:val="single" w:sz="4" w:space="0" w:color="000000"/>
              <w:right w:val="single" w:sz="4" w:space="0" w:color="000000"/>
            </w:tcBorders>
            <w:shd w:val="clear" w:color="auto" w:fill="70AD47" w:themeFill="accent6"/>
            <w:vAlign w:val="center"/>
          </w:tcPr>
          <w:p w14:paraId="37BD61B1"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bottom w:val="single" w:sz="4" w:space="0" w:color="000000"/>
              <w:right w:val="single" w:sz="4" w:space="0" w:color="000000"/>
            </w:tcBorders>
            <w:shd w:val="clear" w:color="auto" w:fill="auto"/>
            <w:vAlign w:val="center"/>
          </w:tcPr>
          <w:p w14:paraId="7759A049" w14:textId="77777777" w:rsidR="00506F61" w:rsidRPr="00014DEC" w:rsidRDefault="00506F61" w:rsidP="000A1816">
            <w:pPr>
              <w:spacing w:after="0" w:line="240" w:lineRule="auto"/>
              <w:jc w:val="center"/>
              <w:rPr>
                <w:rFonts w:ascii="Calibri" w:eastAsia="Times New Roman" w:hAnsi="Calibri" w:cs="Calibri"/>
                <w:sz w:val="20"/>
                <w:szCs w:val="20"/>
              </w:rPr>
            </w:pPr>
          </w:p>
          <w:p w14:paraId="4466FA51"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3D9DE18C"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6CE295D1"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4B9A6A96"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1A0AFBC7"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CCCCFF" w:fill="F2F2F2"/>
            <w:vAlign w:val="center"/>
          </w:tcPr>
          <w:p w14:paraId="285F071F"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I.2</w:t>
            </w:r>
          </w:p>
        </w:tc>
        <w:tc>
          <w:tcPr>
            <w:tcW w:w="10225" w:type="dxa"/>
            <w:gridSpan w:val="7"/>
            <w:tcBorders>
              <w:top w:val="single" w:sz="4" w:space="0" w:color="000000"/>
              <w:bottom w:val="single" w:sz="4" w:space="0" w:color="000000"/>
              <w:right w:val="single" w:sz="4" w:space="0" w:color="000000"/>
            </w:tcBorders>
            <w:shd w:val="clear" w:color="CCCCFF" w:fill="F2F2F2"/>
            <w:vAlign w:val="center"/>
          </w:tcPr>
          <w:p w14:paraId="60A0F605"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Listy rejestrowane traktowane jako przesyłka polecona za zwrotnym potwierdzeniem odbioru</w:t>
            </w:r>
          </w:p>
        </w:tc>
      </w:tr>
      <w:tr w:rsidR="00506F61" w:rsidRPr="00014DEC" w14:paraId="03FF7616"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3269D297"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w:t>
            </w:r>
          </w:p>
        </w:tc>
        <w:tc>
          <w:tcPr>
            <w:tcW w:w="2914" w:type="dxa"/>
            <w:tcBorders>
              <w:bottom w:val="single" w:sz="4" w:space="0" w:color="000000"/>
              <w:right w:val="single" w:sz="4" w:space="0" w:color="000000"/>
            </w:tcBorders>
            <w:shd w:val="clear" w:color="auto" w:fill="auto"/>
            <w:vAlign w:val="center"/>
          </w:tcPr>
          <w:p w14:paraId="20C0C7C5"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 xml:space="preserve">List polecony ekonomiczny z </w:t>
            </w:r>
            <w:proofErr w:type="spellStart"/>
            <w:r w:rsidRPr="00014DEC">
              <w:rPr>
                <w:rFonts w:ascii="Calibri" w:eastAsia="Times New Roman" w:hAnsi="Calibri" w:cs="Calibri"/>
                <w:sz w:val="20"/>
                <w:szCs w:val="20"/>
              </w:rPr>
              <w:t>zpo</w:t>
            </w:r>
            <w:proofErr w:type="spellEnd"/>
          </w:p>
        </w:tc>
        <w:tc>
          <w:tcPr>
            <w:tcW w:w="1858" w:type="dxa"/>
            <w:tcBorders>
              <w:bottom w:val="single" w:sz="4" w:space="0" w:color="000000"/>
              <w:right w:val="single" w:sz="4" w:space="0" w:color="000000"/>
            </w:tcBorders>
            <w:shd w:val="clear" w:color="auto" w:fill="auto"/>
            <w:vAlign w:val="center"/>
          </w:tcPr>
          <w:p w14:paraId="1EBC8D09"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S do 500 g</w:t>
            </w:r>
          </w:p>
        </w:tc>
        <w:tc>
          <w:tcPr>
            <w:tcW w:w="932" w:type="dxa"/>
            <w:tcBorders>
              <w:bottom w:val="single" w:sz="4" w:space="0" w:color="000000"/>
              <w:right w:val="single" w:sz="4" w:space="0" w:color="000000"/>
            </w:tcBorders>
            <w:shd w:val="clear" w:color="auto" w:fill="70AD47" w:themeFill="accent6"/>
            <w:vAlign w:val="center"/>
          </w:tcPr>
          <w:p w14:paraId="427B5C26" w14:textId="6E450117" w:rsidR="00506F61" w:rsidRPr="00014DEC" w:rsidRDefault="00985073"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28000</w:t>
            </w:r>
          </w:p>
        </w:tc>
        <w:tc>
          <w:tcPr>
            <w:tcW w:w="1107" w:type="dxa"/>
            <w:tcBorders>
              <w:bottom w:val="single" w:sz="4" w:space="0" w:color="000000"/>
              <w:right w:val="single" w:sz="4" w:space="0" w:color="000000"/>
            </w:tcBorders>
            <w:shd w:val="clear" w:color="auto" w:fill="auto"/>
            <w:vAlign w:val="center"/>
          </w:tcPr>
          <w:p w14:paraId="118AFB65" w14:textId="77777777" w:rsidR="00506F61" w:rsidRPr="00014DEC" w:rsidRDefault="00506F61" w:rsidP="000A1816">
            <w:pPr>
              <w:spacing w:after="0" w:line="240" w:lineRule="auto"/>
              <w:jc w:val="center"/>
              <w:rPr>
                <w:rFonts w:ascii="Calibri" w:eastAsia="Times New Roman" w:hAnsi="Calibri" w:cs="Calibri"/>
                <w:sz w:val="20"/>
                <w:szCs w:val="20"/>
              </w:rPr>
            </w:pPr>
          </w:p>
          <w:p w14:paraId="1BDB0026"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3BA17CF5"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3D43A3F6"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66F5EFDA"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12D4B6D7"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7A61CF14"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2</w:t>
            </w:r>
          </w:p>
        </w:tc>
        <w:tc>
          <w:tcPr>
            <w:tcW w:w="2914" w:type="dxa"/>
            <w:tcBorders>
              <w:bottom w:val="single" w:sz="4" w:space="0" w:color="000000"/>
              <w:right w:val="single" w:sz="4" w:space="0" w:color="000000"/>
            </w:tcBorders>
            <w:shd w:val="clear" w:color="auto" w:fill="auto"/>
            <w:vAlign w:val="center"/>
          </w:tcPr>
          <w:p w14:paraId="15522F19"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 xml:space="preserve">List polecony ekonomiczny z </w:t>
            </w:r>
            <w:proofErr w:type="spellStart"/>
            <w:r w:rsidRPr="00014DEC">
              <w:rPr>
                <w:rFonts w:ascii="Calibri" w:eastAsia="Times New Roman" w:hAnsi="Calibri" w:cs="Calibri"/>
                <w:sz w:val="20"/>
                <w:szCs w:val="20"/>
              </w:rPr>
              <w:t>zpo</w:t>
            </w:r>
            <w:proofErr w:type="spellEnd"/>
          </w:p>
        </w:tc>
        <w:tc>
          <w:tcPr>
            <w:tcW w:w="1858" w:type="dxa"/>
            <w:tcBorders>
              <w:bottom w:val="single" w:sz="4" w:space="0" w:color="000000"/>
              <w:right w:val="single" w:sz="4" w:space="0" w:color="000000"/>
            </w:tcBorders>
            <w:shd w:val="clear" w:color="auto" w:fill="auto"/>
            <w:vAlign w:val="center"/>
          </w:tcPr>
          <w:p w14:paraId="0CE59D3D"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M do 1000 g</w:t>
            </w:r>
          </w:p>
        </w:tc>
        <w:tc>
          <w:tcPr>
            <w:tcW w:w="932" w:type="dxa"/>
            <w:tcBorders>
              <w:bottom w:val="single" w:sz="4" w:space="0" w:color="000000"/>
              <w:right w:val="single" w:sz="4" w:space="0" w:color="000000"/>
            </w:tcBorders>
            <w:shd w:val="clear" w:color="auto" w:fill="70AD47" w:themeFill="accent6"/>
            <w:vAlign w:val="center"/>
          </w:tcPr>
          <w:p w14:paraId="5FCDE7C1" w14:textId="514635CA" w:rsidR="00506F61" w:rsidRPr="00014DEC" w:rsidRDefault="00985073"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800</w:t>
            </w:r>
          </w:p>
        </w:tc>
        <w:tc>
          <w:tcPr>
            <w:tcW w:w="1107" w:type="dxa"/>
            <w:tcBorders>
              <w:bottom w:val="single" w:sz="4" w:space="0" w:color="000000"/>
              <w:right w:val="single" w:sz="4" w:space="0" w:color="000000"/>
            </w:tcBorders>
            <w:shd w:val="clear" w:color="auto" w:fill="auto"/>
            <w:vAlign w:val="center"/>
          </w:tcPr>
          <w:p w14:paraId="7940B299" w14:textId="77777777" w:rsidR="00506F61" w:rsidRPr="00014DEC" w:rsidRDefault="00506F61" w:rsidP="000A1816">
            <w:pPr>
              <w:spacing w:after="0" w:line="240" w:lineRule="auto"/>
              <w:jc w:val="center"/>
              <w:rPr>
                <w:rFonts w:ascii="Calibri" w:eastAsia="Times New Roman" w:hAnsi="Calibri" w:cs="Calibri"/>
                <w:sz w:val="20"/>
                <w:szCs w:val="20"/>
              </w:rPr>
            </w:pPr>
          </w:p>
          <w:p w14:paraId="42108F78"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105CBA0D"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505A34D3"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2FA97405"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4A6AE92F"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0577137A"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w:t>
            </w:r>
          </w:p>
        </w:tc>
        <w:tc>
          <w:tcPr>
            <w:tcW w:w="2914" w:type="dxa"/>
            <w:tcBorders>
              <w:bottom w:val="single" w:sz="4" w:space="0" w:color="000000"/>
              <w:right w:val="single" w:sz="4" w:space="0" w:color="000000"/>
            </w:tcBorders>
            <w:shd w:val="clear" w:color="auto" w:fill="auto"/>
            <w:vAlign w:val="center"/>
          </w:tcPr>
          <w:p w14:paraId="4432D9BB"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 xml:space="preserve">List polecony ekonomiczny z </w:t>
            </w:r>
            <w:proofErr w:type="spellStart"/>
            <w:r w:rsidRPr="00014DEC">
              <w:rPr>
                <w:rFonts w:ascii="Calibri" w:eastAsia="Times New Roman" w:hAnsi="Calibri" w:cs="Calibri"/>
                <w:sz w:val="20"/>
                <w:szCs w:val="20"/>
              </w:rPr>
              <w:t>zpo</w:t>
            </w:r>
            <w:proofErr w:type="spellEnd"/>
          </w:p>
        </w:tc>
        <w:tc>
          <w:tcPr>
            <w:tcW w:w="1858" w:type="dxa"/>
            <w:tcBorders>
              <w:bottom w:val="single" w:sz="4" w:space="0" w:color="000000"/>
              <w:right w:val="single" w:sz="4" w:space="0" w:color="000000"/>
            </w:tcBorders>
            <w:shd w:val="clear" w:color="auto" w:fill="auto"/>
            <w:vAlign w:val="center"/>
          </w:tcPr>
          <w:p w14:paraId="6DD7AD6D"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L do 2000 g</w:t>
            </w:r>
          </w:p>
        </w:tc>
        <w:tc>
          <w:tcPr>
            <w:tcW w:w="932" w:type="dxa"/>
            <w:tcBorders>
              <w:bottom w:val="single" w:sz="4" w:space="0" w:color="000000"/>
              <w:right w:val="single" w:sz="4" w:space="0" w:color="000000"/>
            </w:tcBorders>
            <w:shd w:val="clear" w:color="auto" w:fill="70AD47" w:themeFill="accent6"/>
            <w:vAlign w:val="center"/>
          </w:tcPr>
          <w:p w14:paraId="06252E48"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50</w:t>
            </w:r>
          </w:p>
        </w:tc>
        <w:tc>
          <w:tcPr>
            <w:tcW w:w="1107" w:type="dxa"/>
            <w:tcBorders>
              <w:bottom w:val="single" w:sz="4" w:space="0" w:color="000000"/>
              <w:right w:val="single" w:sz="4" w:space="0" w:color="000000"/>
            </w:tcBorders>
            <w:shd w:val="clear" w:color="auto" w:fill="auto"/>
            <w:vAlign w:val="center"/>
          </w:tcPr>
          <w:p w14:paraId="5B6D210C" w14:textId="77777777" w:rsidR="00506F61" w:rsidRPr="00014DEC" w:rsidRDefault="00506F61" w:rsidP="000A1816">
            <w:pPr>
              <w:spacing w:after="0" w:line="240" w:lineRule="auto"/>
              <w:jc w:val="center"/>
              <w:rPr>
                <w:rFonts w:ascii="Calibri" w:eastAsia="Times New Roman" w:hAnsi="Calibri" w:cs="Calibri"/>
                <w:sz w:val="20"/>
                <w:szCs w:val="20"/>
              </w:rPr>
            </w:pPr>
          </w:p>
          <w:p w14:paraId="0499BF9A"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19581C30"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643E1B7A"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3DB10072"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089C4F74"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CCCCFF" w:fill="F2F2F2"/>
            <w:vAlign w:val="center"/>
          </w:tcPr>
          <w:p w14:paraId="02808CC4" w14:textId="77777777" w:rsidR="00506F61" w:rsidRPr="00014DEC" w:rsidRDefault="00506F61"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I.3</w:t>
            </w:r>
          </w:p>
        </w:tc>
        <w:tc>
          <w:tcPr>
            <w:tcW w:w="10225" w:type="dxa"/>
            <w:gridSpan w:val="7"/>
            <w:tcBorders>
              <w:top w:val="single" w:sz="4" w:space="0" w:color="000000"/>
              <w:bottom w:val="single" w:sz="4" w:space="0" w:color="000000"/>
              <w:right w:val="single" w:sz="4" w:space="0" w:color="000000"/>
            </w:tcBorders>
            <w:shd w:val="clear" w:color="CCCCFF" w:fill="F2F2F2"/>
            <w:vAlign w:val="center"/>
          </w:tcPr>
          <w:p w14:paraId="18A4E2C5" w14:textId="77777777" w:rsidR="00506F61" w:rsidRPr="00014DEC" w:rsidRDefault="00506F61" w:rsidP="000A1816">
            <w:pPr>
              <w:spacing w:after="0" w:line="240" w:lineRule="auto"/>
              <w:rPr>
                <w:rFonts w:ascii="Calibri" w:eastAsia="Times New Roman" w:hAnsi="Calibri" w:cs="Calibri"/>
                <w:b/>
                <w:bCs/>
                <w:sz w:val="20"/>
                <w:szCs w:val="20"/>
              </w:rPr>
            </w:pPr>
            <w:r w:rsidRPr="00014DEC">
              <w:rPr>
                <w:rFonts w:ascii="Calibri" w:eastAsia="Times New Roman" w:hAnsi="Calibri" w:cs="Calibri"/>
                <w:b/>
                <w:bCs/>
                <w:sz w:val="20"/>
                <w:szCs w:val="20"/>
              </w:rPr>
              <w:t>Przesyłka listowa – zwykła</w:t>
            </w:r>
          </w:p>
        </w:tc>
      </w:tr>
      <w:tr w:rsidR="00506F61" w:rsidRPr="00014DEC" w14:paraId="1A125102"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6FA0BBE0"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w:t>
            </w:r>
          </w:p>
        </w:tc>
        <w:tc>
          <w:tcPr>
            <w:tcW w:w="2914" w:type="dxa"/>
            <w:tcBorders>
              <w:bottom w:val="single" w:sz="4" w:space="0" w:color="000000"/>
              <w:right w:val="single" w:sz="4" w:space="0" w:color="000000"/>
            </w:tcBorders>
            <w:shd w:val="clear" w:color="auto" w:fill="auto"/>
            <w:vAlign w:val="center"/>
          </w:tcPr>
          <w:p w14:paraId="04547D0F"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ekonomiczny (zwykły)</w:t>
            </w:r>
          </w:p>
        </w:tc>
        <w:tc>
          <w:tcPr>
            <w:tcW w:w="1858" w:type="dxa"/>
            <w:tcBorders>
              <w:bottom w:val="single" w:sz="4" w:space="0" w:color="000000"/>
              <w:right w:val="single" w:sz="4" w:space="0" w:color="000000"/>
            </w:tcBorders>
            <w:shd w:val="clear" w:color="auto" w:fill="auto"/>
            <w:vAlign w:val="center"/>
          </w:tcPr>
          <w:p w14:paraId="384E6584"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S do 500 g</w:t>
            </w:r>
          </w:p>
        </w:tc>
        <w:tc>
          <w:tcPr>
            <w:tcW w:w="932" w:type="dxa"/>
            <w:tcBorders>
              <w:bottom w:val="single" w:sz="4" w:space="0" w:color="000000"/>
              <w:right w:val="single" w:sz="4" w:space="0" w:color="000000"/>
            </w:tcBorders>
            <w:shd w:val="clear" w:color="auto" w:fill="70AD47" w:themeFill="accent6"/>
            <w:vAlign w:val="center"/>
          </w:tcPr>
          <w:p w14:paraId="32995438" w14:textId="25F87B72" w:rsidR="00506F61" w:rsidRPr="00014DEC" w:rsidRDefault="00985073"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800</w:t>
            </w:r>
          </w:p>
        </w:tc>
        <w:tc>
          <w:tcPr>
            <w:tcW w:w="1107" w:type="dxa"/>
            <w:tcBorders>
              <w:bottom w:val="single" w:sz="4" w:space="0" w:color="000000"/>
              <w:right w:val="single" w:sz="4" w:space="0" w:color="000000"/>
            </w:tcBorders>
            <w:shd w:val="clear" w:color="auto" w:fill="auto"/>
            <w:vAlign w:val="center"/>
          </w:tcPr>
          <w:p w14:paraId="3F40A4F6" w14:textId="77777777" w:rsidR="00506F61" w:rsidRPr="00014DEC" w:rsidRDefault="00506F61" w:rsidP="000A1816">
            <w:pPr>
              <w:spacing w:after="0" w:line="240" w:lineRule="auto"/>
              <w:jc w:val="center"/>
              <w:rPr>
                <w:rFonts w:ascii="Calibri" w:eastAsia="Times New Roman" w:hAnsi="Calibri" w:cs="Calibri"/>
                <w:sz w:val="20"/>
                <w:szCs w:val="20"/>
              </w:rPr>
            </w:pPr>
          </w:p>
          <w:p w14:paraId="2E05492F"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1BD5656C"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64A08F70"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7EABA628"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21A2A9B4" w14:textId="77777777" w:rsidTr="000A1816">
        <w:trPr>
          <w:trHeight w:val="419"/>
          <w:jc w:val="center"/>
        </w:trPr>
        <w:tc>
          <w:tcPr>
            <w:tcW w:w="549" w:type="dxa"/>
            <w:tcBorders>
              <w:left w:val="single" w:sz="4" w:space="0" w:color="000000"/>
              <w:bottom w:val="single" w:sz="4" w:space="0" w:color="000000"/>
              <w:right w:val="single" w:sz="4" w:space="0" w:color="000000"/>
            </w:tcBorders>
            <w:shd w:val="clear" w:color="auto" w:fill="auto"/>
            <w:vAlign w:val="center"/>
          </w:tcPr>
          <w:p w14:paraId="4BBA7299"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2</w:t>
            </w:r>
          </w:p>
        </w:tc>
        <w:tc>
          <w:tcPr>
            <w:tcW w:w="2914" w:type="dxa"/>
            <w:tcBorders>
              <w:bottom w:val="single" w:sz="4" w:space="0" w:color="000000"/>
              <w:right w:val="single" w:sz="4" w:space="0" w:color="000000"/>
            </w:tcBorders>
            <w:shd w:val="clear" w:color="auto" w:fill="auto"/>
            <w:vAlign w:val="center"/>
          </w:tcPr>
          <w:p w14:paraId="4ACB2C40"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ekonomiczny (zwykły)</w:t>
            </w:r>
          </w:p>
        </w:tc>
        <w:tc>
          <w:tcPr>
            <w:tcW w:w="1858" w:type="dxa"/>
            <w:tcBorders>
              <w:bottom w:val="single" w:sz="4" w:space="0" w:color="000000"/>
              <w:right w:val="single" w:sz="4" w:space="0" w:color="000000"/>
            </w:tcBorders>
            <w:shd w:val="clear" w:color="auto" w:fill="auto"/>
            <w:vAlign w:val="center"/>
          </w:tcPr>
          <w:p w14:paraId="6F6D76D4"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M do 1000 g</w:t>
            </w:r>
          </w:p>
        </w:tc>
        <w:tc>
          <w:tcPr>
            <w:tcW w:w="932" w:type="dxa"/>
            <w:tcBorders>
              <w:bottom w:val="single" w:sz="4" w:space="0" w:color="000000"/>
              <w:right w:val="single" w:sz="4" w:space="0" w:color="000000"/>
            </w:tcBorders>
            <w:shd w:val="clear" w:color="auto" w:fill="70AD47" w:themeFill="accent6"/>
            <w:vAlign w:val="center"/>
          </w:tcPr>
          <w:p w14:paraId="55748C37" w14:textId="47359789" w:rsidR="00506F61" w:rsidRPr="00014DEC" w:rsidRDefault="00985073" w:rsidP="000A1816">
            <w:pPr>
              <w:spacing w:after="0" w:line="240" w:lineRule="auto"/>
              <w:jc w:val="center"/>
              <w:rPr>
                <w:rFonts w:ascii="Calibri" w:eastAsia="Times New Roman" w:hAnsi="Calibri" w:cs="Calibri"/>
                <w:b/>
                <w:bCs/>
                <w:sz w:val="20"/>
                <w:szCs w:val="20"/>
              </w:rPr>
            </w:pPr>
            <w:r w:rsidRPr="00014DEC">
              <w:rPr>
                <w:rFonts w:ascii="Calibri" w:eastAsia="Times New Roman" w:hAnsi="Calibri" w:cs="Calibri"/>
                <w:b/>
                <w:bCs/>
                <w:sz w:val="20"/>
                <w:szCs w:val="20"/>
              </w:rPr>
              <w:t>10</w:t>
            </w:r>
          </w:p>
        </w:tc>
        <w:tc>
          <w:tcPr>
            <w:tcW w:w="1107" w:type="dxa"/>
            <w:tcBorders>
              <w:bottom w:val="single" w:sz="4" w:space="0" w:color="000000"/>
              <w:right w:val="single" w:sz="4" w:space="0" w:color="000000"/>
            </w:tcBorders>
            <w:shd w:val="clear" w:color="auto" w:fill="auto"/>
            <w:vAlign w:val="center"/>
          </w:tcPr>
          <w:p w14:paraId="7333F4B7" w14:textId="77777777" w:rsidR="00506F61" w:rsidRPr="00014DEC" w:rsidRDefault="00506F61" w:rsidP="000A1816">
            <w:pPr>
              <w:spacing w:after="0" w:line="240" w:lineRule="auto"/>
              <w:jc w:val="center"/>
              <w:rPr>
                <w:rFonts w:ascii="Calibri" w:eastAsia="Times New Roman" w:hAnsi="Calibri" w:cs="Calibri"/>
                <w:sz w:val="20"/>
                <w:szCs w:val="20"/>
              </w:rPr>
            </w:pPr>
          </w:p>
          <w:p w14:paraId="2B400F69"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bottom w:val="single" w:sz="4" w:space="0" w:color="000000"/>
              <w:right w:val="single" w:sz="4" w:space="0" w:color="000000"/>
            </w:tcBorders>
            <w:shd w:val="clear" w:color="auto" w:fill="auto"/>
            <w:vAlign w:val="center"/>
          </w:tcPr>
          <w:p w14:paraId="539BFD98"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bottom w:val="single" w:sz="4" w:space="0" w:color="000000"/>
              <w:right w:val="single" w:sz="4" w:space="0" w:color="000000"/>
            </w:tcBorders>
            <w:shd w:val="clear" w:color="auto" w:fill="auto"/>
            <w:vAlign w:val="center"/>
          </w:tcPr>
          <w:p w14:paraId="225C90E1"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bottom w:val="single" w:sz="4" w:space="0" w:color="000000"/>
              <w:right w:val="single" w:sz="4" w:space="0" w:color="000000"/>
            </w:tcBorders>
            <w:shd w:val="clear" w:color="auto" w:fill="auto"/>
            <w:vAlign w:val="center"/>
          </w:tcPr>
          <w:p w14:paraId="542EC75A"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221596B3" w14:textId="77777777" w:rsidTr="000A1816">
        <w:trPr>
          <w:trHeight w:val="4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52857"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3</w:t>
            </w:r>
          </w:p>
        </w:tc>
        <w:tc>
          <w:tcPr>
            <w:tcW w:w="2914" w:type="dxa"/>
            <w:tcBorders>
              <w:top w:val="single" w:sz="4" w:space="0" w:color="000000"/>
              <w:bottom w:val="single" w:sz="4" w:space="0" w:color="000000"/>
              <w:right w:val="single" w:sz="4" w:space="0" w:color="000000"/>
            </w:tcBorders>
            <w:shd w:val="clear" w:color="auto" w:fill="auto"/>
            <w:vAlign w:val="center"/>
          </w:tcPr>
          <w:p w14:paraId="75F99C85" w14:textId="77777777" w:rsidR="00506F61" w:rsidRPr="00014DEC" w:rsidRDefault="00506F61" w:rsidP="000A1816">
            <w:pPr>
              <w:spacing w:after="0" w:line="240" w:lineRule="auto"/>
              <w:ind w:firstLine="200"/>
              <w:rPr>
                <w:rFonts w:ascii="Calibri" w:eastAsia="Times New Roman" w:hAnsi="Calibri" w:cs="Calibri"/>
                <w:sz w:val="20"/>
                <w:szCs w:val="20"/>
              </w:rPr>
            </w:pPr>
            <w:r w:rsidRPr="00014DEC">
              <w:rPr>
                <w:rFonts w:ascii="Calibri" w:eastAsia="Times New Roman" w:hAnsi="Calibri" w:cs="Calibri"/>
                <w:sz w:val="20"/>
                <w:szCs w:val="20"/>
              </w:rPr>
              <w:t>List ekonomiczny (zwykły)</w:t>
            </w:r>
          </w:p>
        </w:tc>
        <w:tc>
          <w:tcPr>
            <w:tcW w:w="1858" w:type="dxa"/>
            <w:tcBorders>
              <w:top w:val="single" w:sz="4" w:space="0" w:color="000000"/>
              <w:bottom w:val="single" w:sz="4" w:space="0" w:color="000000"/>
              <w:right w:val="single" w:sz="4" w:space="0" w:color="000000"/>
            </w:tcBorders>
            <w:shd w:val="clear" w:color="auto" w:fill="auto"/>
            <w:vAlign w:val="center"/>
          </w:tcPr>
          <w:p w14:paraId="03F69188" w14:textId="77777777" w:rsidR="00506F61" w:rsidRPr="00014DEC" w:rsidRDefault="00506F61" w:rsidP="000A1816">
            <w:pPr>
              <w:spacing w:after="0" w:line="240" w:lineRule="auto"/>
              <w:rPr>
                <w:rFonts w:ascii="Calibri" w:eastAsia="Times New Roman" w:hAnsi="Calibri" w:cs="Calibri"/>
                <w:sz w:val="20"/>
                <w:szCs w:val="20"/>
              </w:rPr>
            </w:pPr>
            <w:r w:rsidRPr="00014DEC">
              <w:rPr>
                <w:rFonts w:ascii="Calibri" w:eastAsia="Times New Roman" w:hAnsi="Calibri" w:cs="Calibri"/>
                <w:sz w:val="20"/>
                <w:szCs w:val="20"/>
              </w:rPr>
              <w:t>Format L do 2000 g</w:t>
            </w:r>
          </w:p>
        </w:tc>
        <w:tc>
          <w:tcPr>
            <w:tcW w:w="932" w:type="dxa"/>
            <w:tcBorders>
              <w:top w:val="single" w:sz="4" w:space="0" w:color="000000"/>
              <w:bottom w:val="single" w:sz="4" w:space="0" w:color="000000"/>
              <w:right w:val="single" w:sz="4" w:space="0" w:color="000000"/>
            </w:tcBorders>
            <w:shd w:val="clear" w:color="auto" w:fill="70AD47" w:themeFill="accent6"/>
            <w:vAlign w:val="center"/>
          </w:tcPr>
          <w:p w14:paraId="2539C196"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10</w:t>
            </w:r>
          </w:p>
        </w:tc>
        <w:tc>
          <w:tcPr>
            <w:tcW w:w="1107" w:type="dxa"/>
            <w:tcBorders>
              <w:top w:val="single" w:sz="4" w:space="0" w:color="000000"/>
              <w:bottom w:val="single" w:sz="4" w:space="0" w:color="000000"/>
              <w:right w:val="single" w:sz="4" w:space="0" w:color="000000"/>
            </w:tcBorders>
            <w:shd w:val="clear" w:color="auto" w:fill="auto"/>
            <w:vAlign w:val="center"/>
          </w:tcPr>
          <w:p w14:paraId="33C44D4B" w14:textId="77777777" w:rsidR="00506F61" w:rsidRPr="00014DEC" w:rsidRDefault="00506F61" w:rsidP="000A1816">
            <w:pPr>
              <w:spacing w:after="0" w:line="240" w:lineRule="auto"/>
              <w:jc w:val="center"/>
              <w:rPr>
                <w:rFonts w:ascii="Calibri" w:eastAsia="Times New Roman" w:hAnsi="Calibri" w:cs="Calibri"/>
                <w:sz w:val="20"/>
                <w:szCs w:val="20"/>
              </w:rPr>
            </w:pPr>
          </w:p>
          <w:p w14:paraId="0CD5F9C3"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top w:val="single" w:sz="4" w:space="0" w:color="000000"/>
              <w:bottom w:val="single" w:sz="4" w:space="0" w:color="000000"/>
              <w:right w:val="single" w:sz="4" w:space="0" w:color="000000"/>
            </w:tcBorders>
            <w:shd w:val="clear" w:color="auto" w:fill="auto"/>
            <w:vAlign w:val="center"/>
          </w:tcPr>
          <w:p w14:paraId="07DB5435"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top w:val="single" w:sz="4" w:space="0" w:color="000000"/>
              <w:bottom w:val="single" w:sz="4" w:space="0" w:color="000000"/>
              <w:right w:val="single" w:sz="4" w:space="0" w:color="000000"/>
            </w:tcBorders>
            <w:shd w:val="clear" w:color="auto" w:fill="auto"/>
            <w:vAlign w:val="center"/>
          </w:tcPr>
          <w:p w14:paraId="043A28BC"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top w:val="single" w:sz="4" w:space="0" w:color="000000"/>
              <w:bottom w:val="single" w:sz="4" w:space="0" w:color="000000"/>
              <w:right w:val="single" w:sz="4" w:space="0" w:color="000000"/>
            </w:tcBorders>
            <w:shd w:val="clear" w:color="auto" w:fill="auto"/>
            <w:vAlign w:val="center"/>
          </w:tcPr>
          <w:p w14:paraId="46395F9B" w14:textId="77777777" w:rsidR="00506F61" w:rsidRPr="00014DEC" w:rsidRDefault="00506F61" w:rsidP="000A1816">
            <w:pPr>
              <w:spacing w:after="0" w:line="240" w:lineRule="auto"/>
              <w:jc w:val="center"/>
              <w:rPr>
                <w:rFonts w:ascii="Calibri" w:eastAsia="Times New Roman" w:hAnsi="Calibri" w:cs="Calibri"/>
                <w:sz w:val="20"/>
                <w:szCs w:val="20"/>
              </w:rPr>
            </w:pPr>
          </w:p>
        </w:tc>
      </w:tr>
      <w:tr w:rsidR="00506F61" w:rsidRPr="00014DEC" w14:paraId="1D75D716" w14:textId="77777777" w:rsidTr="000A1816">
        <w:trPr>
          <w:trHeight w:val="419"/>
          <w:jc w:val="center"/>
        </w:trPr>
        <w:tc>
          <w:tcPr>
            <w:tcW w:w="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31F41" w14:textId="77777777" w:rsidR="00506F61" w:rsidRPr="00014DEC" w:rsidRDefault="00506F61" w:rsidP="000A1816">
            <w:pPr>
              <w:spacing w:after="0" w:line="240" w:lineRule="auto"/>
              <w:jc w:val="center"/>
              <w:rPr>
                <w:rFonts w:ascii="Calibri" w:eastAsia="Times New Roman" w:hAnsi="Calibri" w:cs="Calibri"/>
                <w:sz w:val="20"/>
                <w:szCs w:val="20"/>
              </w:rPr>
            </w:pPr>
            <w:r w:rsidRPr="00014DEC">
              <w:rPr>
                <w:rFonts w:ascii="Calibri" w:eastAsia="Times New Roman" w:hAnsi="Calibri" w:cs="Calibri"/>
                <w:sz w:val="20"/>
                <w:szCs w:val="20"/>
              </w:rPr>
              <w:t>[…]</w:t>
            </w:r>
          </w:p>
        </w:tc>
        <w:tc>
          <w:tcPr>
            <w:tcW w:w="2914" w:type="dxa"/>
            <w:tcBorders>
              <w:top w:val="single" w:sz="4" w:space="0" w:color="000000"/>
              <w:bottom w:val="single" w:sz="4" w:space="0" w:color="000000"/>
              <w:right w:val="single" w:sz="4" w:space="0" w:color="000000"/>
            </w:tcBorders>
            <w:shd w:val="clear" w:color="auto" w:fill="auto"/>
            <w:vAlign w:val="center"/>
          </w:tcPr>
          <w:p w14:paraId="7712CC5D" w14:textId="77777777" w:rsidR="00506F61" w:rsidRPr="00014DEC" w:rsidRDefault="00506F61" w:rsidP="000A1816">
            <w:pPr>
              <w:spacing w:after="0" w:line="240" w:lineRule="auto"/>
              <w:ind w:firstLine="200"/>
              <w:rPr>
                <w:rFonts w:ascii="Calibri" w:eastAsia="Times New Roman" w:hAnsi="Calibri" w:cs="Calibri"/>
                <w:sz w:val="20"/>
                <w:szCs w:val="20"/>
              </w:rPr>
            </w:pPr>
          </w:p>
        </w:tc>
        <w:tc>
          <w:tcPr>
            <w:tcW w:w="1858" w:type="dxa"/>
            <w:tcBorders>
              <w:top w:val="single" w:sz="4" w:space="0" w:color="000000"/>
              <w:bottom w:val="single" w:sz="4" w:space="0" w:color="000000"/>
              <w:right w:val="single" w:sz="4" w:space="0" w:color="000000"/>
            </w:tcBorders>
            <w:shd w:val="clear" w:color="auto" w:fill="auto"/>
            <w:vAlign w:val="center"/>
          </w:tcPr>
          <w:p w14:paraId="2736FE21" w14:textId="77777777" w:rsidR="00506F61" w:rsidRPr="00014DEC" w:rsidRDefault="00506F61" w:rsidP="000A1816">
            <w:pPr>
              <w:spacing w:after="0" w:line="240" w:lineRule="auto"/>
              <w:rPr>
                <w:rFonts w:ascii="Calibri" w:eastAsia="Times New Roman" w:hAnsi="Calibri" w:cs="Calibri"/>
                <w:sz w:val="20"/>
                <w:szCs w:val="20"/>
              </w:rPr>
            </w:pPr>
          </w:p>
        </w:tc>
        <w:tc>
          <w:tcPr>
            <w:tcW w:w="932" w:type="dxa"/>
            <w:tcBorders>
              <w:top w:val="single" w:sz="4" w:space="0" w:color="000000"/>
              <w:bottom w:val="single" w:sz="4" w:space="0" w:color="000000"/>
              <w:right w:val="single" w:sz="4" w:space="0" w:color="000000"/>
            </w:tcBorders>
            <w:shd w:val="clear" w:color="auto" w:fill="70AD47" w:themeFill="accent6"/>
            <w:vAlign w:val="center"/>
          </w:tcPr>
          <w:p w14:paraId="03BFF2A9"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107" w:type="dxa"/>
            <w:tcBorders>
              <w:top w:val="single" w:sz="4" w:space="0" w:color="000000"/>
              <w:bottom w:val="single" w:sz="4" w:space="0" w:color="000000"/>
              <w:right w:val="single" w:sz="4" w:space="0" w:color="000000"/>
            </w:tcBorders>
            <w:shd w:val="clear" w:color="auto" w:fill="auto"/>
            <w:vAlign w:val="center"/>
          </w:tcPr>
          <w:p w14:paraId="75CCF97C"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487" w:type="dxa"/>
            <w:tcBorders>
              <w:top w:val="single" w:sz="4" w:space="0" w:color="000000"/>
              <w:bottom w:val="single" w:sz="4" w:space="0" w:color="000000"/>
              <w:right w:val="single" w:sz="4" w:space="0" w:color="000000"/>
            </w:tcBorders>
            <w:shd w:val="clear" w:color="auto" w:fill="auto"/>
            <w:vAlign w:val="center"/>
          </w:tcPr>
          <w:p w14:paraId="538BFDCF"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887" w:type="dxa"/>
            <w:tcBorders>
              <w:top w:val="single" w:sz="4" w:space="0" w:color="000000"/>
              <w:bottom w:val="single" w:sz="4" w:space="0" w:color="000000"/>
              <w:right w:val="single" w:sz="4" w:space="0" w:color="000000"/>
            </w:tcBorders>
            <w:shd w:val="clear" w:color="auto" w:fill="auto"/>
            <w:vAlign w:val="center"/>
          </w:tcPr>
          <w:p w14:paraId="3C94E077" w14:textId="77777777" w:rsidR="00506F61" w:rsidRPr="00014DEC" w:rsidRDefault="00506F61" w:rsidP="000A1816">
            <w:pPr>
              <w:spacing w:after="0" w:line="240" w:lineRule="auto"/>
              <w:jc w:val="center"/>
              <w:rPr>
                <w:rFonts w:ascii="Calibri" w:eastAsia="Times New Roman" w:hAnsi="Calibri" w:cs="Calibri"/>
                <w:sz w:val="20"/>
                <w:szCs w:val="20"/>
              </w:rPr>
            </w:pPr>
          </w:p>
        </w:tc>
        <w:tc>
          <w:tcPr>
            <w:tcW w:w="1040" w:type="dxa"/>
            <w:tcBorders>
              <w:top w:val="single" w:sz="4" w:space="0" w:color="000000"/>
              <w:bottom w:val="single" w:sz="4" w:space="0" w:color="000000"/>
              <w:right w:val="single" w:sz="4" w:space="0" w:color="000000"/>
            </w:tcBorders>
            <w:shd w:val="clear" w:color="auto" w:fill="auto"/>
            <w:vAlign w:val="center"/>
          </w:tcPr>
          <w:p w14:paraId="36740F25" w14:textId="77777777" w:rsidR="00506F61" w:rsidRPr="00014DEC" w:rsidRDefault="00506F61" w:rsidP="000A1816">
            <w:pPr>
              <w:spacing w:after="0" w:line="240" w:lineRule="auto"/>
              <w:jc w:val="center"/>
              <w:rPr>
                <w:rFonts w:ascii="Calibri" w:eastAsia="Times New Roman" w:hAnsi="Calibri" w:cs="Calibri"/>
                <w:sz w:val="20"/>
                <w:szCs w:val="20"/>
              </w:rPr>
            </w:pPr>
          </w:p>
        </w:tc>
      </w:tr>
    </w:tbl>
    <w:p w14:paraId="7FF27774" w14:textId="4CC915E6" w:rsidR="00506F61" w:rsidRPr="00014DEC" w:rsidRDefault="00506F61" w:rsidP="00506F61">
      <w:pPr>
        <w:pStyle w:val="Akapitzlist"/>
        <w:suppressAutoHyphens/>
        <w:spacing w:after="200" w:line="276" w:lineRule="auto"/>
        <w:jc w:val="both"/>
        <w:rPr>
          <w:rFonts w:ascii="Calibri" w:hAnsi="Calibri" w:cs="Calibri"/>
          <w:b/>
          <w:bCs/>
          <w:sz w:val="24"/>
          <w:szCs w:val="24"/>
        </w:rPr>
      </w:pPr>
    </w:p>
    <w:p w14:paraId="5959E727" w14:textId="77777777" w:rsidR="00506F61" w:rsidRPr="00014DEC" w:rsidRDefault="00506F61" w:rsidP="00506F61">
      <w:pPr>
        <w:pStyle w:val="Akapitzlist"/>
        <w:suppressAutoHyphens/>
        <w:spacing w:after="200" w:line="276" w:lineRule="auto"/>
        <w:jc w:val="both"/>
        <w:rPr>
          <w:rFonts w:ascii="Calibri" w:hAnsi="Calibri" w:cs="Calibri"/>
          <w:b/>
          <w:bCs/>
          <w:sz w:val="24"/>
          <w:szCs w:val="24"/>
        </w:rPr>
      </w:pPr>
    </w:p>
    <w:p w14:paraId="33D8A669" w14:textId="665E8866" w:rsidR="0058523D" w:rsidRPr="00014DEC" w:rsidRDefault="0058523D" w:rsidP="0058523D">
      <w:pPr>
        <w:pStyle w:val="Akapitzlist"/>
        <w:numPr>
          <w:ilvl w:val="0"/>
          <w:numId w:val="9"/>
        </w:numPr>
        <w:suppressAutoHyphens/>
        <w:spacing w:after="200" w:line="276" w:lineRule="auto"/>
        <w:jc w:val="both"/>
        <w:rPr>
          <w:rFonts w:ascii="Calibri" w:hAnsi="Calibri" w:cs="Calibri"/>
          <w:b/>
          <w:bCs/>
          <w:sz w:val="24"/>
          <w:szCs w:val="24"/>
        </w:rPr>
      </w:pPr>
      <w:r w:rsidRPr="00014DEC">
        <w:rPr>
          <w:rFonts w:ascii="Calibri" w:hAnsi="Calibri" w:cs="Calibri"/>
          <w:b/>
          <w:bCs/>
          <w:sz w:val="24"/>
          <w:szCs w:val="24"/>
        </w:rPr>
        <w:t>Rozdz. XI Termin związania ofertą pkt 1 w następujący sposób:</w:t>
      </w:r>
    </w:p>
    <w:p w14:paraId="1974D66D" w14:textId="77777777" w:rsidR="0058523D" w:rsidRPr="00014DEC" w:rsidRDefault="0058523D" w:rsidP="0058523D">
      <w:pPr>
        <w:spacing w:after="0" w:line="276" w:lineRule="auto"/>
        <w:ind w:firstLine="709"/>
        <w:jc w:val="both"/>
        <w:rPr>
          <w:rFonts w:ascii="Calibri" w:hAnsi="Calibri" w:cs="Calibri"/>
          <w:b/>
          <w:bCs/>
          <w:sz w:val="24"/>
          <w:szCs w:val="24"/>
          <w:u w:val="single"/>
        </w:rPr>
      </w:pPr>
      <w:r w:rsidRPr="00014DEC">
        <w:rPr>
          <w:rFonts w:ascii="Calibri" w:hAnsi="Calibri" w:cs="Calibri"/>
          <w:b/>
          <w:bCs/>
          <w:sz w:val="24"/>
          <w:szCs w:val="24"/>
          <w:u w:val="single"/>
        </w:rPr>
        <w:t>Było:</w:t>
      </w:r>
    </w:p>
    <w:p w14:paraId="797D7233" w14:textId="48018E53" w:rsidR="00DC139D" w:rsidRPr="00014DEC" w:rsidRDefault="0058523D" w:rsidP="00DC139D">
      <w:pPr>
        <w:spacing w:line="276" w:lineRule="auto"/>
        <w:ind w:left="709"/>
        <w:jc w:val="both"/>
        <w:rPr>
          <w:rFonts w:ascii="Calibri" w:hAnsi="Calibri" w:cs="Calibri"/>
          <w:sz w:val="24"/>
          <w:szCs w:val="24"/>
        </w:rPr>
      </w:pPr>
      <w:r w:rsidRPr="00014DEC">
        <w:rPr>
          <w:rFonts w:ascii="Calibri" w:hAnsi="Calibri" w:cs="Calibri"/>
          <w:sz w:val="24"/>
          <w:szCs w:val="24"/>
        </w:rPr>
        <w:t>1.</w:t>
      </w:r>
      <w:r w:rsidR="00DC139D" w:rsidRPr="00014DEC">
        <w:rPr>
          <w:rFonts w:ascii="Calibri" w:hAnsi="Calibri" w:cs="Calibri"/>
          <w:sz w:val="24"/>
          <w:szCs w:val="24"/>
        </w:rPr>
        <w:t xml:space="preserve"> Wykonawca jest związany ofertą od dnia upływu terminu składania ofert do dnia </w:t>
      </w:r>
      <w:r w:rsidR="00DC139D" w:rsidRPr="00014DEC">
        <w:rPr>
          <w:rFonts w:ascii="Calibri" w:hAnsi="Calibri" w:cs="Calibri"/>
          <w:sz w:val="24"/>
          <w:szCs w:val="24"/>
        </w:rPr>
        <w:br/>
      </w:r>
      <w:r w:rsidR="00DC6522" w:rsidRPr="00014DEC">
        <w:rPr>
          <w:rFonts w:ascii="Calibri" w:hAnsi="Calibri" w:cs="Calibri"/>
          <w:sz w:val="24"/>
          <w:szCs w:val="24"/>
        </w:rPr>
        <w:t xml:space="preserve">27 grudnia 2025 </w:t>
      </w:r>
      <w:r w:rsidR="00DC139D" w:rsidRPr="00014DEC">
        <w:rPr>
          <w:rFonts w:ascii="Calibri" w:hAnsi="Calibri" w:cs="Calibri"/>
          <w:sz w:val="24"/>
          <w:szCs w:val="24"/>
        </w:rPr>
        <w:t>r., tj. przez 30 dni, przy czym pierwszym dniem terminu związania ofertą jest dzień, w którym upływa termin składania ofert.</w:t>
      </w:r>
    </w:p>
    <w:p w14:paraId="0B51DAD3" w14:textId="77777777" w:rsidR="0058523D" w:rsidRPr="00014DEC" w:rsidRDefault="0058523D" w:rsidP="0058523D">
      <w:pPr>
        <w:spacing w:after="0" w:line="276" w:lineRule="auto"/>
        <w:ind w:firstLine="709"/>
        <w:jc w:val="both"/>
        <w:rPr>
          <w:rFonts w:ascii="Calibri" w:hAnsi="Calibri" w:cs="Calibri"/>
          <w:b/>
          <w:bCs/>
          <w:sz w:val="24"/>
          <w:szCs w:val="24"/>
          <w:u w:val="single"/>
        </w:rPr>
      </w:pPr>
      <w:r w:rsidRPr="00014DEC">
        <w:rPr>
          <w:rFonts w:ascii="Calibri" w:hAnsi="Calibri" w:cs="Calibri"/>
          <w:b/>
          <w:bCs/>
          <w:sz w:val="24"/>
          <w:szCs w:val="24"/>
          <w:u w:val="single"/>
        </w:rPr>
        <w:t>Jest:</w:t>
      </w:r>
    </w:p>
    <w:p w14:paraId="717208CD" w14:textId="0A4ED7A4" w:rsidR="00DC139D" w:rsidRPr="00014DEC" w:rsidRDefault="00DC139D" w:rsidP="00DC139D">
      <w:pPr>
        <w:spacing w:line="276" w:lineRule="auto"/>
        <w:ind w:left="709"/>
        <w:jc w:val="both"/>
        <w:rPr>
          <w:rFonts w:ascii="Calibri" w:hAnsi="Calibri" w:cs="Calibri"/>
          <w:sz w:val="24"/>
          <w:szCs w:val="24"/>
        </w:rPr>
      </w:pPr>
      <w:r w:rsidRPr="00014DEC">
        <w:rPr>
          <w:rFonts w:ascii="Calibri" w:hAnsi="Calibri" w:cs="Calibri"/>
          <w:sz w:val="24"/>
          <w:szCs w:val="24"/>
        </w:rPr>
        <w:t xml:space="preserve">1. Wykonawca jest związany ofertą od dnia upływu terminu składania ofert do dnia </w:t>
      </w:r>
      <w:r w:rsidRPr="00014DEC">
        <w:rPr>
          <w:rFonts w:ascii="Calibri" w:hAnsi="Calibri" w:cs="Calibri"/>
          <w:sz w:val="24"/>
          <w:szCs w:val="24"/>
        </w:rPr>
        <w:br/>
      </w:r>
      <w:r w:rsidR="00DC6522" w:rsidRPr="00014DEC">
        <w:rPr>
          <w:rFonts w:ascii="Calibri" w:hAnsi="Calibri" w:cs="Calibri"/>
          <w:b/>
          <w:bCs/>
          <w:sz w:val="24"/>
          <w:szCs w:val="24"/>
        </w:rPr>
        <w:t xml:space="preserve">31 grudnia 2025 </w:t>
      </w:r>
      <w:r w:rsidRPr="00014DEC">
        <w:rPr>
          <w:rFonts w:ascii="Calibri" w:hAnsi="Calibri" w:cs="Calibri"/>
          <w:b/>
          <w:bCs/>
          <w:sz w:val="24"/>
          <w:szCs w:val="24"/>
        </w:rPr>
        <w:t>r.</w:t>
      </w:r>
      <w:r w:rsidRPr="00014DEC">
        <w:rPr>
          <w:rFonts w:ascii="Calibri" w:hAnsi="Calibri" w:cs="Calibri"/>
          <w:sz w:val="24"/>
          <w:szCs w:val="24"/>
        </w:rPr>
        <w:t>, tj. przez 30 dni, przy czym pierwszym dniem terminu związania ofertą jest dzień, w którym upływa termin składania ofert.</w:t>
      </w:r>
    </w:p>
    <w:p w14:paraId="7C35B130" w14:textId="77777777" w:rsidR="00DC6522" w:rsidRPr="00014DEC" w:rsidRDefault="00DC6522" w:rsidP="00DC139D">
      <w:pPr>
        <w:spacing w:line="276" w:lineRule="auto"/>
        <w:ind w:left="709"/>
        <w:jc w:val="both"/>
        <w:rPr>
          <w:rFonts w:ascii="Calibri" w:hAnsi="Calibri" w:cs="Calibri"/>
          <w:sz w:val="24"/>
          <w:szCs w:val="24"/>
        </w:rPr>
      </w:pPr>
    </w:p>
    <w:p w14:paraId="4ACC61FF" w14:textId="77777777" w:rsidR="0058523D" w:rsidRPr="00014DEC" w:rsidRDefault="0058523D" w:rsidP="0058523D">
      <w:pPr>
        <w:pStyle w:val="Akapitzlist"/>
        <w:numPr>
          <w:ilvl w:val="0"/>
          <w:numId w:val="9"/>
        </w:numPr>
        <w:suppressAutoHyphens/>
        <w:spacing w:after="200" w:line="276" w:lineRule="auto"/>
        <w:jc w:val="both"/>
        <w:rPr>
          <w:rFonts w:ascii="Calibri" w:hAnsi="Calibri" w:cs="Calibri"/>
          <w:b/>
          <w:bCs/>
          <w:sz w:val="24"/>
          <w:szCs w:val="24"/>
        </w:rPr>
      </w:pPr>
      <w:r w:rsidRPr="00014DEC">
        <w:rPr>
          <w:rFonts w:ascii="Calibri" w:hAnsi="Calibri" w:cs="Calibri"/>
          <w:b/>
          <w:bCs/>
          <w:sz w:val="24"/>
          <w:szCs w:val="24"/>
        </w:rPr>
        <w:t>Rozdz. XIII Miejsce oraz termin składania i otwarcia ofert pkt 2 i 6 w następujący sposób:</w:t>
      </w:r>
    </w:p>
    <w:p w14:paraId="1DD84C81" w14:textId="77777777" w:rsidR="0058523D" w:rsidRPr="00014DEC" w:rsidRDefault="0058523D" w:rsidP="0058523D">
      <w:pPr>
        <w:spacing w:after="0" w:line="276" w:lineRule="auto"/>
        <w:ind w:firstLine="709"/>
        <w:jc w:val="both"/>
        <w:rPr>
          <w:rFonts w:ascii="Calibri" w:hAnsi="Calibri" w:cs="Calibri"/>
          <w:b/>
          <w:bCs/>
          <w:sz w:val="24"/>
          <w:szCs w:val="24"/>
          <w:u w:val="single"/>
        </w:rPr>
      </w:pPr>
      <w:r w:rsidRPr="00014DEC">
        <w:rPr>
          <w:rFonts w:ascii="Calibri" w:hAnsi="Calibri" w:cs="Calibri"/>
          <w:b/>
          <w:bCs/>
          <w:sz w:val="24"/>
          <w:szCs w:val="24"/>
          <w:u w:val="single"/>
        </w:rPr>
        <w:t>Było:</w:t>
      </w:r>
    </w:p>
    <w:p w14:paraId="7F1E3A41" w14:textId="56E37381" w:rsidR="0058523D" w:rsidRPr="00014DEC" w:rsidRDefault="0058523D" w:rsidP="0058523D">
      <w:pPr>
        <w:spacing w:after="0" w:line="276" w:lineRule="auto"/>
        <w:ind w:left="708" w:firstLine="1"/>
        <w:jc w:val="both"/>
        <w:rPr>
          <w:rFonts w:ascii="Calibri" w:hAnsi="Calibri" w:cs="Calibri"/>
          <w:sz w:val="24"/>
          <w:szCs w:val="24"/>
        </w:rPr>
      </w:pPr>
      <w:r w:rsidRPr="00014DEC">
        <w:rPr>
          <w:rFonts w:ascii="Calibri" w:hAnsi="Calibri" w:cs="Calibri"/>
          <w:sz w:val="24"/>
          <w:szCs w:val="24"/>
        </w:rPr>
        <w:t xml:space="preserve">2. Ofertę należy złożyć w terminie do </w:t>
      </w:r>
      <w:r w:rsidR="00DC6522" w:rsidRPr="00014DEC">
        <w:rPr>
          <w:rFonts w:ascii="Calibri" w:hAnsi="Calibri" w:cs="Calibri"/>
          <w:sz w:val="24"/>
          <w:szCs w:val="24"/>
        </w:rPr>
        <w:t xml:space="preserve">28 listopada 2025 </w:t>
      </w:r>
      <w:r w:rsidRPr="00014DEC">
        <w:rPr>
          <w:rFonts w:ascii="Calibri" w:hAnsi="Calibri" w:cs="Calibri"/>
          <w:sz w:val="24"/>
          <w:szCs w:val="24"/>
        </w:rPr>
        <w:t>r. do godziny 09.00 dokonując przesłania zaszyfrowanej oferty za pośrednictwem www.platformazakupowa.pl.</w:t>
      </w:r>
    </w:p>
    <w:p w14:paraId="560BC7B3" w14:textId="623541D9" w:rsidR="0058523D" w:rsidRPr="00014DEC" w:rsidRDefault="0058523D" w:rsidP="0058523D">
      <w:pPr>
        <w:spacing w:after="0" w:line="276" w:lineRule="auto"/>
        <w:ind w:firstLine="709"/>
        <w:jc w:val="both"/>
        <w:rPr>
          <w:rFonts w:ascii="Calibri" w:hAnsi="Calibri" w:cs="Calibri"/>
          <w:sz w:val="24"/>
          <w:szCs w:val="24"/>
        </w:rPr>
      </w:pPr>
      <w:r w:rsidRPr="00014DEC">
        <w:rPr>
          <w:rFonts w:ascii="Calibri" w:hAnsi="Calibri" w:cs="Calibri"/>
          <w:sz w:val="24"/>
          <w:szCs w:val="24"/>
        </w:rPr>
        <w:t xml:space="preserve">6. Otwarcie ofert nastąpi w dniu </w:t>
      </w:r>
      <w:r w:rsidR="00DC6522" w:rsidRPr="00014DEC">
        <w:rPr>
          <w:rFonts w:ascii="Calibri" w:hAnsi="Calibri" w:cs="Calibri"/>
          <w:sz w:val="24"/>
          <w:szCs w:val="24"/>
        </w:rPr>
        <w:t xml:space="preserve">28 listopada 2025 </w:t>
      </w:r>
      <w:r w:rsidRPr="00014DEC">
        <w:rPr>
          <w:rFonts w:ascii="Calibri" w:hAnsi="Calibri" w:cs="Calibri"/>
          <w:sz w:val="24"/>
          <w:szCs w:val="24"/>
        </w:rPr>
        <w:t>r. o godzinie 10.00.</w:t>
      </w:r>
    </w:p>
    <w:p w14:paraId="60F8A8FB" w14:textId="77777777" w:rsidR="0058523D" w:rsidRPr="00014DEC" w:rsidRDefault="0058523D" w:rsidP="0058523D">
      <w:pPr>
        <w:spacing w:after="0" w:line="276" w:lineRule="auto"/>
        <w:ind w:firstLine="709"/>
        <w:jc w:val="both"/>
        <w:rPr>
          <w:rFonts w:ascii="Calibri" w:hAnsi="Calibri" w:cs="Calibri"/>
          <w:b/>
          <w:bCs/>
          <w:sz w:val="24"/>
          <w:szCs w:val="24"/>
          <w:u w:val="single"/>
        </w:rPr>
      </w:pPr>
    </w:p>
    <w:p w14:paraId="0B2CB582" w14:textId="5216F6ED" w:rsidR="0058523D" w:rsidRPr="00014DEC" w:rsidRDefault="0058523D" w:rsidP="0058523D">
      <w:pPr>
        <w:spacing w:after="0" w:line="276" w:lineRule="auto"/>
        <w:ind w:firstLine="709"/>
        <w:jc w:val="both"/>
        <w:rPr>
          <w:rFonts w:ascii="Calibri" w:hAnsi="Calibri" w:cs="Calibri"/>
          <w:b/>
          <w:bCs/>
          <w:sz w:val="24"/>
          <w:szCs w:val="24"/>
          <w:u w:val="single"/>
        </w:rPr>
      </w:pPr>
      <w:r w:rsidRPr="00014DEC">
        <w:rPr>
          <w:rFonts w:ascii="Calibri" w:hAnsi="Calibri" w:cs="Calibri"/>
          <w:b/>
          <w:bCs/>
          <w:sz w:val="24"/>
          <w:szCs w:val="24"/>
          <w:u w:val="single"/>
        </w:rPr>
        <w:t>Jest:</w:t>
      </w:r>
    </w:p>
    <w:p w14:paraId="30491863" w14:textId="50C5F907" w:rsidR="00DC6522" w:rsidRPr="00014DEC" w:rsidRDefault="00DC6522" w:rsidP="00DC6522">
      <w:pPr>
        <w:spacing w:after="0" w:line="276" w:lineRule="auto"/>
        <w:ind w:left="708" w:firstLine="1"/>
        <w:jc w:val="both"/>
        <w:rPr>
          <w:rFonts w:ascii="Calibri" w:hAnsi="Calibri" w:cs="Calibri"/>
          <w:sz w:val="24"/>
          <w:szCs w:val="24"/>
        </w:rPr>
      </w:pPr>
      <w:r w:rsidRPr="00014DEC">
        <w:rPr>
          <w:rFonts w:ascii="Calibri" w:hAnsi="Calibri" w:cs="Calibri"/>
          <w:sz w:val="24"/>
          <w:szCs w:val="24"/>
        </w:rPr>
        <w:t xml:space="preserve">2. Ofertę należy złożyć w terminie do </w:t>
      </w:r>
      <w:r w:rsidRPr="00014DEC">
        <w:rPr>
          <w:rFonts w:ascii="Calibri" w:hAnsi="Calibri" w:cs="Calibri"/>
          <w:b/>
          <w:bCs/>
          <w:sz w:val="24"/>
          <w:szCs w:val="24"/>
        </w:rPr>
        <w:t>02 grudnia 2025 r. do godziny 09.00</w:t>
      </w:r>
      <w:r w:rsidRPr="00014DEC">
        <w:rPr>
          <w:rFonts w:ascii="Calibri" w:hAnsi="Calibri" w:cs="Calibri"/>
          <w:sz w:val="24"/>
          <w:szCs w:val="24"/>
        </w:rPr>
        <w:t xml:space="preserve"> dokonując przesłania zaszyfrowanej oferty za pośrednictwem www.platformazakupowa.pl.</w:t>
      </w:r>
    </w:p>
    <w:p w14:paraId="7F394AE1" w14:textId="05AC2A4F" w:rsidR="00DC6522" w:rsidRPr="00014DEC" w:rsidRDefault="00DC6522" w:rsidP="00DC6522">
      <w:pPr>
        <w:spacing w:after="0" w:line="276" w:lineRule="auto"/>
        <w:ind w:firstLine="709"/>
        <w:jc w:val="both"/>
        <w:rPr>
          <w:rFonts w:ascii="Calibri" w:hAnsi="Calibri" w:cs="Calibri"/>
          <w:sz w:val="24"/>
          <w:szCs w:val="24"/>
        </w:rPr>
      </w:pPr>
      <w:r w:rsidRPr="00014DEC">
        <w:rPr>
          <w:rFonts w:ascii="Calibri" w:hAnsi="Calibri" w:cs="Calibri"/>
          <w:sz w:val="24"/>
          <w:szCs w:val="24"/>
        </w:rPr>
        <w:t xml:space="preserve">6. Otwarcie ofert nastąpi w dniu </w:t>
      </w:r>
      <w:r w:rsidRPr="00014DEC">
        <w:rPr>
          <w:rFonts w:ascii="Calibri" w:hAnsi="Calibri" w:cs="Calibri"/>
          <w:b/>
          <w:bCs/>
          <w:sz w:val="24"/>
          <w:szCs w:val="24"/>
        </w:rPr>
        <w:t>02 grudnia 2025 r. o godzinie 10.00.</w:t>
      </w:r>
    </w:p>
    <w:p w14:paraId="5236A50E" w14:textId="77777777" w:rsidR="0058523D" w:rsidRPr="00014DEC" w:rsidRDefault="0058523D" w:rsidP="0058523D">
      <w:pPr>
        <w:spacing w:after="0" w:line="276" w:lineRule="auto"/>
        <w:ind w:left="425"/>
        <w:rPr>
          <w:rFonts w:ascii="Calibri" w:hAnsi="Calibri" w:cs="Calibri"/>
          <w:b/>
          <w:bCs/>
          <w:sz w:val="24"/>
          <w:szCs w:val="24"/>
        </w:rPr>
      </w:pPr>
    </w:p>
    <w:p w14:paraId="1566FEAD" w14:textId="77777777" w:rsidR="0058523D" w:rsidRPr="00014DEC" w:rsidRDefault="0058523D" w:rsidP="0058523D">
      <w:pPr>
        <w:spacing w:after="0" w:line="276" w:lineRule="auto"/>
        <w:rPr>
          <w:rFonts w:ascii="Calibri" w:hAnsi="Calibri" w:cs="Calibri"/>
          <w:sz w:val="24"/>
          <w:szCs w:val="24"/>
        </w:rPr>
      </w:pPr>
      <w:r w:rsidRPr="00014DEC">
        <w:rPr>
          <w:rFonts w:ascii="Calibri" w:hAnsi="Calibri" w:cs="Calibri"/>
          <w:sz w:val="24"/>
          <w:szCs w:val="24"/>
        </w:rPr>
        <w:t>W pozostałym zakresie SWZ oraz załączniki do SWZ pozostają bez zmian.</w:t>
      </w:r>
    </w:p>
    <w:p w14:paraId="7738026B" w14:textId="77777777" w:rsidR="000A5B36" w:rsidRPr="00014DEC" w:rsidRDefault="000A5B36" w:rsidP="00B9429F">
      <w:pPr>
        <w:spacing w:after="0" w:line="276" w:lineRule="auto"/>
        <w:jc w:val="both"/>
        <w:rPr>
          <w:rFonts w:ascii="Calibri" w:hAnsi="Calibri" w:cs="Calibri"/>
          <w:b/>
          <w:bCs/>
          <w:sz w:val="24"/>
          <w:szCs w:val="24"/>
        </w:rPr>
      </w:pPr>
    </w:p>
    <w:p w14:paraId="658D0784" w14:textId="77777777" w:rsidR="000A5B36" w:rsidRPr="00014DEC" w:rsidRDefault="000A5B36" w:rsidP="00B9429F">
      <w:pPr>
        <w:spacing w:after="0" w:line="276" w:lineRule="auto"/>
        <w:jc w:val="both"/>
        <w:rPr>
          <w:rFonts w:ascii="Calibri" w:hAnsi="Calibri" w:cs="Calibri"/>
          <w:b/>
          <w:bCs/>
          <w:sz w:val="24"/>
          <w:szCs w:val="24"/>
        </w:rPr>
      </w:pPr>
    </w:p>
    <w:p w14:paraId="2B3AB231" w14:textId="77777777" w:rsidR="0039744B" w:rsidRPr="00014DEC" w:rsidRDefault="0039744B" w:rsidP="00B9429F">
      <w:pPr>
        <w:spacing w:after="0" w:line="276" w:lineRule="auto"/>
        <w:jc w:val="both"/>
        <w:rPr>
          <w:rFonts w:ascii="Calibri" w:hAnsi="Calibri" w:cs="Calibri"/>
          <w:b/>
          <w:bCs/>
          <w:sz w:val="24"/>
          <w:szCs w:val="24"/>
        </w:rPr>
      </w:pPr>
    </w:p>
    <w:p w14:paraId="028C336C" w14:textId="77777777" w:rsidR="0039744B" w:rsidRPr="00014DEC" w:rsidRDefault="0039744B" w:rsidP="00B9429F">
      <w:pPr>
        <w:spacing w:after="0" w:line="276" w:lineRule="auto"/>
        <w:jc w:val="both"/>
        <w:rPr>
          <w:rFonts w:ascii="Calibri" w:hAnsi="Calibri" w:cs="Calibri"/>
          <w:b/>
          <w:bCs/>
          <w:sz w:val="24"/>
          <w:szCs w:val="24"/>
        </w:rPr>
      </w:pPr>
    </w:p>
    <w:p w14:paraId="4C3824F0" w14:textId="77777777" w:rsidR="0039744B" w:rsidRPr="00014DEC" w:rsidRDefault="0039744B" w:rsidP="00B9429F">
      <w:pPr>
        <w:spacing w:after="0" w:line="276" w:lineRule="auto"/>
        <w:jc w:val="both"/>
        <w:rPr>
          <w:rFonts w:ascii="Calibri" w:hAnsi="Calibri" w:cs="Calibri"/>
          <w:b/>
          <w:bCs/>
          <w:sz w:val="24"/>
          <w:szCs w:val="24"/>
        </w:rPr>
      </w:pPr>
    </w:p>
    <w:p w14:paraId="638337AD" w14:textId="77777777" w:rsidR="0039744B" w:rsidRPr="00014DEC" w:rsidRDefault="0039744B" w:rsidP="00B9429F">
      <w:pPr>
        <w:spacing w:after="0" w:line="276" w:lineRule="auto"/>
        <w:jc w:val="both"/>
        <w:rPr>
          <w:rFonts w:ascii="Calibri" w:hAnsi="Calibri" w:cs="Calibri"/>
          <w:b/>
          <w:bCs/>
          <w:sz w:val="24"/>
          <w:szCs w:val="24"/>
        </w:rPr>
      </w:pPr>
    </w:p>
    <w:p w14:paraId="1C646B63" w14:textId="77777777" w:rsidR="00574D36" w:rsidRPr="00014DEC" w:rsidRDefault="00574D36" w:rsidP="00B9429F">
      <w:pPr>
        <w:spacing w:after="0" w:line="276" w:lineRule="auto"/>
        <w:jc w:val="both"/>
        <w:rPr>
          <w:rFonts w:ascii="Calibri" w:hAnsi="Calibri" w:cs="Calibri"/>
          <w:b/>
          <w:bCs/>
          <w:sz w:val="24"/>
          <w:szCs w:val="24"/>
        </w:rPr>
      </w:pPr>
    </w:p>
    <w:p w14:paraId="51CF14BC" w14:textId="77777777" w:rsidR="00574D36" w:rsidRPr="00014DEC" w:rsidRDefault="00574D36" w:rsidP="00B9429F">
      <w:pPr>
        <w:spacing w:after="0" w:line="276" w:lineRule="auto"/>
        <w:jc w:val="both"/>
        <w:rPr>
          <w:rFonts w:ascii="Calibri" w:hAnsi="Calibri" w:cs="Calibri"/>
          <w:b/>
          <w:bCs/>
          <w:sz w:val="24"/>
          <w:szCs w:val="24"/>
        </w:rPr>
      </w:pPr>
    </w:p>
    <w:p w14:paraId="18187F52" w14:textId="77777777" w:rsidR="00574D36" w:rsidRPr="00014DEC" w:rsidRDefault="00574D36" w:rsidP="00B9429F">
      <w:pPr>
        <w:spacing w:after="0" w:line="276" w:lineRule="auto"/>
        <w:jc w:val="both"/>
        <w:rPr>
          <w:rFonts w:ascii="Calibri" w:hAnsi="Calibri" w:cs="Calibri"/>
          <w:b/>
          <w:bCs/>
          <w:sz w:val="24"/>
          <w:szCs w:val="24"/>
        </w:rPr>
      </w:pPr>
    </w:p>
    <w:sectPr w:rsidR="00574D36" w:rsidRPr="00014DE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8006F" w14:textId="77777777" w:rsidR="00FD6DB9" w:rsidRDefault="00FD6DB9" w:rsidP="00FD6DB9">
      <w:pPr>
        <w:spacing w:after="0" w:line="240" w:lineRule="auto"/>
      </w:pPr>
      <w:r>
        <w:separator/>
      </w:r>
    </w:p>
  </w:endnote>
  <w:endnote w:type="continuationSeparator" w:id="0">
    <w:p w14:paraId="4A32CEEB" w14:textId="77777777" w:rsidR="00FD6DB9" w:rsidRDefault="00FD6DB9" w:rsidP="00FD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Encode Sans Compressed">
    <w:altName w:val="Calibri"/>
    <w:charset w:val="EE"/>
    <w:family w:val="auto"/>
    <w:pitch w:val="variable"/>
    <w:sig w:usb0="A00000F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53796"/>
      <w:docPartObj>
        <w:docPartGallery w:val="Page Numbers (Bottom of Page)"/>
        <w:docPartUnique/>
      </w:docPartObj>
    </w:sdtPr>
    <w:sdtEndPr/>
    <w:sdtContent>
      <w:p w14:paraId="052BDA87" w14:textId="6AA6A85B" w:rsidR="00FD6DB9" w:rsidRDefault="00FD6DB9">
        <w:pPr>
          <w:pStyle w:val="Stopka"/>
          <w:jc w:val="right"/>
        </w:pPr>
        <w:r>
          <w:fldChar w:fldCharType="begin"/>
        </w:r>
        <w:r>
          <w:instrText>PAGE   \* MERGEFORMAT</w:instrText>
        </w:r>
        <w:r>
          <w:fldChar w:fldCharType="separate"/>
        </w:r>
        <w:r>
          <w:t>2</w:t>
        </w:r>
        <w:r>
          <w:fldChar w:fldCharType="end"/>
        </w:r>
      </w:p>
    </w:sdtContent>
  </w:sdt>
  <w:p w14:paraId="75FD5E18" w14:textId="77777777" w:rsidR="00FD6DB9" w:rsidRDefault="00FD6D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B714" w14:textId="77777777" w:rsidR="00FD6DB9" w:rsidRDefault="00FD6DB9" w:rsidP="00FD6DB9">
      <w:pPr>
        <w:spacing w:after="0" w:line="240" w:lineRule="auto"/>
      </w:pPr>
      <w:r>
        <w:separator/>
      </w:r>
    </w:p>
  </w:footnote>
  <w:footnote w:type="continuationSeparator" w:id="0">
    <w:p w14:paraId="592F133F" w14:textId="77777777" w:rsidR="00FD6DB9" w:rsidRDefault="00FD6DB9" w:rsidP="00FD6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7309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pStyle w:val="Nagwek4"/>
      <w:lvlText w:val="%4."/>
      <w:lvlJc w:val="left"/>
      <w:pPr>
        <w:ind w:left="360" w:hanging="36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5736A"/>
    <w:multiLevelType w:val="hybridMultilevel"/>
    <w:tmpl w:val="049417FE"/>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55931"/>
    <w:multiLevelType w:val="hybridMultilevel"/>
    <w:tmpl w:val="F88464B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E74E9"/>
    <w:multiLevelType w:val="hybridMultilevel"/>
    <w:tmpl w:val="B23AE5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36ACB"/>
    <w:multiLevelType w:val="hybridMultilevel"/>
    <w:tmpl w:val="927C2B72"/>
    <w:lvl w:ilvl="0" w:tplc="FFB8D2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B74845"/>
    <w:multiLevelType w:val="hybridMultilevel"/>
    <w:tmpl w:val="67883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B75D8"/>
    <w:multiLevelType w:val="hybridMultilevel"/>
    <w:tmpl w:val="AB9C1234"/>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619C3"/>
    <w:multiLevelType w:val="hybridMultilevel"/>
    <w:tmpl w:val="35C2C5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2F7586"/>
    <w:multiLevelType w:val="hybridMultilevel"/>
    <w:tmpl w:val="8900414E"/>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637DC5"/>
    <w:multiLevelType w:val="hybridMultilevel"/>
    <w:tmpl w:val="BC2A150A"/>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D217EF"/>
    <w:multiLevelType w:val="hybridMultilevel"/>
    <w:tmpl w:val="F88464B6"/>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425422"/>
    <w:multiLevelType w:val="hybridMultilevel"/>
    <w:tmpl w:val="F07ED0EA"/>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C17681"/>
    <w:multiLevelType w:val="hybridMultilevel"/>
    <w:tmpl w:val="97B8DAD0"/>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B0493B"/>
    <w:multiLevelType w:val="hybridMultilevel"/>
    <w:tmpl w:val="E236D37A"/>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C10C29"/>
    <w:multiLevelType w:val="hybridMultilevel"/>
    <w:tmpl w:val="E8A6EC9A"/>
    <w:lvl w:ilvl="0" w:tplc="5D0034D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1D33562"/>
    <w:multiLevelType w:val="hybridMultilevel"/>
    <w:tmpl w:val="C2EA1F90"/>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8E6279"/>
    <w:multiLevelType w:val="hybridMultilevel"/>
    <w:tmpl w:val="7C80B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7175A8"/>
    <w:multiLevelType w:val="hybridMultilevel"/>
    <w:tmpl w:val="7406A000"/>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FB304F"/>
    <w:multiLevelType w:val="hybridMultilevel"/>
    <w:tmpl w:val="E68082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A91830"/>
    <w:multiLevelType w:val="hybridMultilevel"/>
    <w:tmpl w:val="856E4B6C"/>
    <w:lvl w:ilvl="0" w:tplc="919A33B4">
      <w:start w:val="1"/>
      <w:numFmt w:val="decimal"/>
      <w:lvlText w:val="%1."/>
      <w:lvlJc w:val="left"/>
      <w:pPr>
        <w:ind w:left="720" w:hanging="360"/>
      </w:pPr>
      <w:rPr>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270BBF"/>
    <w:multiLevelType w:val="hybridMultilevel"/>
    <w:tmpl w:val="AC6420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3"/>
  </w:num>
  <w:num w:numId="3">
    <w:abstractNumId w:val="7"/>
  </w:num>
  <w:num w:numId="4">
    <w:abstractNumId w:val="5"/>
  </w:num>
  <w:num w:numId="5">
    <w:abstractNumId w:val="3"/>
  </w:num>
  <w:num w:numId="6">
    <w:abstractNumId w:val="4"/>
  </w:num>
  <w:num w:numId="7">
    <w:abstractNumId w:val="2"/>
  </w:num>
  <w:num w:numId="8">
    <w:abstractNumId w:val="18"/>
  </w:num>
  <w:num w:numId="9">
    <w:abstractNumId w:val="16"/>
  </w:num>
  <w:num w:numId="10">
    <w:abstractNumId w:val="10"/>
  </w:num>
  <w:num w:numId="11">
    <w:abstractNumId w:val="17"/>
  </w:num>
  <w:num w:numId="12">
    <w:abstractNumId w:val="12"/>
  </w:num>
  <w:num w:numId="13">
    <w:abstractNumId w:val="14"/>
  </w:num>
  <w:num w:numId="14">
    <w:abstractNumId w:val="11"/>
  </w:num>
  <w:num w:numId="15">
    <w:abstractNumId w:val="6"/>
  </w:num>
  <w:num w:numId="16">
    <w:abstractNumId w:val="20"/>
  </w:num>
  <w:num w:numId="17">
    <w:abstractNumId w:val="9"/>
  </w:num>
  <w:num w:numId="18">
    <w:abstractNumId w:val="19"/>
  </w:num>
  <w:num w:numId="19">
    <w:abstractNumId w:val="1"/>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13"/>
    <w:rsid w:val="00003200"/>
    <w:rsid w:val="00014DEC"/>
    <w:rsid w:val="00015E04"/>
    <w:rsid w:val="00072B2B"/>
    <w:rsid w:val="00074EA0"/>
    <w:rsid w:val="00091513"/>
    <w:rsid w:val="000A5B36"/>
    <w:rsid w:val="000C05A6"/>
    <w:rsid w:val="000D24A3"/>
    <w:rsid w:val="000F57A7"/>
    <w:rsid w:val="001132A0"/>
    <w:rsid w:val="00140C3D"/>
    <w:rsid w:val="001C5232"/>
    <w:rsid w:val="001D6AA8"/>
    <w:rsid w:val="00222EBE"/>
    <w:rsid w:val="00294C0A"/>
    <w:rsid w:val="00294F82"/>
    <w:rsid w:val="002A7F77"/>
    <w:rsid w:val="002E220A"/>
    <w:rsid w:val="00302DC1"/>
    <w:rsid w:val="0032755D"/>
    <w:rsid w:val="003541EC"/>
    <w:rsid w:val="00354863"/>
    <w:rsid w:val="00382678"/>
    <w:rsid w:val="0039744B"/>
    <w:rsid w:val="003A3FB0"/>
    <w:rsid w:val="004A182C"/>
    <w:rsid w:val="00506F61"/>
    <w:rsid w:val="005344F6"/>
    <w:rsid w:val="0056347F"/>
    <w:rsid w:val="00574D36"/>
    <w:rsid w:val="0058523D"/>
    <w:rsid w:val="00593DA9"/>
    <w:rsid w:val="005D3DB7"/>
    <w:rsid w:val="005E26C9"/>
    <w:rsid w:val="005E4B6E"/>
    <w:rsid w:val="006E6432"/>
    <w:rsid w:val="006F3781"/>
    <w:rsid w:val="00724F29"/>
    <w:rsid w:val="007B0141"/>
    <w:rsid w:val="007D1426"/>
    <w:rsid w:val="00811368"/>
    <w:rsid w:val="00870A01"/>
    <w:rsid w:val="00882647"/>
    <w:rsid w:val="008B579D"/>
    <w:rsid w:val="00916A32"/>
    <w:rsid w:val="00923060"/>
    <w:rsid w:val="00985073"/>
    <w:rsid w:val="009B7C6D"/>
    <w:rsid w:val="00A1506A"/>
    <w:rsid w:val="00A823D0"/>
    <w:rsid w:val="00AF481F"/>
    <w:rsid w:val="00AF5C6E"/>
    <w:rsid w:val="00B40190"/>
    <w:rsid w:val="00B407F8"/>
    <w:rsid w:val="00B9429F"/>
    <w:rsid w:val="00BE56BB"/>
    <w:rsid w:val="00C64930"/>
    <w:rsid w:val="00C83EF6"/>
    <w:rsid w:val="00CA1468"/>
    <w:rsid w:val="00D17B28"/>
    <w:rsid w:val="00D6383B"/>
    <w:rsid w:val="00DA44E7"/>
    <w:rsid w:val="00DC139D"/>
    <w:rsid w:val="00DC6522"/>
    <w:rsid w:val="00E03480"/>
    <w:rsid w:val="00E277E1"/>
    <w:rsid w:val="00E77759"/>
    <w:rsid w:val="00ED19BD"/>
    <w:rsid w:val="00EE2628"/>
    <w:rsid w:val="00F37CCC"/>
    <w:rsid w:val="00F6307B"/>
    <w:rsid w:val="00FD6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59C3"/>
  <w15:chartTrackingRefBased/>
  <w15:docId w15:val="{C9BF6F3A-810E-4155-82D8-855B7996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4">
    <w:name w:val="heading 4"/>
    <w:basedOn w:val="Normalny"/>
    <w:next w:val="Normalny"/>
    <w:link w:val="Nagwek4Znak"/>
    <w:uiPriority w:val="9"/>
    <w:semiHidden/>
    <w:unhideWhenUsed/>
    <w:qFormat/>
    <w:rsid w:val="00140C3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
    <w:name w:val="Nagł W"/>
    <w:basedOn w:val="Nagwek4"/>
    <w:link w:val="NagWZnak"/>
    <w:qFormat/>
    <w:rsid w:val="00140C3D"/>
    <w:pPr>
      <w:keepLines w:val="0"/>
      <w:suppressAutoHyphens/>
      <w:spacing w:before="0" w:line="240" w:lineRule="auto"/>
      <w:jc w:val="both"/>
    </w:pPr>
    <w:rPr>
      <w:rFonts w:ascii="Encode Sans Compressed" w:eastAsiaTheme="minorHAnsi" w:hAnsi="Encode Sans Compressed" w:cstheme="minorBidi"/>
      <w:b/>
      <w:i w:val="0"/>
      <w:iCs w:val="0"/>
      <w:color w:val="auto"/>
      <w:sz w:val="24"/>
      <w:szCs w:val="24"/>
      <w:lang w:eastAsia="zh-CN"/>
    </w:rPr>
  </w:style>
  <w:style w:type="character" w:customStyle="1" w:styleId="NagWZnak">
    <w:name w:val="Nagł W Znak"/>
    <w:basedOn w:val="Nagwek4Znak"/>
    <w:link w:val="NagW"/>
    <w:rsid w:val="00140C3D"/>
    <w:rPr>
      <w:rFonts w:ascii="Encode Sans Compressed" w:eastAsiaTheme="majorEastAsia" w:hAnsi="Encode Sans Compressed" w:cstheme="majorBidi"/>
      <w:b/>
      <w:i w:val="0"/>
      <w:iCs w:val="0"/>
      <w:color w:val="2F5496" w:themeColor="accent1" w:themeShade="BF"/>
      <w:sz w:val="24"/>
      <w:szCs w:val="24"/>
      <w:lang w:eastAsia="zh-CN"/>
    </w:rPr>
  </w:style>
  <w:style w:type="character" w:customStyle="1" w:styleId="Nagwek4Znak">
    <w:name w:val="Nagłówek 4 Znak"/>
    <w:basedOn w:val="Domylnaczcionkaakapitu"/>
    <w:link w:val="Nagwek4"/>
    <w:uiPriority w:val="9"/>
    <w:semiHidden/>
    <w:rsid w:val="00140C3D"/>
    <w:rPr>
      <w:rFonts w:asciiTheme="majorHAnsi" w:eastAsiaTheme="majorEastAsia" w:hAnsiTheme="majorHAnsi" w:cstheme="majorBidi"/>
      <w:i/>
      <w:iCs/>
      <w:color w:val="2F5496" w:themeColor="accent1" w:themeShade="BF"/>
    </w:rPr>
  </w:style>
  <w:style w:type="paragraph" w:styleId="Akapitzlist">
    <w:name w:val="List Paragraph"/>
    <w:aliases w:val="CW_Lista,wypunktowanie"/>
    <w:basedOn w:val="Normalny"/>
    <w:link w:val="AkapitzlistZnak"/>
    <w:qFormat/>
    <w:rsid w:val="00091513"/>
    <w:pPr>
      <w:ind w:left="720"/>
      <w:contextualSpacing/>
    </w:pPr>
  </w:style>
  <w:style w:type="paragraph" w:styleId="Nagwek">
    <w:name w:val="header"/>
    <w:basedOn w:val="Normalny"/>
    <w:link w:val="NagwekZnak"/>
    <w:unhideWhenUsed/>
    <w:rsid w:val="00FD6DB9"/>
    <w:pPr>
      <w:tabs>
        <w:tab w:val="center" w:pos="4536"/>
        <w:tab w:val="right" w:pos="9072"/>
      </w:tabs>
      <w:spacing w:after="0" w:line="240" w:lineRule="auto"/>
    </w:pPr>
  </w:style>
  <w:style w:type="character" w:customStyle="1" w:styleId="NagwekZnak">
    <w:name w:val="Nagłówek Znak"/>
    <w:basedOn w:val="Domylnaczcionkaakapitu"/>
    <w:link w:val="Nagwek"/>
    <w:rsid w:val="00FD6DB9"/>
  </w:style>
  <w:style w:type="paragraph" w:styleId="Stopka">
    <w:name w:val="footer"/>
    <w:basedOn w:val="Normalny"/>
    <w:link w:val="StopkaZnak"/>
    <w:uiPriority w:val="99"/>
    <w:unhideWhenUsed/>
    <w:rsid w:val="00FD6D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6DB9"/>
  </w:style>
  <w:style w:type="character" w:customStyle="1" w:styleId="BezodstpwZnak">
    <w:name w:val="Bez odstępów Znak"/>
    <w:link w:val="Bezodstpw"/>
    <w:uiPriority w:val="1"/>
    <w:locked/>
    <w:rsid w:val="005D3DB7"/>
    <w:rPr>
      <w:rFonts w:ascii="Calibri" w:hAnsi="Calibri"/>
      <w:lang w:val="en-US" w:bidi="en-US"/>
    </w:rPr>
  </w:style>
  <w:style w:type="paragraph" w:styleId="Bezodstpw">
    <w:name w:val="No Spacing"/>
    <w:basedOn w:val="Normalny"/>
    <w:link w:val="BezodstpwZnak"/>
    <w:uiPriority w:val="1"/>
    <w:qFormat/>
    <w:rsid w:val="005D3DB7"/>
    <w:pPr>
      <w:spacing w:after="0" w:line="240" w:lineRule="auto"/>
      <w:jc w:val="both"/>
    </w:pPr>
    <w:rPr>
      <w:rFonts w:ascii="Calibri" w:hAnsi="Calibri"/>
      <w:lang w:val="en-US" w:bidi="en-US"/>
    </w:rPr>
  </w:style>
  <w:style w:type="character" w:customStyle="1" w:styleId="AkapitzlistZnak">
    <w:name w:val="Akapit z listą Znak"/>
    <w:aliases w:val="CW_Lista Znak,wypunktowanie Znak"/>
    <w:link w:val="Akapitzlist"/>
    <w:qFormat/>
    <w:locked/>
    <w:rsid w:val="00585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9</Pages>
  <Words>2477</Words>
  <Characters>14868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Kornosz</dc:creator>
  <cp:keywords/>
  <dc:description/>
  <cp:lastModifiedBy>Rafał Kornosz</cp:lastModifiedBy>
  <cp:revision>44</cp:revision>
  <cp:lastPrinted>2024-11-26T13:10:00Z</cp:lastPrinted>
  <dcterms:created xsi:type="dcterms:W3CDTF">2024-05-22T13:06:00Z</dcterms:created>
  <dcterms:modified xsi:type="dcterms:W3CDTF">2025-11-26T11:41:00Z</dcterms:modified>
</cp:coreProperties>
</file>