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76CC4B1E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5-1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C6C78">
            <w:rPr>
              <w:rStyle w:val="Data1Znak"/>
              <w:rFonts w:ascii="Arial" w:hAnsi="Arial" w:cs="Arial"/>
            </w:rPr>
            <w:t>12 maja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187DB6C0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FC6C78">
        <w:rPr>
          <w:rFonts w:ascii="Arial" w:hAnsi="Arial" w:cs="Arial"/>
        </w:rPr>
        <w:t>6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195863B" w14:textId="77777777" w:rsidR="00FC6C78" w:rsidRPr="003B1494" w:rsidRDefault="00FC6C78" w:rsidP="00FC6C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149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3B1494">
        <w:rPr>
          <w:rFonts w:ascii="Arial" w:eastAsia="Calibri" w:hAnsi="Arial" w:cs="Arial"/>
          <w:sz w:val="24"/>
          <w:szCs w:val="24"/>
        </w:rPr>
        <w:t xml:space="preserve">o </w:t>
      </w:r>
      <w:r w:rsidRPr="003B1494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3B1494">
        <w:rPr>
          <w:rFonts w:ascii="Arial" w:hAnsi="Arial" w:cs="Arial"/>
          <w:sz w:val="24"/>
          <w:szCs w:val="24"/>
        </w:rPr>
        <w:t>późn</w:t>
      </w:r>
      <w:proofErr w:type="spellEnd"/>
      <w:r w:rsidRPr="003B14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B1494">
        <w:rPr>
          <w:rFonts w:ascii="Arial" w:hAnsi="Arial" w:cs="Arial"/>
          <w:sz w:val="24"/>
          <w:szCs w:val="24"/>
        </w:rPr>
        <w:t>zm</w:t>
      </w:r>
      <w:proofErr w:type="spellEnd"/>
      <w:r w:rsidRPr="003B1494">
        <w:rPr>
          <w:rFonts w:ascii="Arial" w:hAnsi="Arial" w:cs="Arial"/>
          <w:sz w:val="24"/>
          <w:szCs w:val="24"/>
        </w:rPr>
        <w:t>), p</w:t>
      </w:r>
      <w:r w:rsidRPr="003B1494">
        <w:rPr>
          <w:rFonts w:ascii="Arial" w:hAnsi="Arial" w:cs="Arial"/>
          <w:b/>
          <w:bCs/>
          <w:sz w:val="24"/>
          <w:szCs w:val="24"/>
        </w:rPr>
        <w:t>n.</w:t>
      </w:r>
      <w:r w:rsidRPr="003B149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3B149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3B1494">
        <w:rPr>
          <w:rFonts w:ascii="Arial" w:hAnsi="Arial" w:cs="Arial"/>
          <w:b/>
          <w:bCs/>
          <w:sz w:val="24"/>
          <w:szCs w:val="24"/>
          <w:lang w:eastAsia="ar-SA"/>
        </w:rPr>
        <w:t>Inwentaryzacja i koncepcja rozwoju tras rowerowych na terenie Powiatu Słupskiego</w:t>
      </w:r>
      <w:r w:rsidRPr="003B1494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35637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282CC102" w:rsidR="002D7877" w:rsidRPr="002D7877" w:rsidRDefault="002D7877" w:rsidP="0035637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 w:rsidRPr="00184214">
        <w:rPr>
          <w:rFonts w:ascii="Arial" w:hAnsi="Arial" w:cs="Arial"/>
          <w:sz w:val="24"/>
          <w:szCs w:val="24"/>
        </w:rPr>
        <w:t>Pzp</w:t>
      </w:r>
      <w:proofErr w:type="spellEnd"/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="00FC6C78">
        <w:rPr>
          <w:rFonts w:ascii="Arial" w:hAnsi="Arial" w:cs="Arial"/>
          <w:b/>
          <w:bCs/>
          <w:sz w:val="24"/>
          <w:szCs w:val="24"/>
        </w:rPr>
        <w:t>353 625,00</w:t>
      </w:r>
      <w:r w:rsidR="003563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9B15" w14:textId="77777777" w:rsidR="00B064F3" w:rsidRDefault="00B064F3" w:rsidP="004517EC">
      <w:pPr>
        <w:spacing w:after="0" w:line="240" w:lineRule="auto"/>
      </w:pPr>
      <w:r>
        <w:separator/>
      </w:r>
    </w:p>
  </w:endnote>
  <w:endnote w:type="continuationSeparator" w:id="0">
    <w:p w14:paraId="355CE310" w14:textId="77777777" w:rsidR="00B064F3" w:rsidRDefault="00B064F3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095" w14:textId="77777777" w:rsidR="00B064F3" w:rsidRDefault="00B064F3" w:rsidP="004517EC">
      <w:pPr>
        <w:spacing w:after="0" w:line="240" w:lineRule="auto"/>
      </w:pPr>
      <w:r>
        <w:separator/>
      </w:r>
    </w:p>
  </w:footnote>
  <w:footnote w:type="continuationSeparator" w:id="0">
    <w:p w14:paraId="6248D1A4" w14:textId="77777777" w:rsidR="00B064F3" w:rsidRDefault="00B064F3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064F3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C6C78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7F0AF0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31</cp:revision>
  <cp:lastPrinted>2023-05-12T09:12:00Z</cp:lastPrinted>
  <dcterms:created xsi:type="dcterms:W3CDTF">2021-01-22T12:32:00Z</dcterms:created>
  <dcterms:modified xsi:type="dcterms:W3CDTF">2023-05-12T09:12:00Z</dcterms:modified>
</cp:coreProperties>
</file>