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BF" w:rsidRDefault="001F66FF">
      <w:pPr>
        <w:rPr>
          <w:rFonts w:ascii="Times New Roman" w:hAnsi="Times New Roman" w:cs="Times New Roman"/>
          <w:b/>
          <w:bCs/>
        </w:rPr>
      </w:pPr>
      <w:r w:rsidRPr="001F66FF">
        <w:rPr>
          <w:rFonts w:ascii="Times New Roman" w:hAnsi="Times New Roman" w:cs="Times New Roman"/>
          <w:b/>
          <w:bCs/>
        </w:rPr>
        <w:t>Zapytanie o cenę.</w:t>
      </w:r>
    </w:p>
    <w:p w:rsidR="001F66FF" w:rsidRDefault="001F66FF">
      <w:pPr>
        <w:rPr>
          <w:rFonts w:ascii="Times New Roman" w:hAnsi="Times New Roman" w:cs="Times New Roman"/>
          <w:b/>
          <w:bCs/>
        </w:rPr>
      </w:pPr>
    </w:p>
    <w:p w:rsidR="001F66FF" w:rsidRPr="00AF7B1F" w:rsidRDefault="001F66FF" w:rsidP="001F66FF">
      <w:pPr>
        <w:tabs>
          <w:tab w:val="right" w:leader="dot" w:pos="8789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AF7B1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Opis parametrów technicznych</w:t>
      </w:r>
    </w:p>
    <w:p w:rsidR="001F66FF" w:rsidRPr="00AF7B1F" w:rsidRDefault="001F66FF" w:rsidP="001F66FF">
      <w:pPr>
        <w:tabs>
          <w:tab w:val="right" w:leader="dot" w:pos="8789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nadwozia: nadwozie typu osobowego, możliwość przewozu 9 osób (kierowca + 8 pasażerów) w układzie 3 rzędy siedzeń po 3 miejsca. </w:t>
      </w:r>
    </w:p>
    <w:p w:rsidR="001F66FF" w:rsidRPr="002B5921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5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rząd siedzeń w kabinie kierowcy w układzie 2+1 (jednoosobowe siedzenie kierowcy odchylane i dwuosobowe lub dwa jednoosobowe siedzenia dla pasażerów). Układ siedzeń powinien zapewnić przewóz 2 osób na wózkach inwalidzkich ręcznych </w:t>
      </w:r>
      <w:r w:rsidR="009474B3" w:rsidRPr="002B5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opcjonalnie jeden wózek lub w razie potrzeby komplet bez wózka tak, aby siedz</w:t>
      </w:r>
      <w:r w:rsidR="009F0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enia były z możliwością łatwego i</w:t>
      </w:r>
      <w:r w:rsidR="009474B3" w:rsidRPr="002B5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szybkiego montażu oraz demontażu.  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Bus z pełnym przeszkleniem pojazdu. 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samochodu: nie mniejsza, niż </w:t>
      </w:r>
      <w:smartTag w:uri="urn:schemas-microsoft-com:office:smarttags" w:element="metricconverter">
        <w:smartTagPr>
          <w:attr w:name="ProductID" w:val="5300 mm"/>
        </w:smartTagPr>
        <w:r w:rsidRPr="00AF7B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5300 mm</w:t>
        </w:r>
      </w:smartTag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całkowita: nie większa niż </w:t>
      </w:r>
      <w:smartTag w:uri="urn:schemas-microsoft-com:office:smarttags" w:element="metricconverter">
        <w:smartTagPr>
          <w:attr w:name="ProductID" w:val="2.400 mm"/>
        </w:smartTagPr>
        <w:r w:rsidRPr="00AF7B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2.400 mm</w:t>
        </w:r>
      </w:smartTag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wysokość przestrzeni pasażerskiej wewnątrz pojazdu </w:t>
      </w:r>
      <w:smartTag w:uri="urn:schemas-microsoft-com:office:smarttags" w:element="metricconverter">
        <w:smartTagPr>
          <w:attr w:name="ProductID" w:val="1700 mm"/>
        </w:smartTagPr>
        <w:r w:rsidRPr="00AF7B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1700 mm</w:t>
        </w:r>
      </w:smartTag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smartTag w:uri="urn:schemas-microsoft-com:office:smarttags" w:element="metricconverter">
        <w:smartTagPr>
          <w:attr w:name="ProductID" w:val="1900 mm"/>
        </w:smartTagPr>
        <w:r w:rsidRPr="00AF7B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1900 mm</w:t>
        </w:r>
      </w:smartTag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wysokość wnęki drzwi tylnych załadunkowych dla wózków między progiem a ramą górną nie mniejsza niż </w:t>
      </w:r>
      <w:smartTag w:uri="urn:schemas-microsoft-com:office:smarttags" w:element="metricconverter">
        <w:smartTagPr>
          <w:attr w:name="ProductID" w:val="1550 mm"/>
        </w:smartTagPr>
        <w:r w:rsidRPr="00AF7B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1550 mm</w:t>
        </w:r>
      </w:smartTag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całkowita z rozłożonymi lusterkami:</w:t>
      </w: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szersza niż </w:t>
      </w:r>
      <w:smartTag w:uri="urn:schemas-microsoft-com:office:smarttags" w:element="metricconverter">
        <w:smartTagPr>
          <w:attr w:name="ProductID" w:val="2400 mm"/>
        </w:smartTagPr>
        <w:r w:rsidRPr="00AF7B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2400 mm</w:t>
        </w:r>
      </w:smartTag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dowolny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Drzwi: drzwi w kabinie kierowcy 2 szt., drzwi przesuwane do przestrzeni pasażerskiej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prawej strony, drzwi tylne dwuskrzydłowe; kąt otwarcia 180° z ogranicznikiem przy 90°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silnika: wysokoprężny z turbodoładowaniem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Pojemność: minimum 1800 cm3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silnika: nie mniejsza niż </w:t>
      </w:r>
      <w:smartTag w:uri="urn:schemas-microsoft-com:office:smarttags" w:element="metricconverter">
        <w:smartTagPr>
          <w:attr w:name="ProductID" w:val="110 KM"/>
        </w:smartTagPr>
        <w:r w:rsidRPr="00AF7B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110 KM</w:t>
        </w:r>
      </w:smartTag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Średnie spalanie w cyklu mieszanym maksymalnie </w:t>
      </w:r>
      <w:smartTag w:uri="urn:schemas-microsoft-com:office:smarttags" w:element="metricconverter">
        <w:smartTagPr>
          <w:attr w:name="ProductID" w:val="8,5 l"/>
        </w:smartTagPr>
        <w:r w:rsidRPr="00AF7B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8,5 l</w:t>
        </w:r>
      </w:smartTag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/100 km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Zużycie energii nie większe niż 3,06 MJ/km w cyklu jazdy mieszanej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Emisja dwutlenku węgla (CO2) - Emisja dwutlenku węgla oraz emisje zanieczyszczeń: tlenków azotu, cząstek stałych oraz węglowodorów spełniające wymagania normy Euro 6d-Temp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Skrzynia biegów:</w:t>
      </w: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manualna, 6-cio biegowa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kierowniczy: ze wspomaganiem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 zapobiegający blokowaniu kół podczas hamowania: ABS 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 system stabilizacji toru jazdy z asystentem siły hamowania: ESP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Radio: radio z wejściem </w:t>
      </w:r>
      <w:proofErr w:type="spellStart"/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usb</w:t>
      </w:r>
      <w:proofErr w:type="spellEnd"/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głośnikami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Poduszki powietrzne: min. dwie - kierowca + pasażer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Zamek: centralne ryglowanie drzwi ze zdalnym sterowaniem z akustyczną sygnalizacja niedomkniętych drzwi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Szyby: elektrycznie regulowane szyby boczne w kabinie kierowcy, szyby przestrzeni pasażerskiej przyciemniane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Klimatyzacja </w:t>
      </w:r>
      <w:proofErr w:type="spellStart"/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całopojazdowa</w:t>
      </w:r>
      <w:proofErr w:type="spellEnd"/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Manualna lub </w:t>
      </w:r>
      <w:proofErr w:type="spellStart"/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climatronic</w:t>
      </w:r>
      <w:proofErr w:type="spellEnd"/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Koła: 1 komplet kół (felgi + opony całoroczne), opony na felgach stalowych + kołpaki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Pełnowymiarowe koło zapasowe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Światła przeciwmgielne przednie; Światła do jazdy dziennej w technologii LED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Immobiliser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Oświetlenie kabiny oraz przedziału pasażerskiego 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Autoalarm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Trzecie światło STOP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Fartuchy </w:t>
      </w:r>
      <w:proofErr w:type="spellStart"/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przeciwbłotne</w:t>
      </w:r>
      <w:proofErr w:type="spellEnd"/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przodu i z tyłu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Lusterka: boczne lusterka regulowane elektrycznie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Wykładzina podłogowa przedziału pasażerskiego: antypoślizgowa, łatwo zmywalna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Tapicerowanie całego pojazdu materiałowe – brak widocznych elementów metalowych 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Pasy bezpieczeństwa: wszystkie 3-punktowe bezwładnościowe dla wszystkich pasażerów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Hak holowniczy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Najazdy szynowe </w:t>
      </w:r>
      <w:r w:rsidR="009F0CA6">
        <w:rPr>
          <w:rFonts w:ascii="Times New Roman" w:eastAsia="Times New Roman" w:hAnsi="Times New Roman" w:cs="Times New Roman"/>
          <w:sz w:val="24"/>
          <w:szCs w:val="24"/>
          <w:lang w:eastAsia="pl-PL"/>
        </w:rPr>
        <w:t>na wózki</w:t>
      </w: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CA6">
        <w:rPr>
          <w:rFonts w:ascii="Times New Roman" w:eastAsia="Times New Roman" w:hAnsi="Times New Roman" w:cs="Times New Roman"/>
          <w:sz w:val="24"/>
          <w:szCs w:val="24"/>
          <w:lang w:eastAsia="pl-PL"/>
        </w:rPr>
        <w:t>inwalidzkie</w:t>
      </w: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bieżnią antypoślizgową lub perforowaną do wprowadzania wózka inwalidzkiego do pojazdu</w:t>
      </w:r>
      <w:r w:rsidR="009F0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</w:t>
      </w:r>
      <w:r w:rsidR="00C469BB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najlepiej</w:t>
      </w:r>
      <w:r w:rsidR="00EA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CA6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dostosowany do tego typu pojazdów jak i zadań</w:t>
      </w:r>
      <w:r w:rsidR="008201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A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aby zapewniały</w:t>
      </w:r>
      <w:r w:rsidR="00C4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pełen</w:t>
      </w:r>
      <w:r w:rsidR="00EA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komfort i bezpieczeństwo</w:t>
      </w:r>
    </w:p>
    <w:p w:rsidR="001F66F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szyn zaczepowych podłogowych z dwoma zestawami 4-punktowych pasów </w:t>
      </w:r>
      <w:r w:rsidR="00C4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z regulowaną długością lub z naciągiem do mocowania wózków inwalidzkich opcjonalnie „jeden za drugim” oraz pasy bezpieczeństwa dla osoby na wózku</w:t>
      </w:r>
    </w:p>
    <w:p w:rsidR="001F66FF" w:rsidRPr="00CF2CB0" w:rsidRDefault="00CF2CB0" w:rsidP="00CF2CB0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Platforma na wózki inwalidzkie</w:t>
      </w:r>
      <w:r w:rsidR="001F6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oferta – z windą wewnętrzną, 2 oferta </w:t>
      </w:r>
      <w:r w:rsidRPr="00CF2CB0">
        <w:rPr>
          <w:rFonts w:ascii="Times New Roman" w:eastAsia="Times New Roman" w:hAnsi="Times New Roman" w:cs="Times New Roman"/>
          <w:sz w:val="24"/>
          <w:szCs w:val="24"/>
          <w:lang w:eastAsia="pl-PL"/>
        </w:rPr>
        <w:t>bez ww.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2CB0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platformy.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stanowiska dla wózków inwalidzkich opcjonalnie w układzie „jeden za drugim”  lub w innej konfiguracji o wymiarach podstawy nie mniejszej niż: długość </w:t>
      </w:r>
      <w:smartTag w:uri="urn:schemas-microsoft-com:office:smarttags" w:element="metricconverter">
        <w:smartTagPr>
          <w:attr w:name="ProductID" w:val="1300 mm"/>
        </w:smartTagPr>
        <w:r w:rsidRPr="00AF7B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1300 mm</w:t>
        </w:r>
      </w:smartTag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szerokość </w:t>
      </w:r>
      <w:smartTag w:uri="urn:schemas-microsoft-com:office:smarttags" w:element="metricconverter">
        <w:smartTagPr>
          <w:attr w:name="ProductID" w:val="800 mm"/>
        </w:smartTagPr>
        <w:r w:rsidRPr="00AF7B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800 mm</w:t>
        </w:r>
      </w:smartTag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wysokość </w:t>
      </w:r>
      <w:smartTag w:uri="urn:schemas-microsoft-com:office:smarttags" w:element="metricconverter">
        <w:smartTagPr>
          <w:attr w:name="ProductID" w:val="1550 mm"/>
        </w:smartTagPr>
        <w:r w:rsidRPr="00AF7B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1550 mm</w:t>
        </w:r>
      </w:smartTag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zdemontowanych siedzeń. 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 uchwyt ułatwiający wsiadanie przy drzwiach przesuwanych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Emblematy informujące o przewozie osób niepełnosprawnych z przodu i z tyłu pojazdu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Homologacja na pojazd skompletowany 9-osobowy przystosowany do przewozu osób niepełnosprawnych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mechaniczna:</w:t>
      </w: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silnik i podzespoły mechaniczne, elektryczne i elektroniczne oraz dodatkowe wyposażenie bez limitu km: minimum 2 lata 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na korozję perforacyjną nadwozia: minimum 5 lat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na lakier: 3 lata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Czujniki parkowania</w:t>
      </w: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Komputer pokładowy 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Kolumna kierownicy z regulacją odległości i kąta pochylenia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2 komplety kluczyków</w:t>
      </w:r>
      <w:r w:rsidR="00FA4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kart</w:t>
      </w:r>
      <w:r w:rsidR="00B45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inne sterowniki</w:t>
      </w:r>
    </w:p>
    <w:p w:rsidR="001F66FF" w:rsidRPr="00AF7B1F" w:rsidRDefault="001F66FF" w:rsidP="001F66FF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dodatkowo powinien zawierać: apteczkę pierwszej pomocy, trójkąt ostrzegawczy, gaśnicę oraz komplet dywaników podłogowych.</w:t>
      </w:r>
    </w:p>
    <w:p w:rsidR="001F66FF" w:rsidRPr="00AF7B1F" w:rsidRDefault="001F66FF" w:rsidP="001F66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Ponadto:</w:t>
      </w:r>
    </w:p>
    <w:p w:rsidR="001F66FF" w:rsidRPr="00AF7B1F" w:rsidRDefault="001F66FF" w:rsidP="001F66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samochód musi spełniać wymagania techniczne określone w ustawie z dnia 20 czerwca 1997 r. –Prawo o ruchu drogowym (Dz. U. z 2020 r. poz. 110 z późn.zm.) oraz odpowiadać warunkom technicznym określonym w Rozporządzeniu Ministra Infrastruktury z dnia 31 grudnia 2002 r. w sprawie warunków technicznych pojazdów oraz zakresu ich niezbędnego wyposażenia (Dz. U. z 2016r. poz. 2022 z późn.zm.).</w:t>
      </w:r>
    </w:p>
    <w:p w:rsidR="001F66FF" w:rsidRPr="00AF7B1F" w:rsidRDefault="001F66FF" w:rsidP="001F66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kartę pojazdu, instrukcję obsługi w języku polskim, kartę gwarancyjną z listą punktów autoryzowanych serwisów obsługi (ASO) na terenie całego kraju, inne dokumenty niezbędne do zarejestrowania pojazdu zgodnie z przepisami o rejestracji pojazdów oraz dokumenty niezbędne do dopuszczenia oferowanego samochodu do ruchu na terenie Polski, tj. wyciąg z aktualnego świadectwa zgodności WE. </w:t>
      </w:r>
    </w:p>
    <w:p w:rsidR="001F66FF" w:rsidRPr="00AF7B1F" w:rsidRDefault="001F66FF" w:rsidP="001F66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B1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ubezpieczy samochód we własnym zakresie.</w:t>
      </w:r>
    </w:p>
    <w:p w:rsidR="001F66FF" w:rsidRDefault="001F66FF" w:rsidP="001F66FF"/>
    <w:p w:rsidR="001F66FF" w:rsidRPr="001F66FF" w:rsidRDefault="001F66FF">
      <w:pPr>
        <w:rPr>
          <w:rFonts w:ascii="Times New Roman" w:hAnsi="Times New Roman" w:cs="Times New Roman"/>
          <w:b/>
          <w:bCs/>
        </w:rPr>
      </w:pPr>
    </w:p>
    <w:sectPr w:rsidR="001F66FF" w:rsidRPr="001F66FF" w:rsidSect="0079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9C2"/>
    <w:multiLevelType w:val="hybridMultilevel"/>
    <w:tmpl w:val="E97AAC9A"/>
    <w:lvl w:ilvl="0" w:tplc="1D6C3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6FF"/>
    <w:rsid w:val="001F66FF"/>
    <w:rsid w:val="0020755F"/>
    <w:rsid w:val="002B5921"/>
    <w:rsid w:val="003162C6"/>
    <w:rsid w:val="004A5F38"/>
    <w:rsid w:val="00761C89"/>
    <w:rsid w:val="00791635"/>
    <w:rsid w:val="007A1ABF"/>
    <w:rsid w:val="00820196"/>
    <w:rsid w:val="008E0342"/>
    <w:rsid w:val="009474B3"/>
    <w:rsid w:val="009F0CA6"/>
    <w:rsid w:val="00B45965"/>
    <w:rsid w:val="00C469BB"/>
    <w:rsid w:val="00CF2CB0"/>
    <w:rsid w:val="00EA5E0D"/>
    <w:rsid w:val="00FA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Środowiskowy Dom Samopomocy Środowiskowy Dom Samopomocy</dc:creator>
  <cp:lastModifiedBy>ostrow_sds@outlook.com</cp:lastModifiedBy>
  <cp:revision>11</cp:revision>
  <dcterms:created xsi:type="dcterms:W3CDTF">2021-01-26T13:46:00Z</dcterms:created>
  <dcterms:modified xsi:type="dcterms:W3CDTF">2021-01-29T13:24:00Z</dcterms:modified>
</cp:coreProperties>
</file>