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864"/>
      </w:tblGrid>
      <w:tr w:rsidR="00D93F73" w14:paraId="5FC53329" w14:textId="77777777" w:rsidTr="00E47A4E">
        <w:trPr>
          <w:cantSplit/>
        </w:trPr>
        <w:tc>
          <w:tcPr>
            <w:tcW w:w="1843" w:type="dxa"/>
          </w:tcPr>
          <w:p w14:paraId="762AA2EA" w14:textId="533D11E4" w:rsidR="00D93F73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  <w:r w:rsidRPr="00E02F88">
              <w:rPr>
                <w:noProof/>
              </w:rPr>
              <w:drawing>
                <wp:inline distT="0" distB="0" distL="0" distR="0" wp14:anchorId="2502C41F" wp14:editId="5CB62883">
                  <wp:extent cx="847725" cy="866775"/>
                  <wp:effectExtent l="0" t="0" r="9525" b="9525"/>
                  <wp:docPr id="9554223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8DA0D" w14:textId="77777777" w:rsidR="00D93F73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</w:p>
          <w:p w14:paraId="3A92060E" w14:textId="77777777" w:rsidR="00D93F73" w:rsidRPr="0052706D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</w:p>
        </w:tc>
        <w:tc>
          <w:tcPr>
            <w:tcW w:w="7864" w:type="dxa"/>
          </w:tcPr>
          <w:p w14:paraId="0EFF1F0E" w14:textId="77777777" w:rsidR="00D93F73" w:rsidRPr="005D7E21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72"/>
              <w:jc w:val="center"/>
              <w:textAlignment w:val="center"/>
              <w:rPr>
                <w:rFonts w:ascii="Courier New" w:hAnsi="Courier New"/>
                <w:b/>
                <w:bCs/>
                <w:spacing w:val="-20"/>
                <w:sz w:val="32"/>
                <w:szCs w:val="32"/>
              </w:rPr>
            </w:pPr>
          </w:p>
          <w:p w14:paraId="6C571900" w14:textId="77777777" w:rsidR="00D93F73" w:rsidRPr="00C5691E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72"/>
              <w:jc w:val="center"/>
              <w:textAlignment w:val="center"/>
              <w:rPr>
                <w:rFonts w:ascii="Courier New" w:hAnsi="Courier New"/>
                <w:b/>
                <w:bCs/>
                <w:spacing w:val="-20"/>
                <w:sz w:val="40"/>
                <w:szCs w:val="40"/>
              </w:rPr>
            </w:pPr>
            <w:r w:rsidRPr="00C5691E">
              <w:rPr>
                <w:rFonts w:ascii="Courier New" w:hAnsi="Courier New"/>
                <w:b/>
                <w:bCs/>
                <w:spacing w:val="-20"/>
                <w:sz w:val="40"/>
                <w:szCs w:val="40"/>
              </w:rPr>
              <w:t>Urząd Miejski w Skoczowie</w:t>
            </w:r>
          </w:p>
          <w:p w14:paraId="646708B0" w14:textId="77777777" w:rsidR="00D93F73" w:rsidRDefault="00D93F73" w:rsidP="00E47A4E">
            <w:pPr>
              <w:pStyle w:val="Nagwek"/>
              <w:tabs>
                <w:tab w:val="clear" w:pos="4536"/>
                <w:tab w:val="clear" w:pos="9072"/>
                <w:tab w:val="left" w:pos="1185"/>
              </w:tabs>
              <w:snapToGrid w:val="0"/>
              <w:textAlignment w:val="center"/>
              <w:rPr>
                <w:rFonts w:ascii="Courier New" w:hAnsi="Courier New"/>
                <w:b/>
                <w:bCs/>
                <w:spacing w:val="-20"/>
                <w:sz w:val="48"/>
              </w:rPr>
            </w:pPr>
            <w:r>
              <w:rPr>
                <w:rFonts w:ascii="Courier New" w:hAnsi="Courier New"/>
                <w:b/>
                <w:bCs/>
                <w:spacing w:val="-20"/>
                <w:sz w:val="48"/>
              </w:rPr>
              <w:tab/>
            </w:r>
          </w:p>
        </w:tc>
      </w:tr>
    </w:tbl>
    <w:p w14:paraId="6C6706B4" w14:textId="77777777" w:rsidR="00FE04C1" w:rsidRPr="00956374" w:rsidRDefault="00FE04C1" w:rsidP="00FE04C1">
      <w:pPr>
        <w:jc w:val="right"/>
        <w:rPr>
          <w:rFonts w:asciiTheme="majorHAnsi" w:hAnsiTheme="majorHAnsi" w:cstheme="majorHAnsi"/>
        </w:rPr>
      </w:pPr>
      <w:r w:rsidRPr="00956374">
        <w:rPr>
          <w:rFonts w:asciiTheme="majorHAnsi" w:hAnsiTheme="majorHAnsi" w:cstheme="majorHAnsi"/>
        </w:rPr>
        <w:t xml:space="preserve">Skoczów, </w:t>
      </w:r>
      <w:r>
        <w:rPr>
          <w:rFonts w:asciiTheme="majorHAnsi" w:hAnsiTheme="majorHAnsi" w:cstheme="majorHAnsi"/>
        </w:rPr>
        <w:t>25.09.2024</w:t>
      </w:r>
      <w:r w:rsidRPr="00956374">
        <w:rPr>
          <w:rFonts w:asciiTheme="majorHAnsi" w:hAnsiTheme="majorHAnsi" w:cstheme="majorHAnsi"/>
        </w:rPr>
        <w:t>r.</w:t>
      </w:r>
    </w:p>
    <w:p w14:paraId="09DD52D7" w14:textId="77777777" w:rsidR="00FE04C1" w:rsidRPr="00956374" w:rsidRDefault="00FE04C1" w:rsidP="00FE04C1">
      <w:pPr>
        <w:rPr>
          <w:rFonts w:asciiTheme="majorHAnsi" w:hAnsiTheme="majorHAnsi" w:cstheme="majorHAnsi"/>
        </w:rPr>
      </w:pPr>
      <w:r w:rsidRPr="00956374">
        <w:rPr>
          <w:rFonts w:asciiTheme="majorHAnsi" w:hAnsiTheme="majorHAnsi" w:cstheme="majorHAnsi"/>
        </w:rPr>
        <w:t>BZP.271.</w:t>
      </w:r>
      <w:r>
        <w:rPr>
          <w:rFonts w:asciiTheme="majorHAnsi" w:hAnsiTheme="majorHAnsi" w:cstheme="majorHAnsi"/>
        </w:rPr>
        <w:t>22</w:t>
      </w:r>
      <w:r w:rsidRPr="00956374">
        <w:rPr>
          <w:rFonts w:asciiTheme="majorHAnsi" w:hAnsiTheme="majorHAnsi" w:cstheme="majorHAnsi"/>
        </w:rPr>
        <w:t>.2024</w:t>
      </w:r>
    </w:p>
    <w:p w14:paraId="6898D051" w14:textId="77777777" w:rsidR="00963324" w:rsidRPr="00D93F73" w:rsidRDefault="00963324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 xml:space="preserve">ZAWIADOMIENIE O WYNIKU POSTĘPOWANIA </w:t>
      </w:r>
    </w:p>
    <w:p w14:paraId="497CB520" w14:textId="77777777" w:rsidR="00963324" w:rsidRPr="00D93F73" w:rsidRDefault="00963324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>O UDZIELENIE ZAMOWIENIA PUBLICZNEGO</w:t>
      </w:r>
    </w:p>
    <w:p w14:paraId="503D7693" w14:textId="77777777" w:rsidR="00963324" w:rsidRPr="00D93F73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37CCDA45" w14:textId="77777777" w:rsidR="00FE04C1" w:rsidRPr="00FE04C1" w:rsidRDefault="00963324" w:rsidP="00FE04C1">
      <w:pPr>
        <w:spacing w:after="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D93F73">
        <w:rPr>
          <w:rFonts w:asciiTheme="majorHAnsi" w:hAnsiTheme="majorHAnsi" w:cstheme="majorHAnsi"/>
          <w:sz w:val="21"/>
          <w:szCs w:val="21"/>
        </w:rPr>
        <w:t>Na podstawie art. 253 ust. 2 ustawy z dnia 11 września 2019 r. Prawo zamówień publicznych</w:t>
      </w:r>
      <w:r w:rsidR="00FE04C1" w:rsidRPr="00FE04C1">
        <w:rPr>
          <w:rFonts w:asciiTheme="majorHAnsi" w:hAnsiTheme="majorHAnsi" w:cstheme="majorHAnsi"/>
          <w:sz w:val="21"/>
          <w:szCs w:val="21"/>
        </w:rPr>
        <w:t xml:space="preserve"> (tekst jednolity Dz.U. z 2024 r. poz. 1320</w:t>
      </w:r>
      <w:r w:rsidR="008C3E3A" w:rsidRPr="00D93F73">
        <w:rPr>
          <w:rFonts w:asciiTheme="majorHAnsi" w:hAnsiTheme="majorHAnsi" w:cstheme="majorHAnsi"/>
          <w:sz w:val="21"/>
          <w:szCs w:val="21"/>
        </w:rPr>
        <w:t>)</w:t>
      </w:r>
      <w:r w:rsidRPr="00D93F73">
        <w:rPr>
          <w:rFonts w:asciiTheme="majorHAnsi" w:hAnsiTheme="majorHAnsi" w:cstheme="majorHAnsi"/>
          <w:sz w:val="21"/>
          <w:szCs w:val="21"/>
        </w:rPr>
        <w:t xml:space="preserve"> informuję, iż w postępowaniu o udzielenie zamówienia publicznego </w:t>
      </w:r>
      <w:r w:rsidR="00FE04C1" w:rsidRPr="00FE04C1">
        <w:rPr>
          <w:rFonts w:asciiTheme="majorHAnsi" w:hAnsiTheme="majorHAnsi" w:cstheme="majorHAnsi"/>
          <w:sz w:val="21"/>
          <w:szCs w:val="21"/>
        </w:rPr>
        <w:t xml:space="preserve">budowę siłowni plenerowej oraz wiaty rekreacyjnej w ramach zadania pn. „Budowa ogólnodostępnej infrastruktury rekreacyjnej w Skoczowie przy ul. Ks. J. E. </w:t>
      </w:r>
      <w:proofErr w:type="spellStart"/>
      <w:r w:rsidR="00FE04C1" w:rsidRPr="00FE04C1">
        <w:rPr>
          <w:rFonts w:asciiTheme="majorHAnsi" w:hAnsiTheme="majorHAnsi" w:cstheme="majorHAnsi"/>
          <w:sz w:val="21"/>
          <w:szCs w:val="21"/>
        </w:rPr>
        <w:t>Mocko</w:t>
      </w:r>
      <w:proofErr w:type="spellEnd"/>
      <w:r w:rsidR="00FE04C1" w:rsidRPr="00FE04C1">
        <w:rPr>
          <w:rFonts w:asciiTheme="majorHAnsi" w:hAnsiTheme="majorHAnsi" w:cstheme="majorHAnsi"/>
          <w:sz w:val="21"/>
          <w:szCs w:val="21"/>
        </w:rPr>
        <w:t>” w podziale na 2 części:</w:t>
      </w:r>
    </w:p>
    <w:p w14:paraId="03F1ABC7" w14:textId="77777777" w:rsidR="00FE04C1" w:rsidRDefault="00FE04C1" w:rsidP="00FE04C1">
      <w:pPr>
        <w:spacing w:after="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E04C1">
        <w:rPr>
          <w:rFonts w:asciiTheme="majorHAnsi" w:hAnsiTheme="majorHAnsi" w:cstheme="majorHAnsi"/>
          <w:sz w:val="21"/>
          <w:szCs w:val="21"/>
        </w:rPr>
        <w:t>Część 1 – budowa siłowni plenerowej,  Część 2 - budowa wiaty rekreacyjnej</w:t>
      </w:r>
    </w:p>
    <w:p w14:paraId="66DFC503" w14:textId="77777777" w:rsidR="008176E4" w:rsidRDefault="008176E4" w:rsidP="008176E4">
      <w:pPr>
        <w:spacing w:before="120"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72E07">
        <w:rPr>
          <w:rFonts w:asciiTheme="majorHAnsi" w:hAnsiTheme="majorHAnsi" w:cstheme="majorHAnsi"/>
          <w:b/>
          <w:bCs/>
          <w:kern w:val="2"/>
          <w:u w:val="single"/>
          <w14:ligatures w14:val="standardContextual"/>
        </w:rPr>
        <w:t>Dotyczy</w:t>
      </w:r>
      <w:r w:rsidRPr="00753576">
        <w:rPr>
          <w:rFonts w:asciiTheme="majorHAnsi" w:hAnsiTheme="majorHAnsi" w:cstheme="majorHAnsi"/>
          <w:b/>
          <w:bCs/>
          <w:kern w:val="2"/>
          <w:u w:val="single"/>
          <w14:ligatures w14:val="standardContextual"/>
        </w:rPr>
        <w:t xml:space="preserve">: </w:t>
      </w:r>
      <w:r w:rsidRPr="00753576">
        <w:rPr>
          <w:rFonts w:asciiTheme="majorHAnsi" w:hAnsiTheme="majorHAnsi" w:cstheme="majorHAnsi"/>
          <w:b/>
          <w:bCs/>
          <w:u w:val="single"/>
        </w:rPr>
        <w:t>Część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Pr="00872E07">
        <w:rPr>
          <w:rFonts w:asciiTheme="majorHAnsi" w:hAnsiTheme="majorHAnsi" w:cstheme="majorHAnsi"/>
          <w:b/>
          <w:bCs/>
          <w:u w:val="single"/>
        </w:rPr>
        <w:t>1 – budowa siłowni plenerowej</w:t>
      </w:r>
    </w:p>
    <w:p w14:paraId="60FAB918" w14:textId="0037ECF7" w:rsidR="00963324" w:rsidRPr="009B1951" w:rsidRDefault="00FE04C1" w:rsidP="00FE04C1">
      <w:pPr>
        <w:spacing w:after="0" w:line="276" w:lineRule="auto"/>
        <w:jc w:val="both"/>
        <w:rPr>
          <w:rFonts w:asciiTheme="majorHAnsi" w:hAnsiTheme="majorHAnsi" w:cstheme="majorHAnsi"/>
          <w:b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</w:rPr>
        <w:t>Z</w:t>
      </w:r>
      <w:r w:rsidR="00963324" w:rsidRPr="009B1951">
        <w:rPr>
          <w:rFonts w:asciiTheme="majorHAnsi" w:hAnsiTheme="majorHAnsi" w:cstheme="majorHAnsi"/>
          <w:sz w:val="21"/>
          <w:szCs w:val="21"/>
        </w:rPr>
        <w:t>amawiający dokonał wyboru oferty najkorzystniejszej złożonej przez</w:t>
      </w:r>
      <w:r w:rsidR="009B1951" w:rsidRPr="009B1951">
        <w:rPr>
          <w:rFonts w:asciiTheme="majorHAnsi" w:hAnsiTheme="majorHAnsi" w:cstheme="majorHAnsi"/>
          <w:sz w:val="21"/>
          <w:szCs w:val="21"/>
        </w:rPr>
        <w:t>:</w:t>
      </w:r>
    </w:p>
    <w:p w14:paraId="311CF6DD" w14:textId="77777777" w:rsidR="00FE04C1" w:rsidRPr="00FE04C1" w:rsidRDefault="00FE04C1" w:rsidP="00FE04C1">
      <w:pPr>
        <w:spacing w:before="120" w:after="0" w:line="276" w:lineRule="auto"/>
        <w:ind w:right="57"/>
        <w:rPr>
          <w:rFonts w:asciiTheme="majorHAnsi" w:hAnsiTheme="majorHAnsi" w:cstheme="majorHAnsi"/>
        </w:rPr>
      </w:pPr>
      <w:bookmarkStart w:id="0" w:name="_Hlk111635080"/>
      <w:bookmarkStart w:id="1" w:name="_Hlk164684880"/>
      <w:r w:rsidRPr="00FE04C1">
        <w:rPr>
          <w:rFonts w:asciiTheme="majorHAnsi" w:hAnsiTheme="majorHAnsi" w:cstheme="majorHAnsi"/>
        </w:rPr>
        <w:t>NOBA EXIM Bartłomiej Norkowski</w:t>
      </w:r>
    </w:p>
    <w:p w14:paraId="030627A1" w14:textId="77777777" w:rsidR="00FE04C1" w:rsidRDefault="00FE04C1" w:rsidP="00FE04C1">
      <w:pPr>
        <w:spacing w:after="0" w:line="276" w:lineRule="auto"/>
        <w:ind w:right="56"/>
        <w:rPr>
          <w:rFonts w:asciiTheme="majorHAnsi" w:hAnsiTheme="majorHAnsi" w:cstheme="majorHAnsi"/>
        </w:rPr>
      </w:pPr>
      <w:r w:rsidRPr="00FE04C1">
        <w:rPr>
          <w:rFonts w:asciiTheme="majorHAnsi" w:hAnsiTheme="majorHAnsi" w:cstheme="majorHAnsi"/>
        </w:rPr>
        <w:t>Kawęczyn 1</w:t>
      </w:r>
      <w:r>
        <w:rPr>
          <w:rFonts w:asciiTheme="majorHAnsi" w:hAnsiTheme="majorHAnsi" w:cstheme="majorHAnsi"/>
        </w:rPr>
        <w:t xml:space="preserve">; </w:t>
      </w:r>
      <w:r w:rsidRPr="00FE04C1">
        <w:rPr>
          <w:rFonts w:asciiTheme="majorHAnsi" w:hAnsiTheme="majorHAnsi" w:cstheme="majorHAnsi"/>
        </w:rPr>
        <w:t xml:space="preserve">87-123 Dobrzejewice </w:t>
      </w:r>
    </w:p>
    <w:p w14:paraId="2224BE63" w14:textId="29D6E9FA" w:rsidR="009B1951" w:rsidRPr="009B1951" w:rsidRDefault="009B1951" w:rsidP="00FE04C1">
      <w:pPr>
        <w:spacing w:after="0" w:line="276" w:lineRule="auto"/>
        <w:ind w:right="56"/>
        <w:rPr>
          <w:rFonts w:asciiTheme="majorHAnsi" w:hAnsiTheme="majorHAnsi" w:cstheme="majorHAnsi"/>
        </w:rPr>
      </w:pPr>
      <w:r w:rsidRPr="009B1951">
        <w:rPr>
          <w:rFonts w:asciiTheme="majorHAnsi" w:hAnsiTheme="majorHAnsi" w:cstheme="majorHAnsi"/>
          <w:bCs/>
        </w:rPr>
        <w:t xml:space="preserve">Cena ofertowa: </w:t>
      </w:r>
      <w:r w:rsidR="00FE04C1" w:rsidRPr="00FE04C1">
        <w:rPr>
          <w:rFonts w:asciiTheme="majorHAnsi" w:hAnsiTheme="majorHAnsi" w:cstheme="majorHAnsi"/>
        </w:rPr>
        <w:t>45 387,00 zł</w:t>
      </w:r>
      <w:r w:rsidR="00FE04C1">
        <w:rPr>
          <w:rFonts w:asciiTheme="majorHAnsi" w:hAnsiTheme="majorHAnsi" w:cstheme="majorHAnsi"/>
        </w:rPr>
        <w:t xml:space="preserve"> brutto.</w:t>
      </w:r>
    </w:p>
    <w:p w14:paraId="76A8A82A" w14:textId="45C4AF42" w:rsidR="009B1951" w:rsidRPr="009B1951" w:rsidRDefault="009B1951" w:rsidP="00FE04C1">
      <w:pPr>
        <w:pStyle w:val="Akapitzlist"/>
        <w:spacing w:before="120" w:line="276" w:lineRule="auto"/>
        <w:ind w:left="0" w:firstLine="709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" w:name="_Hlk108701105"/>
      <w:bookmarkEnd w:id="0"/>
      <w:r w:rsidRPr="009B1951">
        <w:rPr>
          <w:rFonts w:asciiTheme="majorHAnsi" w:hAnsiTheme="majorHAnsi" w:cstheme="majorHAnsi"/>
          <w:bCs/>
          <w:sz w:val="22"/>
          <w:szCs w:val="22"/>
        </w:rPr>
        <w:t xml:space="preserve">W oparciu o kryteria wyboru oferty zawarte w Specyfikacji Warunków Zamówienia, oferta ww. Wykonawcy </w:t>
      </w:r>
      <w:bookmarkStart w:id="3" w:name="_Hlk117671010"/>
      <w:r w:rsidRPr="009B1951">
        <w:rPr>
          <w:rFonts w:asciiTheme="majorHAnsi" w:hAnsiTheme="majorHAnsi" w:cstheme="majorHAnsi"/>
          <w:bCs/>
          <w:sz w:val="22"/>
          <w:szCs w:val="22"/>
        </w:rPr>
        <w:t>uzyskała 100,00 punktów</w:t>
      </w:r>
      <w:bookmarkEnd w:id="3"/>
      <w:r w:rsidRPr="009B1951">
        <w:rPr>
          <w:rFonts w:asciiTheme="majorHAnsi" w:hAnsiTheme="majorHAnsi" w:cstheme="majorHAnsi"/>
          <w:bCs/>
          <w:sz w:val="22"/>
          <w:szCs w:val="22"/>
        </w:rPr>
        <w:t xml:space="preserve">, a Wykonawca wykazał brak podstaw wykluczenia </w:t>
      </w:r>
      <w:r w:rsidR="00D12DA5">
        <w:rPr>
          <w:rFonts w:asciiTheme="majorHAnsi" w:hAnsiTheme="majorHAnsi" w:cstheme="majorHAnsi"/>
          <w:bCs/>
          <w:sz w:val="22"/>
          <w:szCs w:val="22"/>
        </w:rPr>
        <w:br/>
      </w:r>
      <w:r w:rsidRPr="009B1951">
        <w:rPr>
          <w:rFonts w:asciiTheme="majorHAnsi" w:hAnsiTheme="majorHAnsi" w:cstheme="majorHAnsi"/>
          <w:bCs/>
          <w:sz w:val="22"/>
          <w:szCs w:val="22"/>
        </w:rPr>
        <w:t>z postępowania oraz spełnienie warunków udziału w postępowaniu.</w:t>
      </w:r>
    </w:p>
    <w:p w14:paraId="3F48490C" w14:textId="77777777" w:rsidR="009B1951" w:rsidRPr="009B1951" w:rsidRDefault="009B1951" w:rsidP="009B1951">
      <w:pPr>
        <w:pStyle w:val="Akapitzlist"/>
        <w:tabs>
          <w:tab w:val="left" w:pos="426"/>
        </w:tabs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271984" w14:textId="34DAECD2" w:rsidR="009B1951" w:rsidRPr="009B1951" w:rsidRDefault="009B1951" w:rsidP="00FE04C1">
      <w:pPr>
        <w:pStyle w:val="Akapitzlist"/>
        <w:tabs>
          <w:tab w:val="left" w:pos="426"/>
        </w:tabs>
        <w:suppressAutoHyphens w:val="0"/>
        <w:spacing w:before="12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1951">
        <w:rPr>
          <w:rFonts w:asciiTheme="majorHAnsi" w:hAnsiTheme="majorHAnsi" w:cstheme="majorHAnsi"/>
          <w:bCs/>
          <w:sz w:val="22"/>
          <w:szCs w:val="22"/>
        </w:rPr>
        <w:t>Wykaz Wykonawców którzy złożyli oferty niepodlegające odrzuceniu: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600"/>
        <w:gridCol w:w="1814"/>
        <w:gridCol w:w="1588"/>
        <w:gridCol w:w="1736"/>
      </w:tblGrid>
      <w:tr w:rsidR="00FE04C1" w:rsidRPr="00956374" w14:paraId="31EAEF1E" w14:textId="77777777" w:rsidTr="006604F6">
        <w:trPr>
          <w:trHeight w:val="1609"/>
        </w:trPr>
        <w:tc>
          <w:tcPr>
            <w:tcW w:w="415" w:type="pct"/>
            <w:shd w:val="clear" w:color="auto" w:fill="auto"/>
            <w:vAlign w:val="center"/>
          </w:tcPr>
          <w:p w14:paraId="364303AA" w14:textId="77777777" w:rsidR="00FE04C1" w:rsidRPr="00CA6123" w:rsidRDefault="00FE04C1" w:rsidP="006604F6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A6123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3F061D5" w14:textId="77777777" w:rsidR="00FE04C1" w:rsidRPr="006041AA" w:rsidRDefault="00FE04C1" w:rsidP="006604F6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7E5F062" w14:textId="77777777" w:rsidR="00FE04C1" w:rsidRPr="006041AA" w:rsidRDefault="00FE04C1" w:rsidP="006604F6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B43CECB" w14:textId="77777777" w:rsidR="00FE04C1" w:rsidRPr="006041AA" w:rsidRDefault="00FE04C1" w:rsidP="006604F6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Cena ofertowa brutto </w:t>
            </w:r>
          </w:p>
          <w:p w14:paraId="036130DE" w14:textId="77777777" w:rsidR="00FE04C1" w:rsidRPr="006041AA" w:rsidRDefault="00FE04C1" w:rsidP="006604F6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9C7670" w14:textId="77777777" w:rsidR="00FE04C1" w:rsidRPr="006041AA" w:rsidRDefault="00FE04C1" w:rsidP="006604F6">
            <w:pPr>
              <w:ind w:right="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Okres udzielonej gwarancji i rękojmi </w:t>
            </w:r>
          </w:p>
        </w:tc>
        <w:tc>
          <w:tcPr>
            <w:tcW w:w="911" w:type="pct"/>
            <w:vAlign w:val="center"/>
          </w:tcPr>
          <w:p w14:paraId="07786C99" w14:textId="77777777" w:rsidR="00FE04C1" w:rsidRPr="006041AA" w:rsidRDefault="00FE04C1" w:rsidP="006604F6">
            <w:pPr>
              <w:ind w:right="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Wysokość kary umownej za nieterminową realizację zamówienia </w:t>
            </w:r>
          </w:p>
        </w:tc>
      </w:tr>
      <w:tr w:rsidR="00FE04C1" w:rsidRPr="00956374" w14:paraId="07FA0B50" w14:textId="77777777" w:rsidTr="006604F6">
        <w:trPr>
          <w:trHeight w:val="561"/>
        </w:trPr>
        <w:tc>
          <w:tcPr>
            <w:tcW w:w="415" w:type="pct"/>
            <w:shd w:val="clear" w:color="auto" w:fill="auto"/>
            <w:vAlign w:val="center"/>
          </w:tcPr>
          <w:p w14:paraId="1CE41AF5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5EAE04C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hAnsiTheme="majorHAnsi" w:cstheme="majorHAnsi"/>
              </w:rPr>
              <w:t>NOVUM Sp. z o.o.</w:t>
            </w:r>
          </w:p>
          <w:p w14:paraId="4EABC5C2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hAnsiTheme="majorHAnsi" w:cstheme="majorHAnsi"/>
              </w:rPr>
              <w:t>12-100 Szczytno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ECE90F3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61 440,51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59B7C37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60 m-</w:t>
            </w:r>
            <w:proofErr w:type="spellStart"/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cy</w:t>
            </w:r>
            <w:proofErr w:type="spellEnd"/>
          </w:p>
        </w:tc>
        <w:tc>
          <w:tcPr>
            <w:tcW w:w="911" w:type="pct"/>
            <w:vAlign w:val="center"/>
          </w:tcPr>
          <w:p w14:paraId="78F91DD2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6041AA">
              <w:rPr>
                <w:rFonts w:ascii="Calibri Light" w:hAnsi="Calibri Light" w:cs="Calibri Light"/>
                <w:bCs/>
              </w:rPr>
              <w:t>1,2 %</w:t>
            </w:r>
          </w:p>
        </w:tc>
      </w:tr>
      <w:tr w:rsidR="00FE04C1" w:rsidRPr="00956374" w14:paraId="74172C20" w14:textId="77777777" w:rsidTr="006604F6">
        <w:trPr>
          <w:trHeight w:val="660"/>
        </w:trPr>
        <w:tc>
          <w:tcPr>
            <w:tcW w:w="415" w:type="pct"/>
            <w:shd w:val="clear" w:color="auto" w:fill="auto"/>
            <w:vAlign w:val="center"/>
          </w:tcPr>
          <w:p w14:paraId="1E909FA8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D49AE39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41AA">
              <w:rPr>
                <w:rFonts w:asciiTheme="majorHAnsi" w:hAnsiTheme="majorHAnsi" w:cstheme="majorHAnsi"/>
                <w:color w:val="000000"/>
              </w:rPr>
              <w:t>Herkules Sp. z o.o. Sp. k.</w:t>
            </w:r>
          </w:p>
          <w:p w14:paraId="7EAD9167" w14:textId="77777777" w:rsidR="00FE04C1" w:rsidRPr="00956374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41AA">
              <w:rPr>
                <w:rFonts w:asciiTheme="majorHAnsi" w:hAnsiTheme="majorHAnsi" w:cstheme="majorHAnsi"/>
                <w:color w:val="000000"/>
              </w:rPr>
              <w:t>32-501 Pogorzyce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B00E4F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46 902,36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21CA22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60 m-</w:t>
            </w:r>
            <w:proofErr w:type="spellStart"/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cy</w:t>
            </w:r>
            <w:proofErr w:type="spellEnd"/>
          </w:p>
        </w:tc>
        <w:tc>
          <w:tcPr>
            <w:tcW w:w="911" w:type="pct"/>
            <w:vAlign w:val="center"/>
          </w:tcPr>
          <w:p w14:paraId="4F546799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6041AA">
              <w:rPr>
                <w:rFonts w:ascii="Calibri Light" w:hAnsi="Calibri Light" w:cs="Calibri Light"/>
                <w:bCs/>
              </w:rPr>
              <w:t>1,2 %</w:t>
            </w:r>
          </w:p>
        </w:tc>
      </w:tr>
      <w:tr w:rsidR="00FE04C1" w:rsidRPr="00956374" w14:paraId="7A0E6C89" w14:textId="77777777" w:rsidTr="006604F6">
        <w:trPr>
          <w:trHeight w:val="698"/>
        </w:trPr>
        <w:tc>
          <w:tcPr>
            <w:tcW w:w="415" w:type="pct"/>
            <w:shd w:val="clear" w:color="auto" w:fill="auto"/>
            <w:vAlign w:val="center"/>
          </w:tcPr>
          <w:p w14:paraId="3804B5C5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7BE2102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hAnsiTheme="majorHAnsi" w:cstheme="majorHAnsi"/>
              </w:rPr>
              <w:t>Fit Park Sp. z o.o-Sp.k.</w:t>
            </w:r>
          </w:p>
          <w:p w14:paraId="4405066B" w14:textId="77777777" w:rsidR="00FE04C1" w:rsidRPr="00956374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hAnsiTheme="majorHAnsi" w:cstheme="majorHAnsi"/>
              </w:rPr>
              <w:t>87-100 Toruń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FD415A9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58 732,50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4F9F41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60 m-</w:t>
            </w:r>
            <w:proofErr w:type="spellStart"/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cy</w:t>
            </w:r>
            <w:proofErr w:type="spellEnd"/>
          </w:p>
        </w:tc>
        <w:tc>
          <w:tcPr>
            <w:tcW w:w="911" w:type="pct"/>
            <w:vAlign w:val="center"/>
          </w:tcPr>
          <w:p w14:paraId="479D568E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6041AA">
              <w:rPr>
                <w:rFonts w:ascii="Calibri Light" w:hAnsi="Calibri Light" w:cs="Calibri Light"/>
                <w:bCs/>
              </w:rPr>
              <w:t>1,2 %</w:t>
            </w:r>
          </w:p>
        </w:tc>
      </w:tr>
      <w:tr w:rsidR="00FE04C1" w:rsidRPr="00956374" w14:paraId="7E7486D5" w14:textId="77777777" w:rsidTr="006604F6">
        <w:trPr>
          <w:trHeight w:val="695"/>
        </w:trPr>
        <w:tc>
          <w:tcPr>
            <w:tcW w:w="415" w:type="pct"/>
            <w:shd w:val="clear" w:color="auto" w:fill="auto"/>
            <w:vAlign w:val="center"/>
          </w:tcPr>
          <w:p w14:paraId="1666B3A4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D065565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CalibriLight" w:hAnsiTheme="majorHAnsi" w:cstheme="majorHAnsi"/>
              </w:rPr>
            </w:pPr>
            <w:proofErr w:type="spellStart"/>
            <w:r w:rsidRPr="006041AA">
              <w:rPr>
                <w:rFonts w:asciiTheme="majorHAnsi" w:eastAsia="CalibriLight" w:hAnsiTheme="majorHAnsi" w:cstheme="majorHAnsi"/>
              </w:rPr>
              <w:t>GOCiN</w:t>
            </w:r>
            <w:proofErr w:type="spellEnd"/>
            <w:r w:rsidRPr="006041AA">
              <w:rPr>
                <w:rFonts w:asciiTheme="majorHAnsi" w:eastAsia="CalibriLight" w:hAnsiTheme="majorHAnsi" w:cstheme="majorHAnsi"/>
              </w:rPr>
              <w:t xml:space="preserve"> Sp. z o.o.</w:t>
            </w:r>
          </w:p>
          <w:p w14:paraId="7706F415" w14:textId="77777777" w:rsidR="00FE04C1" w:rsidRPr="00956374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eastAsia="CalibriLight" w:hAnsiTheme="majorHAnsi" w:cstheme="majorHAnsi"/>
              </w:rPr>
              <w:t>37-300 Leżajsk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CEB526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45 879,00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50865D1" w14:textId="77777777" w:rsidR="00FE04C1" w:rsidRPr="00956374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60 m-</w:t>
            </w:r>
            <w:proofErr w:type="spellStart"/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cy</w:t>
            </w:r>
            <w:proofErr w:type="spellEnd"/>
          </w:p>
        </w:tc>
        <w:tc>
          <w:tcPr>
            <w:tcW w:w="911" w:type="pct"/>
            <w:vAlign w:val="center"/>
          </w:tcPr>
          <w:p w14:paraId="5E36FC29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6041AA">
              <w:rPr>
                <w:rFonts w:ascii="Calibri Light" w:hAnsi="Calibri Light" w:cs="Calibri Light"/>
                <w:bCs/>
              </w:rPr>
              <w:t>1,2 %</w:t>
            </w:r>
          </w:p>
        </w:tc>
      </w:tr>
      <w:tr w:rsidR="00FE04C1" w:rsidRPr="00956374" w14:paraId="0285990C" w14:textId="77777777" w:rsidTr="006604F6">
        <w:trPr>
          <w:trHeight w:val="690"/>
        </w:trPr>
        <w:tc>
          <w:tcPr>
            <w:tcW w:w="415" w:type="pct"/>
            <w:shd w:val="clear" w:color="auto" w:fill="auto"/>
            <w:vAlign w:val="center"/>
          </w:tcPr>
          <w:p w14:paraId="5765A6B1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/>
              </w:rPr>
            </w:pPr>
            <w:r w:rsidRPr="006041A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1B8C451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041AA">
              <w:rPr>
                <w:rFonts w:asciiTheme="majorHAnsi" w:hAnsiTheme="majorHAnsi" w:cstheme="majorHAnsi"/>
                <w:b/>
                <w:color w:val="000000"/>
              </w:rPr>
              <w:t>NOBA EXIM Bartłomiej Norkowski</w:t>
            </w:r>
          </w:p>
          <w:p w14:paraId="58504678" w14:textId="77777777" w:rsidR="00FE04C1" w:rsidRPr="006041AA" w:rsidRDefault="00FE04C1" w:rsidP="00FE04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041AA">
              <w:rPr>
                <w:rFonts w:asciiTheme="majorHAnsi" w:hAnsiTheme="majorHAnsi" w:cstheme="majorHAnsi"/>
                <w:b/>
                <w:color w:val="000000"/>
              </w:rPr>
              <w:t>87-123 Dobrzejewice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AAC4AEE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041AA">
              <w:rPr>
                <w:rFonts w:ascii="Calibri Light" w:eastAsia="Times New Roman" w:hAnsi="Calibri Light" w:cs="Calibri Light"/>
                <w:b/>
                <w:lang w:eastAsia="pl-PL"/>
              </w:rPr>
              <w:t>45 387,00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C33E10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Theme="majorHAnsi" w:hAnsiTheme="majorHAnsi" w:cstheme="majorHAnsi"/>
                <w:b/>
              </w:rPr>
            </w:pPr>
            <w:r w:rsidRPr="006041AA">
              <w:rPr>
                <w:rFonts w:ascii="Calibri Light" w:eastAsia="Times New Roman" w:hAnsi="Calibri Light" w:cs="Calibri Light"/>
                <w:b/>
                <w:lang w:eastAsia="pl-PL"/>
              </w:rPr>
              <w:t>60 m-</w:t>
            </w:r>
            <w:proofErr w:type="spellStart"/>
            <w:r w:rsidRPr="006041AA">
              <w:rPr>
                <w:rFonts w:ascii="Calibri Light" w:eastAsia="Times New Roman" w:hAnsi="Calibri Light" w:cs="Calibri Light"/>
                <w:b/>
                <w:lang w:eastAsia="pl-PL"/>
              </w:rPr>
              <w:t>cy</w:t>
            </w:r>
            <w:proofErr w:type="spellEnd"/>
          </w:p>
        </w:tc>
        <w:tc>
          <w:tcPr>
            <w:tcW w:w="911" w:type="pct"/>
            <w:vAlign w:val="center"/>
          </w:tcPr>
          <w:p w14:paraId="0330CF19" w14:textId="77777777" w:rsidR="00FE04C1" w:rsidRPr="006041AA" w:rsidRDefault="00FE04C1" w:rsidP="00FE04C1">
            <w:pPr>
              <w:spacing w:after="0" w:line="276" w:lineRule="auto"/>
              <w:ind w:right="56"/>
              <w:jc w:val="center"/>
              <w:rPr>
                <w:rFonts w:ascii="Calibri Light" w:hAnsi="Calibri Light" w:cs="Calibri Light"/>
                <w:b/>
              </w:rPr>
            </w:pPr>
            <w:r w:rsidRPr="006041AA">
              <w:rPr>
                <w:rFonts w:ascii="Calibri Light" w:hAnsi="Calibri Light" w:cs="Calibri Light"/>
                <w:b/>
              </w:rPr>
              <w:t>1,2 %</w:t>
            </w:r>
          </w:p>
        </w:tc>
      </w:tr>
    </w:tbl>
    <w:p w14:paraId="2F5E417D" w14:textId="77777777" w:rsidR="009B1951" w:rsidRPr="009B1951" w:rsidRDefault="009B195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6AD3E3B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FFEF621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972DD1C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4593A83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E031254" w14:textId="5F401C40" w:rsidR="009B1951" w:rsidRPr="009B1951" w:rsidRDefault="009B1951" w:rsidP="00FE04C1">
      <w:pPr>
        <w:pStyle w:val="Akapitzlist"/>
        <w:suppressAutoHyphens w:val="0"/>
        <w:spacing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1951">
        <w:rPr>
          <w:rFonts w:asciiTheme="majorHAnsi" w:hAnsiTheme="majorHAnsi" w:cstheme="majorHAnsi"/>
          <w:bCs/>
          <w:sz w:val="22"/>
          <w:szCs w:val="22"/>
        </w:rPr>
        <w:t>Streszczenie oceny i porównania złożonych ofert</w:t>
      </w:r>
      <w:r w:rsidR="00FE04C1">
        <w:rPr>
          <w:rFonts w:asciiTheme="majorHAnsi" w:hAnsiTheme="majorHAnsi" w:cstheme="majorHAnsi"/>
          <w:bCs/>
          <w:sz w:val="22"/>
          <w:szCs w:val="22"/>
        </w:rPr>
        <w:t xml:space="preserve"> niepodlegających odrzuceniu</w:t>
      </w:r>
      <w:r w:rsidRPr="009B1951">
        <w:rPr>
          <w:rFonts w:asciiTheme="majorHAnsi" w:hAnsiTheme="majorHAnsi" w:cstheme="majorHAnsi"/>
          <w:bCs/>
          <w:sz w:val="22"/>
          <w:szCs w:val="22"/>
        </w:rPr>
        <w:t>:</w:t>
      </w:r>
      <w:bookmarkStart w:id="4" w:name="_Hlk88639269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204"/>
        <w:gridCol w:w="1629"/>
      </w:tblGrid>
      <w:tr w:rsidR="00FE04C1" w:rsidRPr="00956374" w14:paraId="67D8708E" w14:textId="77777777" w:rsidTr="006604F6">
        <w:trPr>
          <w:trHeight w:val="71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A3B0C0A" w14:textId="77777777" w:rsidR="00FE04C1" w:rsidRPr="006041AA" w:rsidRDefault="00FE04C1" w:rsidP="006604F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bookmarkStart w:id="5" w:name="_Hlk111635196"/>
            <w:bookmarkEnd w:id="4"/>
            <w:bookmarkEnd w:id="2"/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1649A331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956374">
              <w:rPr>
                <w:rFonts w:asciiTheme="majorHAnsi" w:hAnsiTheme="majorHAnsi" w:cstheme="majorHAnsi"/>
              </w:rPr>
              <w:t xml:space="preserve">Kryteria oceny ofert  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956374">
              <w:rPr>
                <w:rFonts w:asciiTheme="majorHAnsi" w:hAnsiTheme="majorHAnsi" w:cstheme="majorHAnsi"/>
              </w:rPr>
              <w:t>Liczba pkt w kryterium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2065430" w14:textId="77777777" w:rsidR="00FE04C1" w:rsidRPr="00956374" w:rsidRDefault="00FE04C1" w:rsidP="006604F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956374">
              <w:rPr>
                <w:rFonts w:asciiTheme="majorHAnsi" w:hAnsiTheme="majorHAnsi" w:cstheme="majorHAnsi"/>
              </w:rPr>
              <w:t>Łączna ilość punktów</w:t>
            </w:r>
          </w:p>
        </w:tc>
      </w:tr>
      <w:tr w:rsidR="00FE04C1" w:rsidRPr="00956374" w14:paraId="2911B91D" w14:textId="77777777" w:rsidTr="006604F6">
        <w:trPr>
          <w:trHeight w:val="10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62DD7C" w14:textId="77777777" w:rsidR="00FE04C1" w:rsidRPr="00956374" w:rsidRDefault="00FE04C1" w:rsidP="006604F6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7DF72" w14:textId="77777777" w:rsidR="00FE04C1" w:rsidRPr="00956374" w:rsidRDefault="00FE04C1" w:rsidP="006604F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956374">
              <w:rPr>
                <w:rFonts w:asciiTheme="majorHAnsi" w:hAnsiTheme="majorHAnsi" w:cstheme="majorHAnsi"/>
              </w:rPr>
              <w:t>Cena ofertowy dodatkowej</w:t>
            </w:r>
          </w:p>
          <w:p w14:paraId="30A40CEE" w14:textId="77777777" w:rsidR="00FE04C1" w:rsidRPr="00956374" w:rsidRDefault="00FE04C1" w:rsidP="006604F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956374">
              <w:rPr>
                <w:rFonts w:asciiTheme="majorHAnsi" w:hAnsiTheme="majorHAnsi" w:cstheme="majorHAnsi"/>
              </w:rPr>
              <w:t>max – 60 pkt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0CB53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sz w:val="20"/>
                <w:szCs w:val="20"/>
              </w:rPr>
              <w:t>okres udzielonej gwarancji</w:t>
            </w:r>
          </w:p>
          <w:p w14:paraId="6DD4DFDA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Theme="majorHAnsi" w:hAnsiTheme="majorHAnsi" w:cstheme="majorHAnsi"/>
                <w:sz w:val="20"/>
                <w:szCs w:val="20"/>
              </w:rPr>
              <w:t xml:space="preserve"> – max 20 pkt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A9CB0F3" w14:textId="77777777" w:rsidR="00FE04C1" w:rsidRPr="006041AA" w:rsidRDefault="00FE04C1" w:rsidP="006604F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>Wysokość kary umownej za nieterminową realizację zamówienia – max 20 pkt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3D0C68" w14:textId="77777777" w:rsidR="00FE04C1" w:rsidRPr="00956374" w:rsidRDefault="00FE04C1" w:rsidP="006604F6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FE04C1" w:rsidRPr="00956374" w14:paraId="6096B49F" w14:textId="77777777" w:rsidTr="006604F6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F76461" w14:textId="77777777" w:rsidR="00FE04C1" w:rsidRPr="00956374" w:rsidRDefault="00FE04C1" w:rsidP="006604F6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2A4B8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44,32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60BA0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956374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6F8B85E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956374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EC5AD50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84,32</w:t>
            </w:r>
          </w:p>
        </w:tc>
      </w:tr>
      <w:tr w:rsidR="00FE04C1" w:rsidRPr="00956374" w14:paraId="4A942F89" w14:textId="77777777" w:rsidTr="006604F6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9C1A72" w14:textId="77777777" w:rsidR="00FE04C1" w:rsidRPr="00956374" w:rsidRDefault="00FE04C1" w:rsidP="006604F6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F435B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58,06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7DFE4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956374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614DB89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956374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936E8F6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</w:rPr>
            </w:pPr>
            <w:r w:rsidRPr="006041AA">
              <w:rPr>
                <w:rFonts w:ascii="Calibri Light" w:eastAsia="Times New Roman" w:hAnsi="Calibri Light" w:cs="Calibri Light"/>
                <w:bCs/>
                <w:lang w:eastAsia="pl-PL"/>
              </w:rPr>
              <w:t>98,06</w:t>
            </w:r>
          </w:p>
        </w:tc>
      </w:tr>
      <w:tr w:rsidR="00FE04C1" w:rsidRPr="00956374" w14:paraId="0FB991F1" w14:textId="77777777" w:rsidTr="006604F6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F07283" w14:textId="77777777" w:rsidR="00FE04C1" w:rsidRPr="00956374" w:rsidRDefault="00FE04C1" w:rsidP="006604F6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5D9F6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46,37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7B26C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6374">
              <w:rPr>
                <w:rFonts w:asciiTheme="majorHAnsi" w:hAnsiTheme="majorHAnsi" w:cstheme="majorHAnsi"/>
                <w:bCs/>
              </w:rPr>
              <w:t>20,00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349D0C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6374">
              <w:rPr>
                <w:rFonts w:asciiTheme="majorHAnsi" w:hAnsiTheme="majorHAnsi" w:cstheme="majorHAnsi"/>
                <w:bCs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C799798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86,37</w:t>
            </w:r>
          </w:p>
        </w:tc>
      </w:tr>
      <w:tr w:rsidR="00FE04C1" w:rsidRPr="00956374" w14:paraId="7D98C5B7" w14:textId="77777777" w:rsidTr="006604F6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20776E" w14:textId="77777777" w:rsidR="00FE04C1" w:rsidRPr="00956374" w:rsidRDefault="00FE04C1" w:rsidP="006604F6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2AF99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59,36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744FE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6374">
              <w:rPr>
                <w:rFonts w:asciiTheme="majorHAnsi" w:hAnsiTheme="majorHAnsi" w:cstheme="majorHAnsi"/>
                <w:bCs/>
              </w:rPr>
              <w:t>20,00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BCE97E5" w14:textId="77777777" w:rsidR="00FE04C1" w:rsidRPr="00956374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20</w:t>
            </w:r>
            <w:r w:rsidRPr="00956374">
              <w:rPr>
                <w:rFonts w:asciiTheme="majorHAnsi" w:hAnsiTheme="majorHAnsi" w:cstheme="majorHAnsi"/>
                <w:bCs/>
              </w:rPr>
              <w:t>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A5FAF0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041A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99,36</w:t>
            </w:r>
          </w:p>
        </w:tc>
      </w:tr>
      <w:tr w:rsidR="00FE04C1" w:rsidRPr="00956374" w14:paraId="5BFC02CF" w14:textId="77777777" w:rsidTr="006604F6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E5F956" w14:textId="77777777" w:rsidR="00FE04C1" w:rsidRPr="006041AA" w:rsidRDefault="00FE04C1" w:rsidP="006604F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041A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B3BD2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41AA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60,00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2D07D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41AA">
              <w:rPr>
                <w:rFonts w:asciiTheme="majorHAnsi" w:hAnsiTheme="majorHAnsi" w:cstheme="majorHAnsi"/>
                <w:b/>
                <w:bCs/>
              </w:rPr>
              <w:t>20,00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B152627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41AA">
              <w:rPr>
                <w:rFonts w:asciiTheme="majorHAnsi" w:hAnsiTheme="majorHAnsi" w:cstheme="majorHAnsi"/>
                <w:b/>
                <w:bCs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65585F" w14:textId="77777777" w:rsidR="00FE04C1" w:rsidRPr="006041AA" w:rsidRDefault="00FE04C1" w:rsidP="006604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41AA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100,00</w:t>
            </w:r>
          </w:p>
        </w:tc>
      </w:tr>
      <w:bookmarkEnd w:id="5"/>
    </w:tbl>
    <w:p w14:paraId="5380B3E7" w14:textId="77777777" w:rsidR="000B19E8" w:rsidRPr="009B1951" w:rsidRDefault="000B19E8" w:rsidP="009B1951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u w:val="single"/>
        </w:rPr>
      </w:pPr>
    </w:p>
    <w:bookmarkEnd w:id="1"/>
    <w:p w14:paraId="257FD0CC" w14:textId="77777777" w:rsidR="003E7DC2" w:rsidRDefault="003E7DC2">
      <w:pPr>
        <w:rPr>
          <w:sz w:val="21"/>
          <w:szCs w:val="21"/>
        </w:rPr>
      </w:pPr>
    </w:p>
    <w:p w14:paraId="721DD7CC" w14:textId="77777777" w:rsidR="0099121F" w:rsidRDefault="0099121F">
      <w:pPr>
        <w:rPr>
          <w:sz w:val="21"/>
          <w:szCs w:val="21"/>
        </w:rPr>
      </w:pPr>
    </w:p>
    <w:p w14:paraId="7C62A090" w14:textId="77777777" w:rsidR="0099121F" w:rsidRDefault="0099121F">
      <w:pPr>
        <w:rPr>
          <w:sz w:val="21"/>
          <w:szCs w:val="21"/>
        </w:rPr>
      </w:pPr>
    </w:p>
    <w:p w14:paraId="5F0DB3B6" w14:textId="77777777" w:rsidR="0099121F" w:rsidRPr="00E3762A" w:rsidRDefault="0099121F" w:rsidP="0099121F">
      <w:pPr>
        <w:tabs>
          <w:tab w:val="right" w:pos="8647"/>
        </w:tabs>
        <w:spacing w:after="0" w:line="276" w:lineRule="auto"/>
        <w:rPr>
          <w:rFonts w:ascii="Calibri Light" w:eastAsia="Calibri" w:hAnsi="Calibri Light" w:cs="Calibri Light"/>
        </w:rPr>
      </w:pPr>
      <w:r w:rsidRPr="00E3762A"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         Podpisane przez:</w:t>
      </w:r>
    </w:p>
    <w:p w14:paraId="2BB43C3D" w14:textId="77777777" w:rsidR="0099121F" w:rsidRPr="00E3762A" w:rsidRDefault="0099121F" w:rsidP="0099121F">
      <w:pPr>
        <w:tabs>
          <w:tab w:val="right" w:pos="8647"/>
        </w:tabs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E3762A">
        <w:rPr>
          <w:rFonts w:ascii="Calibri Light" w:eastAsia="Calibri" w:hAnsi="Calibri Light" w:cs="Calibri Light"/>
        </w:rPr>
        <w:t xml:space="preserve">                                                                                   Rajmund </w:t>
      </w:r>
      <w:proofErr w:type="spellStart"/>
      <w:r w:rsidRPr="00E3762A">
        <w:rPr>
          <w:rFonts w:ascii="Calibri Light" w:eastAsia="Calibri" w:hAnsi="Calibri Light" w:cs="Calibri Light"/>
        </w:rPr>
        <w:t>Dedio</w:t>
      </w:r>
      <w:proofErr w:type="spellEnd"/>
      <w:r w:rsidRPr="00E3762A">
        <w:rPr>
          <w:rFonts w:ascii="Calibri Light" w:eastAsia="Calibri" w:hAnsi="Calibri Light" w:cs="Calibri Light"/>
        </w:rPr>
        <w:t xml:space="preserve"> – Burmistrz Miasta Skoczowa</w:t>
      </w:r>
    </w:p>
    <w:p w14:paraId="731DF35A" w14:textId="77777777" w:rsidR="0099121F" w:rsidRPr="00D93F73" w:rsidRDefault="0099121F">
      <w:pPr>
        <w:rPr>
          <w:sz w:val="21"/>
          <w:szCs w:val="21"/>
        </w:rPr>
      </w:pPr>
    </w:p>
    <w:sectPr w:rsidR="0099121F" w:rsidRPr="00D93F73" w:rsidSect="000B19E8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Strona 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begin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instrText>PAGE</w:instrTex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separate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2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end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 z 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begin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instrText>NUMPAGES</w:instrTex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separate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2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0B19E8"/>
    <w:rsid w:val="001C3A85"/>
    <w:rsid w:val="00257744"/>
    <w:rsid w:val="00294296"/>
    <w:rsid w:val="003568BD"/>
    <w:rsid w:val="00394BBD"/>
    <w:rsid w:val="003B5BF9"/>
    <w:rsid w:val="003E69D7"/>
    <w:rsid w:val="003E7DC2"/>
    <w:rsid w:val="00624181"/>
    <w:rsid w:val="00656907"/>
    <w:rsid w:val="00770076"/>
    <w:rsid w:val="008176E4"/>
    <w:rsid w:val="008C3E3A"/>
    <w:rsid w:val="00900250"/>
    <w:rsid w:val="009458E5"/>
    <w:rsid w:val="0094610B"/>
    <w:rsid w:val="00963324"/>
    <w:rsid w:val="0099121F"/>
    <w:rsid w:val="009B1951"/>
    <w:rsid w:val="00A21B68"/>
    <w:rsid w:val="00A71B6E"/>
    <w:rsid w:val="00B877A6"/>
    <w:rsid w:val="00C97D00"/>
    <w:rsid w:val="00CE3459"/>
    <w:rsid w:val="00D12DA5"/>
    <w:rsid w:val="00D93F73"/>
    <w:rsid w:val="00DE369C"/>
    <w:rsid w:val="00E41962"/>
    <w:rsid w:val="00EA7B34"/>
    <w:rsid w:val="00F93BCF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7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2024-09-24T14:28:00Z</cp:lastPrinted>
  <dcterms:created xsi:type="dcterms:W3CDTF">2024-09-24T14:20:00Z</dcterms:created>
  <dcterms:modified xsi:type="dcterms:W3CDTF">2024-09-25T12:59:00Z</dcterms:modified>
</cp:coreProperties>
</file>