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369755B7" w:rsidR="00392442"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proofErr w:type="spellStart"/>
      <w:r w:rsidR="008F29CE">
        <w:rPr>
          <w:b/>
        </w:rPr>
        <w:t>Insuflator</w:t>
      </w:r>
      <w:proofErr w:type="spellEnd"/>
      <w:r w:rsidR="008F29CE">
        <w:rPr>
          <w:b/>
        </w:rPr>
        <w:t xml:space="preserve"> z funkcją podgrzewania gazu</w:t>
      </w:r>
      <w:r w:rsidR="00366C75">
        <w:rPr>
          <w:b/>
        </w:rPr>
        <w:t xml:space="preserve"> – 1 </w:t>
      </w:r>
      <w:proofErr w:type="spellStart"/>
      <w:r w:rsidR="008F29CE">
        <w:rPr>
          <w:b/>
        </w:rPr>
        <w:t>kpl</w:t>
      </w:r>
      <w:proofErr w:type="spellEnd"/>
      <w:r w:rsidR="00366C75">
        <w:rPr>
          <w:b/>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 xml:space="preserve">Wykonawca zobowiązuje się przeprowadzić szkolenie techniczne dla pracowników wskazanych przez Zamawiającego </w:t>
      </w:r>
      <w:r w:rsidRPr="00FA79E5">
        <w:rPr>
          <w:rFonts w:eastAsia="Calibri"/>
          <w:color w:val="FF0000"/>
          <w:u w:val="single"/>
        </w:rPr>
        <w:t>w zakresie dopuszczonym przez producenta urządzeń</w:t>
      </w:r>
      <w:r w:rsidRPr="00960CC8">
        <w:rPr>
          <w:rFonts w:eastAsia="Calibri"/>
        </w:rPr>
        <w:t>,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t>
      </w:r>
      <w:r w:rsidRPr="00960CC8">
        <w:rPr>
          <w:rFonts w:eastAsia="Calibri"/>
        </w:rPr>
        <w:lastRenderedPageBreak/>
        <w:t xml:space="preserve">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65465C8E"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440B1C" w:rsidRPr="00440B1C">
        <w:rPr>
          <w:rFonts w:eastAsia="Calibri"/>
          <w:b/>
          <w:color w:val="FF0000"/>
        </w:rPr>
        <w:t>10</w:t>
      </w:r>
      <w:r w:rsidRPr="00440B1C">
        <w:rPr>
          <w:rFonts w:eastAsia="Calibri"/>
          <w:b/>
          <w:color w:val="FF0000"/>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 xml:space="preserve">ęści zamiennych z zagranicy do </w:t>
      </w:r>
      <w:r w:rsidR="00440B1C" w:rsidRPr="00440B1C">
        <w:rPr>
          <w:rFonts w:eastAsia="Calibri"/>
          <w:b/>
          <w:color w:val="FF0000"/>
        </w:rPr>
        <w:t>20</w:t>
      </w:r>
      <w:r w:rsidR="00303E4D" w:rsidRPr="00440B1C">
        <w:rPr>
          <w:rFonts w:eastAsia="Calibri"/>
          <w:b/>
          <w:color w:val="FF0000"/>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w:t>
      </w:r>
      <w:r w:rsidRPr="002E0E5D">
        <w:rPr>
          <w:rFonts w:eastAsia="Calibri"/>
          <w:color w:val="FF0000"/>
        </w:rPr>
        <w:t xml:space="preserve">ponad </w:t>
      </w:r>
      <w:r w:rsidR="00303E4D" w:rsidRPr="002E0E5D">
        <w:rPr>
          <w:rFonts w:eastAsia="Calibri"/>
          <w:color w:val="FF0000"/>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lastRenderedPageBreak/>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659A483A" w:rsidR="0086541E" w:rsidRPr="00EB0184" w:rsidRDefault="00E623D8" w:rsidP="00917136">
      <w:pPr>
        <w:numPr>
          <w:ilvl w:val="0"/>
          <w:numId w:val="15"/>
        </w:numPr>
        <w:ind w:left="993"/>
        <w:jc w:val="both"/>
      </w:pPr>
      <w:r w:rsidRPr="00E623D8">
        <w:t xml:space="preserve">w wysokości 0,15% ceny brutto umowy w przypadku opóźnienia w usunięciu wady (awarii) w okresie gwarancji lub rękojmi z przyczyn leżących po stronie Wykonawcy, za każdy dzień opóźnienia. </w:t>
      </w:r>
      <w:r w:rsidRPr="008C796D">
        <w:rPr>
          <w:color w:val="FF0000"/>
        </w:rPr>
        <w:t>Kary nie będą naliczane w przypadku dostarczenia sprzętu zastępczego przez okres nie dłuższy niż 30 dni o</w:t>
      </w:r>
      <w:bookmarkStart w:id="0" w:name="_GoBack"/>
      <w:bookmarkEnd w:id="0"/>
      <w:r w:rsidRPr="008C796D">
        <w:rPr>
          <w:color w:val="FF0000"/>
        </w:rPr>
        <w:t>d upływu terminu na usunięcie wady (awarii). Po upływie tego terminu kary będą naliczane w wysokości 0,30% ceny brutto umowy</w:t>
      </w:r>
      <w:r w:rsidR="0086541E" w:rsidRPr="00EB0184">
        <w:t>;</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lastRenderedPageBreak/>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66B299F3"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A40D44">
        <w:t>4</w:t>
      </w:r>
      <w:r w:rsidR="00AC09C2" w:rsidRPr="00AC09C2">
        <w:t xml:space="preserve"> r. poz. </w:t>
      </w:r>
      <w:r w:rsidR="00A40D44">
        <w:t>7</w:t>
      </w:r>
      <w:r w:rsidR="00AC09C2" w:rsidRPr="00AC09C2">
        <w:t>99</w:t>
      </w:r>
      <w:r w:rsidR="00A40D44">
        <w:t>)</w:t>
      </w:r>
      <w:r w:rsidRPr="00960CC8">
        <w:t xml:space="preserve">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1A19C0DE" w14:textId="77777777" w:rsidR="00C47115" w:rsidRDefault="00C47115">
      <w:pPr>
        <w:spacing w:after="200" w:line="276" w:lineRule="auto"/>
        <w:rPr>
          <w:b/>
        </w:rPr>
      </w:pPr>
      <w:r>
        <w:rPr>
          <w:b/>
        </w:rPr>
        <w:br w:type="page"/>
      </w:r>
    </w:p>
    <w:p w14:paraId="76981F30" w14:textId="6785FBCC" w:rsidR="0086541E" w:rsidRPr="00960CC8" w:rsidRDefault="0086541E" w:rsidP="0086541E">
      <w:pPr>
        <w:jc w:val="center"/>
        <w:rPr>
          <w:b/>
        </w:rPr>
      </w:pPr>
      <w:r w:rsidRPr="00960CC8">
        <w:rPr>
          <w:b/>
        </w:rPr>
        <w:lastRenderedPageBreak/>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w:t>
      </w:r>
      <w:r w:rsidRPr="00102195">
        <w:rPr>
          <w:rFonts w:ascii="Times New Roman" w:hAnsi="Times New Roman"/>
          <w:sz w:val="24"/>
          <w:szCs w:val="24"/>
          <w:lang w:eastAsia="ar-SA"/>
        </w:rPr>
        <w:lastRenderedPageBreak/>
        <w:t xml:space="preserve">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6345C013" w:rsidR="00CB5A9A"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05E69463" w14:textId="74003233" w:rsidR="00A40D44" w:rsidRPr="00102195" w:rsidRDefault="00A40D44" w:rsidP="00A40D44">
      <w:pPr>
        <w:numPr>
          <w:ilvl w:val="0"/>
          <w:numId w:val="23"/>
        </w:numPr>
        <w:suppressLineNumbers/>
        <w:suppressAutoHyphens/>
        <w:jc w:val="both"/>
        <w:rPr>
          <w:lang w:eastAsia="ar-SA"/>
        </w:rPr>
      </w:pPr>
      <w:r>
        <w:rPr>
          <w:lang w:eastAsia="ar-SA"/>
        </w:rPr>
        <w:t xml:space="preserve">Prawo wniesienia skargi do organu zarządczego zajmującego się ochroną danych osobowych, tj. Prezesa Urzędu Ochrony Danych Osobowych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104161A4" w14:textId="77777777" w:rsidR="00C47115" w:rsidRDefault="00C47115">
      <w:pPr>
        <w:spacing w:after="200" w:line="276" w:lineRule="auto"/>
        <w:rPr>
          <w:b/>
        </w:rPr>
      </w:pPr>
      <w:r>
        <w:rPr>
          <w:b/>
        </w:rPr>
        <w:br w:type="page"/>
      </w:r>
    </w:p>
    <w:p w14:paraId="679FFD4E" w14:textId="6908C383" w:rsidR="00AB0A48" w:rsidRPr="00B93A1D" w:rsidRDefault="00AB0A48" w:rsidP="00AB0A48">
      <w:pPr>
        <w:spacing w:line="276" w:lineRule="auto"/>
        <w:jc w:val="center"/>
        <w:rPr>
          <w:b/>
        </w:rPr>
      </w:pPr>
      <w:r w:rsidRPr="00B93A1D">
        <w:rPr>
          <w:b/>
        </w:rPr>
        <w:lastRenderedPageBreak/>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6AE1730B" w14:textId="77777777" w:rsidR="00C47115" w:rsidRDefault="00C47115">
      <w:pPr>
        <w:spacing w:after="200" w:line="276" w:lineRule="auto"/>
        <w:rPr>
          <w:b/>
        </w:rPr>
      </w:pPr>
      <w:r>
        <w:rPr>
          <w:b/>
        </w:rPr>
        <w:br w:type="page"/>
      </w:r>
    </w:p>
    <w:p w14:paraId="2E093E47" w14:textId="374B9D61" w:rsidR="00917136" w:rsidRPr="00960CC8" w:rsidRDefault="00917136" w:rsidP="00917136">
      <w:pPr>
        <w:jc w:val="center"/>
        <w:rPr>
          <w:b/>
        </w:rPr>
      </w:pPr>
      <w:r w:rsidRPr="00960CC8">
        <w:rPr>
          <w:b/>
        </w:rPr>
        <w:lastRenderedPageBreak/>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44163"/>
    <w:rsid w:val="00274FB5"/>
    <w:rsid w:val="00276E93"/>
    <w:rsid w:val="0028164B"/>
    <w:rsid w:val="002D46D4"/>
    <w:rsid w:val="002E0E5D"/>
    <w:rsid w:val="00303E4D"/>
    <w:rsid w:val="00321D89"/>
    <w:rsid w:val="003344EE"/>
    <w:rsid w:val="00366C75"/>
    <w:rsid w:val="00383C49"/>
    <w:rsid w:val="00392442"/>
    <w:rsid w:val="003E66E4"/>
    <w:rsid w:val="003E7AA5"/>
    <w:rsid w:val="00407733"/>
    <w:rsid w:val="00440B1C"/>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82009"/>
    <w:rsid w:val="008B024E"/>
    <w:rsid w:val="008B41D6"/>
    <w:rsid w:val="008B7E1D"/>
    <w:rsid w:val="008C796D"/>
    <w:rsid w:val="008D47D5"/>
    <w:rsid w:val="008F29CE"/>
    <w:rsid w:val="00917136"/>
    <w:rsid w:val="009328F7"/>
    <w:rsid w:val="00960CC8"/>
    <w:rsid w:val="009B0FC9"/>
    <w:rsid w:val="009C638B"/>
    <w:rsid w:val="009F0FCF"/>
    <w:rsid w:val="00A03019"/>
    <w:rsid w:val="00A05ECB"/>
    <w:rsid w:val="00A1761B"/>
    <w:rsid w:val="00A3204D"/>
    <w:rsid w:val="00A40D44"/>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47115"/>
    <w:rsid w:val="00C8083D"/>
    <w:rsid w:val="00CB5A9A"/>
    <w:rsid w:val="00D0638E"/>
    <w:rsid w:val="00D13B03"/>
    <w:rsid w:val="00D45469"/>
    <w:rsid w:val="00D50460"/>
    <w:rsid w:val="00D506F1"/>
    <w:rsid w:val="00D77045"/>
    <w:rsid w:val="00D773A5"/>
    <w:rsid w:val="00D93D47"/>
    <w:rsid w:val="00D97909"/>
    <w:rsid w:val="00DA2A2E"/>
    <w:rsid w:val="00DD48FC"/>
    <w:rsid w:val="00E13327"/>
    <w:rsid w:val="00E1782C"/>
    <w:rsid w:val="00E623D8"/>
    <w:rsid w:val="00E6281C"/>
    <w:rsid w:val="00E74AB4"/>
    <w:rsid w:val="00E75BA0"/>
    <w:rsid w:val="00E87FBA"/>
    <w:rsid w:val="00EA3A95"/>
    <w:rsid w:val="00EB0184"/>
    <w:rsid w:val="00EC3476"/>
    <w:rsid w:val="00EE2ED2"/>
    <w:rsid w:val="00F2461F"/>
    <w:rsid w:val="00F406BE"/>
    <w:rsid w:val="00F472D3"/>
    <w:rsid w:val="00FA6AC0"/>
    <w:rsid w:val="00FA79E5"/>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AE7A-8A08-4E5B-9D5F-1DA316DB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4282</Words>
  <Characters>25693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2</cp:revision>
  <cp:lastPrinted>2024-08-14T06:27:00Z</cp:lastPrinted>
  <dcterms:created xsi:type="dcterms:W3CDTF">2024-08-27T07:58:00Z</dcterms:created>
  <dcterms:modified xsi:type="dcterms:W3CDTF">2024-08-27T07:58:00Z</dcterms:modified>
</cp:coreProperties>
</file>