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F0CF" w14:textId="668F3596" w:rsidR="00F6442E" w:rsidRPr="00F6442E" w:rsidRDefault="00F6442E" w:rsidP="00F6442E">
      <w:pPr>
        <w:spacing w:after="0"/>
        <w:ind w:firstLine="6379"/>
        <w:jc w:val="both"/>
        <w:rPr>
          <w:rFonts w:cstheme="minorHAnsi"/>
          <w:b/>
          <w:bCs/>
        </w:rPr>
      </w:pPr>
      <w:r w:rsidRPr="00F6442E">
        <w:rPr>
          <w:rFonts w:cstheme="minorHAnsi"/>
          <w:b/>
          <w:bCs/>
        </w:rPr>
        <w:t>Strona internetowa</w:t>
      </w:r>
    </w:p>
    <w:p w14:paraId="0FBC77C8" w14:textId="77777777" w:rsidR="00F6442E" w:rsidRPr="00F6442E" w:rsidRDefault="00F6442E" w:rsidP="00F6442E">
      <w:pPr>
        <w:spacing w:after="0"/>
        <w:ind w:firstLine="6379"/>
        <w:jc w:val="both"/>
        <w:rPr>
          <w:rFonts w:cstheme="minorHAnsi"/>
          <w:b/>
          <w:bCs/>
        </w:rPr>
      </w:pPr>
    </w:p>
    <w:p w14:paraId="448DFAF5" w14:textId="31595E3D" w:rsidR="00DE24A3" w:rsidRPr="00F6442E" w:rsidRDefault="00F6442E" w:rsidP="00F6442E">
      <w:pPr>
        <w:spacing w:after="0"/>
        <w:jc w:val="both"/>
        <w:rPr>
          <w:rFonts w:cstheme="minorHAnsi"/>
        </w:rPr>
      </w:pPr>
      <w:r w:rsidRPr="00F6442E">
        <w:rPr>
          <w:rFonts w:cstheme="minorHAnsi"/>
          <w:b/>
          <w:bCs/>
        </w:rPr>
        <w:t>Wyjaśnienia</w:t>
      </w:r>
      <w:r w:rsidRPr="00F6442E">
        <w:rPr>
          <w:rFonts w:cstheme="minorHAnsi"/>
        </w:rPr>
        <w:t xml:space="preserve"> </w:t>
      </w:r>
      <w:r w:rsidRPr="00F6442E">
        <w:rPr>
          <w:rFonts w:eastAsia="Calibri" w:cstheme="minorHAnsi"/>
          <w:b/>
          <w:bCs/>
        </w:rPr>
        <w:t>d</w:t>
      </w:r>
      <w:r w:rsidR="00DE24A3" w:rsidRPr="00F6442E">
        <w:rPr>
          <w:rFonts w:eastAsia="Calibri" w:cstheme="minorHAnsi"/>
          <w:b/>
          <w:bCs/>
        </w:rPr>
        <w:t>otycz</w:t>
      </w:r>
      <w:r w:rsidRPr="00F6442E">
        <w:rPr>
          <w:rFonts w:eastAsia="Calibri" w:cstheme="minorHAnsi"/>
          <w:b/>
          <w:bCs/>
        </w:rPr>
        <w:t>ące:</w:t>
      </w:r>
      <w:r w:rsidR="00DE24A3" w:rsidRPr="00F6442E">
        <w:rPr>
          <w:rFonts w:eastAsia="Calibri" w:cstheme="minorHAnsi"/>
          <w:b/>
          <w:bCs/>
        </w:rPr>
        <w:t xml:space="preserve"> </w:t>
      </w:r>
      <w:r w:rsidR="008D7E6B" w:rsidRPr="00F6442E">
        <w:rPr>
          <w:rFonts w:eastAsia="Calibri" w:cstheme="minorHAnsi"/>
          <w:b/>
          <w:bCs/>
        </w:rPr>
        <w:t>zapytania ofertowego</w:t>
      </w:r>
      <w:r w:rsidR="00DE24A3" w:rsidRPr="00F6442E">
        <w:rPr>
          <w:rFonts w:eastAsia="Calibri" w:cstheme="minorHAnsi"/>
          <w:b/>
          <w:bCs/>
        </w:rPr>
        <w:t xml:space="preserve"> (znak sprawy: </w:t>
      </w:r>
      <w:r w:rsidR="008D7E6B" w:rsidRPr="00F6442E">
        <w:rPr>
          <w:rFonts w:eastAsia="Calibri" w:cstheme="minorHAnsi"/>
          <w:b/>
          <w:bCs/>
        </w:rPr>
        <w:t>OPWiK/27/P/2023</w:t>
      </w:r>
      <w:r w:rsidR="00DE24A3" w:rsidRPr="00F6442E">
        <w:rPr>
          <w:rFonts w:eastAsia="Calibri" w:cstheme="minorHAnsi"/>
          <w:b/>
          <w:bCs/>
        </w:rPr>
        <w:t xml:space="preserve">) w postępowaniu o udzielenie zamówienia </w:t>
      </w:r>
      <w:r w:rsidR="00DE24A3" w:rsidRPr="00F6442E">
        <w:rPr>
          <w:rFonts w:cstheme="minorHAnsi"/>
          <w:b/>
          <w:bCs/>
        </w:rPr>
        <w:t>na „</w:t>
      </w:r>
      <w:r w:rsidR="008D7E6B" w:rsidRPr="00F6442E">
        <w:rPr>
          <w:rFonts w:cstheme="minorHAnsi"/>
          <w:b/>
          <w:bCs/>
        </w:rPr>
        <w:t>Leasing operacyjny z opcją wykupu fabrycznie nowej koparko-ładowarki</w:t>
      </w:r>
      <w:r w:rsidR="00DE24A3" w:rsidRPr="00F6442E">
        <w:rPr>
          <w:rFonts w:cstheme="minorHAnsi"/>
          <w:b/>
          <w:bCs/>
        </w:rPr>
        <w:t>”</w:t>
      </w:r>
    </w:p>
    <w:p w14:paraId="15E15B6E" w14:textId="77777777" w:rsidR="00DE24A3" w:rsidRPr="00F6442E" w:rsidRDefault="00DE24A3" w:rsidP="00DE24A3">
      <w:pPr>
        <w:spacing w:after="0"/>
        <w:ind w:left="360"/>
        <w:jc w:val="both"/>
        <w:rPr>
          <w:rFonts w:cstheme="minorHAnsi"/>
          <w:b/>
          <w:color w:val="000000"/>
        </w:rPr>
      </w:pPr>
    </w:p>
    <w:p w14:paraId="583CA571" w14:textId="65B0299A" w:rsidR="00DC5441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Prosimy informacje, czy została zawarta umowa dostawy pomiędzy Zamawiającym a Dostawcą przedmiotu? Jeśli tak, prosimy o jej udostępnienie</w:t>
      </w:r>
      <w:r w:rsidR="00DC5441" w:rsidRPr="00F6442E">
        <w:rPr>
          <w:rFonts w:cstheme="minorHAnsi"/>
          <w:color w:val="000000"/>
        </w:rPr>
        <w:t>.</w:t>
      </w:r>
    </w:p>
    <w:p w14:paraId="70A82941" w14:textId="7C127BA3" w:rsidR="008D7E6B" w:rsidRPr="00F6442E" w:rsidRDefault="00DC5441" w:rsidP="00DC5441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 xml:space="preserve">Odp. </w:t>
      </w:r>
      <w:r w:rsidR="00155833">
        <w:rPr>
          <w:rFonts w:cstheme="minorHAnsi"/>
          <w:b/>
          <w:bCs/>
          <w:color w:val="000000"/>
        </w:rPr>
        <w:t>Umowa została zawarta i wysłana do Wykonawcy. W załączeniu wzór umowy i informacja o wyborze, w których są zawarte informacje.</w:t>
      </w:r>
    </w:p>
    <w:p w14:paraId="7E438F55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Prosimy o udostępnienie szczegółowej specyfikacji przedmiotu.</w:t>
      </w:r>
    </w:p>
    <w:p w14:paraId="0AD40156" w14:textId="77AC5B8B" w:rsidR="00DC5441" w:rsidRPr="00F6442E" w:rsidRDefault="00DC5441" w:rsidP="00DC5441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>Odp. Specyfikacja zamieszczona jest na platformie.</w:t>
      </w:r>
    </w:p>
    <w:p w14:paraId="00DE9F4D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Prosimy o informację dotyczącą terminu dostarczenia przedmiotu.</w:t>
      </w:r>
    </w:p>
    <w:p w14:paraId="0C96805C" w14:textId="52C13AC2" w:rsidR="00E46757" w:rsidRPr="00F6442E" w:rsidRDefault="00E46757" w:rsidP="00E46757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 xml:space="preserve">Odp. Sprzęt </w:t>
      </w:r>
      <w:r w:rsidR="00155833">
        <w:rPr>
          <w:rFonts w:cstheme="minorHAnsi"/>
          <w:b/>
          <w:bCs/>
          <w:color w:val="000000"/>
        </w:rPr>
        <w:t xml:space="preserve">powinien zostać </w:t>
      </w:r>
      <w:r w:rsidRPr="00F6442E">
        <w:rPr>
          <w:rFonts w:cstheme="minorHAnsi"/>
          <w:b/>
          <w:bCs/>
          <w:color w:val="000000"/>
        </w:rPr>
        <w:t xml:space="preserve">dostarczony </w:t>
      </w:r>
      <w:r w:rsidR="00155833">
        <w:rPr>
          <w:rFonts w:cstheme="minorHAnsi"/>
          <w:b/>
          <w:bCs/>
          <w:color w:val="000000"/>
        </w:rPr>
        <w:t xml:space="preserve">w listopadzie, </w:t>
      </w:r>
      <w:r w:rsidRPr="00F6442E">
        <w:rPr>
          <w:rFonts w:cstheme="minorHAnsi"/>
          <w:b/>
          <w:bCs/>
          <w:color w:val="000000"/>
        </w:rPr>
        <w:t>najpóźniej do 8 grudnia 2023 r.</w:t>
      </w:r>
    </w:p>
    <w:p w14:paraId="77920457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 xml:space="preserve">SWZ, rozdz. III, pkt.3 ppkt. 3 - prosimy o informację, czy Zamawiający dopuszcza, aby ostateczna wartość stałego oprocentowania została ustalona w dniu płatności dokonanej przez Finansującego w oparciu o kwotowanie kontraktu IRS z systemu Reuters (stawka dla tenoru równego długości umowy leasingu publikowana na stronie serwisu Reuters „PLNIRS”), z dnia dokonania płatności do Dostawcy? Finansujący informuje przy tym, iż kontrakt IRS zawierany jest najwcześniej w dniu zapłaty, którego na dzień składania ofert Finansujący nie jest w stanie dokładnie wskazać. Dzięki wyżej wskazanej formule Finansujący będzie w stanie zaoferować stawkę stopy bazowej niepodwyższonej o bufor zmienności na wypadek przyszłych zmian stawek IRS. </w:t>
      </w:r>
    </w:p>
    <w:p w14:paraId="2D89EF16" w14:textId="230075F6" w:rsidR="00E46757" w:rsidRPr="00F6442E" w:rsidRDefault="00E46757" w:rsidP="00E46757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 xml:space="preserve">Odp. </w:t>
      </w:r>
      <w:r w:rsidRPr="00F6442E">
        <w:rPr>
          <w:rFonts w:cstheme="minorHAnsi"/>
          <w:b/>
          <w:bCs/>
          <w:color w:val="000000"/>
        </w:rPr>
        <w:t>Zarówno wartość wszystkich rat leasingowych jak i wartość całej umowy winna być stała</w:t>
      </w:r>
      <w:r w:rsidRPr="00F6442E">
        <w:rPr>
          <w:rFonts w:cstheme="minorHAnsi"/>
          <w:b/>
          <w:bCs/>
          <w:color w:val="000000"/>
        </w:rPr>
        <w:t xml:space="preserve"> </w:t>
      </w:r>
      <w:r w:rsidRPr="00F6442E">
        <w:rPr>
          <w:rFonts w:cstheme="minorHAnsi"/>
          <w:b/>
          <w:bCs/>
          <w:color w:val="000000"/>
        </w:rPr>
        <w:t>(niezmienna).</w:t>
      </w:r>
      <w:r w:rsidRPr="00F6442E">
        <w:rPr>
          <w:rFonts w:cstheme="minorHAnsi"/>
          <w:b/>
          <w:bCs/>
          <w:color w:val="000000"/>
        </w:rPr>
        <w:t xml:space="preserve"> </w:t>
      </w:r>
      <w:r w:rsidRPr="00F6442E">
        <w:rPr>
          <w:rFonts w:cstheme="minorHAnsi"/>
          <w:b/>
          <w:bCs/>
          <w:color w:val="000000"/>
        </w:rPr>
        <w:t>Zamawiający nie wyraża zgody, aby ostateczna wartość stałego oprocentowania została ustalona</w:t>
      </w:r>
      <w:r w:rsidRPr="00F6442E">
        <w:rPr>
          <w:rFonts w:cstheme="minorHAnsi"/>
          <w:b/>
          <w:bCs/>
          <w:color w:val="000000"/>
        </w:rPr>
        <w:t xml:space="preserve"> </w:t>
      </w:r>
      <w:r w:rsidRPr="00F6442E">
        <w:rPr>
          <w:rFonts w:cstheme="minorHAnsi"/>
          <w:b/>
          <w:bCs/>
          <w:color w:val="000000"/>
        </w:rPr>
        <w:t>w dniu płatności</w:t>
      </w:r>
      <w:r w:rsidRPr="00F6442E">
        <w:rPr>
          <w:rFonts w:cstheme="minorHAnsi"/>
          <w:color w:val="000000"/>
        </w:rPr>
        <w:t>.</w:t>
      </w:r>
    </w:p>
    <w:p w14:paraId="37BD86BA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Prosimy o potwierdzenie, iż struktura leasingu wygląda w następujący sposób:</w:t>
      </w:r>
    </w:p>
    <w:p w14:paraId="7CE65C04" w14:textId="77777777" w:rsidR="008D7E6B" w:rsidRPr="00F6442E" w:rsidRDefault="008D7E6B" w:rsidP="008D7E6B">
      <w:pPr>
        <w:pStyle w:val="Akapitzlist"/>
        <w:numPr>
          <w:ilvl w:val="1"/>
          <w:numId w:val="3"/>
        </w:numPr>
        <w:spacing w:after="0"/>
        <w:rPr>
          <w:rFonts w:cstheme="minorHAnsi"/>
        </w:rPr>
      </w:pPr>
      <w:r w:rsidRPr="00F6442E">
        <w:rPr>
          <w:rFonts w:cstheme="minorHAnsi"/>
        </w:rPr>
        <w:t>Opłata wstępna 20%</w:t>
      </w:r>
    </w:p>
    <w:p w14:paraId="2C650C7A" w14:textId="77777777" w:rsidR="008D7E6B" w:rsidRPr="00F6442E" w:rsidRDefault="008D7E6B" w:rsidP="008D7E6B">
      <w:pPr>
        <w:pStyle w:val="Akapitzlist"/>
        <w:numPr>
          <w:ilvl w:val="1"/>
          <w:numId w:val="3"/>
        </w:numPr>
        <w:spacing w:after="0"/>
        <w:rPr>
          <w:rFonts w:cstheme="minorHAnsi"/>
        </w:rPr>
      </w:pPr>
      <w:r w:rsidRPr="00F6442E">
        <w:rPr>
          <w:rFonts w:cstheme="minorHAnsi"/>
        </w:rPr>
        <w:t>47 rat leasingowych</w:t>
      </w:r>
    </w:p>
    <w:p w14:paraId="27D94E1D" w14:textId="0881920A" w:rsidR="00DC5441" w:rsidRPr="00F6442E" w:rsidRDefault="008D7E6B" w:rsidP="00DC5441">
      <w:pPr>
        <w:pStyle w:val="Akapitzlist"/>
        <w:numPr>
          <w:ilvl w:val="1"/>
          <w:numId w:val="3"/>
        </w:numPr>
        <w:spacing w:after="0"/>
        <w:rPr>
          <w:rFonts w:cstheme="minorHAnsi"/>
        </w:rPr>
      </w:pPr>
      <w:r w:rsidRPr="00F6442E">
        <w:rPr>
          <w:rFonts w:cstheme="minorHAnsi"/>
        </w:rPr>
        <w:t>Wartość końcowa 1%</w:t>
      </w:r>
    </w:p>
    <w:p w14:paraId="51569590" w14:textId="39A9B037" w:rsidR="00DC5441" w:rsidRPr="00F6442E" w:rsidRDefault="00DC5441" w:rsidP="00DC5441">
      <w:pPr>
        <w:spacing w:after="0"/>
        <w:rPr>
          <w:rFonts w:cstheme="minorHAnsi"/>
          <w:b/>
          <w:bCs/>
        </w:rPr>
      </w:pPr>
      <w:r w:rsidRPr="00F6442E">
        <w:rPr>
          <w:rFonts w:cstheme="minorHAnsi"/>
        </w:rPr>
        <w:t xml:space="preserve">               </w:t>
      </w:r>
      <w:r w:rsidRPr="00F6442E">
        <w:rPr>
          <w:rFonts w:cstheme="minorHAnsi"/>
          <w:b/>
          <w:bCs/>
        </w:rPr>
        <w:t>Odp. Zamawiający potwierdza.</w:t>
      </w:r>
    </w:p>
    <w:p w14:paraId="79B86992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SWZ, rozdz. III, pkt.3 ppkt. 5 - Prosimy o informację, czy Zamawiający dopuści standardowy proces wykupy stosowany u Finansującego, tj. złożenie w Umowie Leasingu nieodwołalnej oferty zakupu Przedmiotu Leasingu po upływie okresu leasingu za wartość końcową oraz zapłatę opłaty za wykup do ostatniego dnia miesiąca, w którym nastąpi płatność ostatniej raty?  </w:t>
      </w:r>
    </w:p>
    <w:p w14:paraId="32B6EE1E" w14:textId="77777777" w:rsidR="008D7E6B" w:rsidRPr="00F6442E" w:rsidRDefault="008D7E6B" w:rsidP="008D7E6B">
      <w:pPr>
        <w:pStyle w:val="Akapitzlist"/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Po zakończeniu okresu leasingu i zapłacie wszelkich należności wynikających z umowy Zamawiający niezwłocznie otrzyma oświadczenie o przyjęciu oferty złożonej w umowie leasingu, będące jednoznacznym z zawarciem umowy sprzedaży. Zwracamy przy tym uwagę, iż własność przedmiotu nie może przejść na Zamawiającego z mocy zawartej umowy leasingu. </w:t>
      </w:r>
    </w:p>
    <w:p w14:paraId="2ED9B3EA" w14:textId="77777777" w:rsidR="008D7E6B" w:rsidRPr="00F6442E" w:rsidRDefault="008D7E6B" w:rsidP="008D7E6B">
      <w:pPr>
        <w:pStyle w:val="Akapitzlist"/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Jednocześnie informujemy, iż opłata za wykup nie jest ratą. </w:t>
      </w:r>
    </w:p>
    <w:p w14:paraId="0BB1FAD0" w14:textId="77718DDC" w:rsidR="00DC5441" w:rsidRPr="00F6442E" w:rsidRDefault="00DC5441" w:rsidP="008D7E6B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>Odp. Zamawiający dopuszcza powyższe.</w:t>
      </w:r>
    </w:p>
    <w:p w14:paraId="70D7E8A1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6442E">
        <w:rPr>
          <w:rFonts w:cstheme="minorHAnsi"/>
          <w:color w:val="000000" w:themeColor="text1"/>
        </w:rPr>
        <w:t>Prosimy o informację czy Zamawiający dopuści zapłatę pierwszej raty w miesiącu odbioru Przedmiotu Zamówienia?</w:t>
      </w:r>
    </w:p>
    <w:p w14:paraId="2604536A" w14:textId="77777777" w:rsidR="008D7E6B" w:rsidRPr="00F6442E" w:rsidRDefault="008D7E6B" w:rsidP="008D7E6B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F6442E">
        <w:rPr>
          <w:rFonts w:cstheme="minorHAnsi"/>
          <w:color w:val="000000" w:themeColor="text1"/>
        </w:rPr>
        <w:t xml:space="preserve">W przypadku odpowiedzi negatywnej prosimy o informację, czy Zamawiający pokryje tzw. koszty prefinansowania, które naliczane są za używanie Przedmiotu Zamówienia od dnia </w:t>
      </w:r>
      <w:r w:rsidRPr="00F6442E">
        <w:rPr>
          <w:rFonts w:cstheme="minorHAnsi"/>
          <w:color w:val="000000" w:themeColor="text1"/>
        </w:rPr>
        <w:lastRenderedPageBreak/>
        <w:t xml:space="preserve">odbioru do końca miesiąca, w którym nastąpił jego odbiór (koszty naliczane są proporcjonalnie do czasu użytkowania Przedmiotu Zmówienia)? Z uwagi na to, iż wysokość kosztów zależała będzie od czasu użytkowania Przedmiotu Zamówienia w pierwszym miesiącu, Finansujący nie będzie mógł skalkulować tego kosztu w ofercie. </w:t>
      </w:r>
    </w:p>
    <w:p w14:paraId="45CEFBA2" w14:textId="7D29A460" w:rsidR="00DC5441" w:rsidRPr="00F6442E" w:rsidRDefault="00DC5441" w:rsidP="008D7E6B">
      <w:pPr>
        <w:pStyle w:val="Akapitzlist"/>
        <w:spacing w:after="0"/>
        <w:jc w:val="both"/>
        <w:rPr>
          <w:rFonts w:cstheme="minorHAnsi"/>
          <w:b/>
          <w:bCs/>
          <w:color w:val="000000" w:themeColor="text1"/>
        </w:rPr>
      </w:pPr>
      <w:r w:rsidRPr="00F6442E">
        <w:rPr>
          <w:rFonts w:cstheme="minorHAnsi"/>
          <w:b/>
          <w:bCs/>
          <w:color w:val="000000" w:themeColor="text1"/>
        </w:rPr>
        <w:t>Odp. Zamawiający dopuszcza zapłatę raty w miesiącu odbioru sprzętu.</w:t>
      </w:r>
    </w:p>
    <w:p w14:paraId="0F00C4C8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 xml:space="preserve"> SWZ, rozdz. III, pkt.3 ppkt. 8 - Finansujący wyjaśnia, iż własność przedmiotu nie może przejść na Zamawiającego z mocy zawartej umowy leasingu. Umowa leasingu nie jest umową o charakterze rozporządzającym, a przeniesienie własności Przedmiotu Leasingu nastąpi po zawarciu przez Strony oddzielnej umowy sprzedaży. Finansujący jednocześnie informuje, że w umowie leasingu przez siebie stosowanej przyjął konstrukcję prawną taką, że z chwilą zawarcia umowy leasingu Korzystający (Zamawiający) składa Finansującemu nieodwołaną ofertę nabycia Przedmiotu Leasingu, którą Finansujący jest zobowiązany przyjąć w razie wykonania przez Korzystającego (Zamawiającego) wszelkich zobowiązań wynikających z umowy leasingu. Przyjęcie przez Finansującego ww. oferty dochodzi do zawarcia umowy sprzedaży. Wykonawca wnosi o wyjaśnienie przez Zamawiającego, czy Zamawiający dopuszcza ww. konstrukcję przeniesienia własności Przedmiotu Leasingu na rzecz Korzystającego (Zamawiającego) po zakończeniu umowy leasingu.</w:t>
      </w:r>
    </w:p>
    <w:p w14:paraId="5E8D8F48" w14:textId="18551D3D" w:rsidR="00DC5441" w:rsidRPr="00F6442E" w:rsidRDefault="00DC5441" w:rsidP="00DC5441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 xml:space="preserve">Odp. </w:t>
      </w:r>
      <w:r w:rsidRPr="00F6442E">
        <w:rPr>
          <w:rFonts w:cstheme="minorHAnsi"/>
          <w:b/>
          <w:bCs/>
          <w:color w:val="000000"/>
        </w:rPr>
        <w:t>Zamawiający dopuszcza ww. konstrukcję przeniesienia własności Przedmiotu Leasingu na rzecz Korzystającego</w:t>
      </w:r>
      <w:r w:rsidRPr="00F6442E">
        <w:rPr>
          <w:rFonts w:cstheme="minorHAnsi"/>
          <w:b/>
          <w:bCs/>
          <w:color w:val="000000"/>
        </w:rPr>
        <w:t>.</w:t>
      </w:r>
    </w:p>
    <w:p w14:paraId="2B89D3C5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Prosimy o informację, czy płatność składki za polisę ubezpieczeniową będzie dokonywana jednorazowo?</w:t>
      </w:r>
    </w:p>
    <w:p w14:paraId="66D95A08" w14:textId="3AE1023D" w:rsidR="00875CAD" w:rsidRPr="00F6442E" w:rsidRDefault="00875CAD" w:rsidP="00875CAD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>Odp. TAK.</w:t>
      </w:r>
    </w:p>
    <w:p w14:paraId="618DFF5C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Prosimy o potwierdzenie, iż przedmiot zostanie ubezpieczony z zakresie OC i ubezpieczenie majątkowe.</w:t>
      </w:r>
    </w:p>
    <w:p w14:paraId="0CFF6862" w14:textId="0C78C6FC" w:rsidR="00875CAD" w:rsidRPr="00F6442E" w:rsidRDefault="00875CAD" w:rsidP="00875CAD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>Odp. Zamawiający potwierdza</w:t>
      </w:r>
    </w:p>
    <w:p w14:paraId="1F8A619D" w14:textId="77777777" w:rsidR="008D7E6B" w:rsidRPr="00F6442E" w:rsidRDefault="008D7E6B" w:rsidP="008D7E6B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F6442E">
        <w:rPr>
          <w:rFonts w:cstheme="minorHAnsi"/>
          <w:color w:val="000000"/>
        </w:rPr>
        <w:t>SWZ, rozdz. III, pkt.3 ppkt. 13 – wnosimy o usunięcie zapisu, przedmiot nie podlega rejestracji.</w:t>
      </w:r>
    </w:p>
    <w:p w14:paraId="299E2263" w14:textId="3703F698" w:rsidR="00875CAD" w:rsidRPr="00F6442E" w:rsidRDefault="00875CAD" w:rsidP="00875CAD">
      <w:pPr>
        <w:pStyle w:val="Akapitzlist"/>
        <w:jc w:val="both"/>
        <w:rPr>
          <w:rFonts w:cstheme="minorHAnsi"/>
          <w:b/>
          <w:bCs/>
          <w:color w:val="000000"/>
        </w:rPr>
      </w:pPr>
      <w:r w:rsidRPr="00F6442E">
        <w:rPr>
          <w:rFonts w:cstheme="minorHAnsi"/>
          <w:b/>
          <w:bCs/>
          <w:color w:val="000000"/>
        </w:rPr>
        <w:t>Odp. Zapis został usunięty.</w:t>
      </w:r>
    </w:p>
    <w:p w14:paraId="1ACF7ACF" w14:textId="77777777" w:rsidR="008D7E6B" w:rsidRPr="00F6442E" w:rsidRDefault="008D7E6B" w:rsidP="008D7E6B">
      <w:pPr>
        <w:pStyle w:val="Akapitzlist"/>
        <w:numPr>
          <w:ilvl w:val="0"/>
          <w:numId w:val="3"/>
        </w:numPr>
        <w:spacing w:after="0"/>
        <w:jc w:val="both"/>
        <w:rPr>
          <w:rFonts w:eastAsia="Calibri" w:cstheme="minorHAnsi"/>
          <w:color w:val="000000" w:themeColor="text1"/>
        </w:rPr>
      </w:pPr>
      <w:r w:rsidRPr="00F6442E">
        <w:rPr>
          <w:rFonts w:eastAsia="Calibri" w:cstheme="minorHAnsi"/>
          <w:color w:val="000000" w:themeColor="text1"/>
        </w:rPr>
        <w:t>Prosimy o potwierdzenie, iż Zamawiający będzie ponosił dodatkowe koszty wynikające z Wykazu Usług Dodatkowych (aktualnie obowiązujący Wykaz Usług Dodatkowych dostępny jest na stronie Internetowej Finansującego) obowiązującego u Finansującego oraz opłaty administracyjne zawarte w Umowie Leasingu za dodatkowe czynności związane z obsługą przedmiotowej umowy wykonywane przez Wykonawcę/Finansującego na wniosek lub z winy Zamawiającego?</w:t>
      </w:r>
    </w:p>
    <w:p w14:paraId="6D5D4DAA" w14:textId="7CD3E2FC" w:rsidR="00AE6235" w:rsidRPr="00F6442E" w:rsidRDefault="00AE6235" w:rsidP="00AE6235">
      <w:pPr>
        <w:pStyle w:val="Akapitzlist"/>
        <w:spacing w:after="0"/>
        <w:jc w:val="both"/>
        <w:rPr>
          <w:rFonts w:eastAsia="Calibri" w:cstheme="minorHAnsi"/>
          <w:b/>
          <w:bCs/>
          <w:color w:val="000000" w:themeColor="text1"/>
        </w:rPr>
      </w:pPr>
      <w:r w:rsidRPr="00F6442E">
        <w:rPr>
          <w:rFonts w:eastAsia="Calibri" w:cstheme="minorHAnsi"/>
          <w:b/>
          <w:bCs/>
          <w:color w:val="000000" w:themeColor="text1"/>
        </w:rPr>
        <w:t>Odp. Podana w ofercie cena powinna obejmować wszystkie koszty związane z realizacją zamówienia. Zamawiający nie dopuszcza dodatkowych opłat po zawarciu umowy, o których nie było mowy w złożonej ofercie.</w:t>
      </w:r>
    </w:p>
    <w:p w14:paraId="24A72893" w14:textId="77777777" w:rsidR="008D7E6B" w:rsidRPr="00F6442E" w:rsidRDefault="008D7E6B" w:rsidP="008D7E6B">
      <w:pPr>
        <w:pStyle w:val="Default"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442E">
        <w:rPr>
          <w:rFonts w:asciiTheme="minorHAnsi" w:eastAsia="Calibri" w:hAnsiTheme="minorHAnsi" w:cstheme="minorHAnsi"/>
          <w:sz w:val="22"/>
          <w:szCs w:val="22"/>
        </w:rPr>
        <w:t>Z uwagi na znaczącą wartość kontraktu tym samym konieczność dokonania analizy finansowej Zamawiającego uprzejmie prosimy o przedstawienie Rachunku wyników i Bilans (np. F-01) za ostatni dostępny okres sprawozdawczy dotyczący 2023r.  </w:t>
      </w:r>
    </w:p>
    <w:p w14:paraId="7E714C9B" w14:textId="10656CF6" w:rsidR="00AE6235" w:rsidRPr="00F6442E" w:rsidRDefault="00AE6235" w:rsidP="00AE6235">
      <w:pPr>
        <w:pStyle w:val="Default"/>
        <w:autoSpaceDE/>
        <w:autoSpaceDN/>
        <w:adjustRightInd/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442E">
        <w:rPr>
          <w:rFonts w:asciiTheme="minorHAnsi" w:eastAsia="Calibri" w:hAnsiTheme="minorHAnsi" w:cstheme="minorHAnsi"/>
          <w:b/>
          <w:bCs/>
          <w:sz w:val="22"/>
          <w:szCs w:val="22"/>
        </w:rPr>
        <w:t>Odp. W załączeniu.</w:t>
      </w:r>
    </w:p>
    <w:p w14:paraId="3BCC4CEB" w14:textId="77777777" w:rsidR="008D7E6B" w:rsidRPr="00F6442E" w:rsidRDefault="008D7E6B" w:rsidP="008D7E6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42E">
        <w:rPr>
          <w:rFonts w:cstheme="minorHAnsi"/>
        </w:rPr>
        <w:t xml:space="preserve">Z uwagi na przepisy o przeciwdziałaniu praniu pieniędzy oraz finansowaniu terroryzmu, prosimy o potwierdzenie, że zamawiający przed podpisaniem umowy leasingu przekaże Wykonawcy dane dotyczące zarządu w zakresie Imienia, nazwiska, numeru PESEL, oraz państwa urodzenia, a w przypadku osób podpisujących Umowę Leasingu dane w zakresie Imienia, nazwiska, adresu zamieszkania, serii i numeru dowodu osobistego, numeru PESEL, </w:t>
      </w:r>
      <w:r w:rsidRPr="00F6442E">
        <w:rPr>
          <w:rFonts w:cstheme="minorHAnsi"/>
        </w:rPr>
        <w:lastRenderedPageBreak/>
        <w:t>obywatelstwa oraz państwa urodzenia oraz dla beneficjentów rzeczywistych dane dotyczące imienia, nazwiska i obywatelstwa.</w:t>
      </w:r>
    </w:p>
    <w:p w14:paraId="27AFB215" w14:textId="77777777" w:rsidR="008D7E6B" w:rsidRPr="00F6442E" w:rsidRDefault="008D7E6B" w:rsidP="008D7E6B">
      <w:pPr>
        <w:pStyle w:val="Akapitzlist"/>
        <w:spacing w:after="0"/>
        <w:jc w:val="both"/>
        <w:rPr>
          <w:rFonts w:cstheme="minorHAnsi"/>
        </w:rPr>
      </w:pPr>
      <w:r w:rsidRPr="00F6442E">
        <w:rPr>
          <w:rFonts w:cstheme="minorHAnsi"/>
        </w:rPr>
        <w:t>Przedmiotowe dane są niezbędne Finansującemu/Wykonawcy w celu dopełnienia obowiązków wynikających z powołanej wyżej ustawy o przeciwdziałaniu praniu pieniędzy oraz finansowaniu terroryzmu z dnia 1 marca 2018r (Dz.U. 2018 poz 723) o przeciwdziałaniu praniu pieniędzy oraz finansowaniu terroryzmu.</w:t>
      </w:r>
    </w:p>
    <w:p w14:paraId="41243709" w14:textId="5339B778" w:rsidR="00AE6235" w:rsidRPr="00F6442E" w:rsidRDefault="00AE6235" w:rsidP="008D7E6B">
      <w:pPr>
        <w:pStyle w:val="Akapitzlist"/>
        <w:spacing w:after="0"/>
        <w:jc w:val="both"/>
        <w:rPr>
          <w:rFonts w:cstheme="minorHAnsi"/>
          <w:b/>
          <w:bCs/>
        </w:rPr>
      </w:pPr>
      <w:r w:rsidRPr="00F6442E">
        <w:rPr>
          <w:rFonts w:cstheme="minorHAnsi"/>
          <w:b/>
          <w:bCs/>
        </w:rPr>
        <w:t>Odp. Zamawiający potwierdza.</w:t>
      </w:r>
    </w:p>
    <w:p w14:paraId="1A4F99E3" w14:textId="77777777" w:rsidR="008D7E6B" w:rsidRPr="00F6442E" w:rsidRDefault="008D7E6B" w:rsidP="008D7E6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F6442E">
        <w:rPr>
          <w:rFonts w:eastAsia="Times New Roman" w:cstheme="minorHAnsi"/>
        </w:rPr>
        <w:t>Prosimy o informację, czy Zamawiający (osoby uprawnione do składania oświadczeń woli w imieniu Zamawiającego) wyrażają zgodę na złożenie i doręczenie Wykonawcy w wersji papierowej  bądź opatrzonej podpisem elektronicznym oświadczenia o treści przedstawionej w załączniku do niniejszych pytań?</w:t>
      </w:r>
    </w:p>
    <w:p w14:paraId="6AF4B9C5" w14:textId="12A95A2D" w:rsidR="00157CBC" w:rsidRPr="00F6442E" w:rsidRDefault="00157CBC" w:rsidP="00157CBC">
      <w:pPr>
        <w:pStyle w:val="Akapitzlist"/>
        <w:spacing w:after="0"/>
        <w:ind w:left="709"/>
        <w:jc w:val="both"/>
        <w:rPr>
          <w:rFonts w:cstheme="minorHAnsi"/>
          <w:b/>
          <w:bCs/>
        </w:rPr>
      </w:pPr>
      <w:r w:rsidRPr="00F6442E">
        <w:rPr>
          <w:rFonts w:eastAsia="Times New Roman" w:cstheme="minorHAnsi"/>
          <w:b/>
          <w:bCs/>
        </w:rPr>
        <w:t>Odp. TAK</w:t>
      </w:r>
    </w:p>
    <w:p w14:paraId="7ACF4D29" w14:textId="7D8791E3" w:rsidR="008D7E6B" w:rsidRPr="00F6442E" w:rsidRDefault="008D7E6B" w:rsidP="008D7E6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F6442E">
        <w:rPr>
          <w:rFonts w:eastAsia="Times New Roman" w:cstheme="minorHAnsi"/>
          <w:lang w:eastAsia="pl-PL"/>
        </w:rPr>
        <w:t>Wobec udostępnienia przez Zamawiającego do</w:t>
      </w:r>
      <w:r w:rsidR="00157CBC" w:rsidRPr="00F6442E">
        <w:rPr>
          <w:rFonts w:eastAsia="Times New Roman" w:cstheme="minorHAnsi"/>
          <w:lang w:eastAsia="pl-PL"/>
        </w:rPr>
        <w:t xml:space="preserve"> (</w:t>
      </w:r>
      <w:r w:rsidRPr="00F6442E">
        <w:rPr>
          <w:rFonts w:eastAsia="Times New Roman" w:cstheme="minorHAnsi"/>
          <w:lang w:eastAsia="pl-PL"/>
        </w:rPr>
        <w:t xml:space="preserve"> </w:t>
      </w:r>
      <w:r w:rsidR="00157CBC" w:rsidRPr="00F6442E">
        <w:rPr>
          <w:rFonts w:eastAsia="Times New Roman" w:cstheme="minorHAnsi"/>
          <w:lang w:eastAsia="pl-PL"/>
        </w:rPr>
        <w:t xml:space="preserve">…) </w:t>
      </w:r>
      <w:r w:rsidRPr="00F6442E">
        <w:rPr>
          <w:rFonts w:eastAsia="Times New Roman" w:cstheme="minorHAnsi"/>
          <w:lang w:eastAsia="pl-PL"/>
        </w:rPr>
        <w:t>w treści dokumentacji przetargowej bądź w innych dokumentach lub nośnikach, danych osobowych osób występujących w imieniu Zamawiającego, w tym osób wskazanych jako osoby kontaktowe w realizowanym postępowaniu, prosimy o potwierdzenie, że Zamawiający zobowiązuje się do poinformowania tych osób, poprzez doręczenie im załączonego dokumentu:</w:t>
      </w:r>
    </w:p>
    <w:p w14:paraId="7DD02AD5" w14:textId="01FF5CA2" w:rsidR="008D7E6B" w:rsidRPr="00F6442E" w:rsidRDefault="008D7E6B" w:rsidP="008D7E6B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F6442E">
        <w:rPr>
          <w:rFonts w:eastAsia="Times New Roman" w:cstheme="minorHAnsi"/>
          <w:lang w:eastAsia="pl-PL"/>
        </w:rPr>
        <w:t xml:space="preserve">o zakresie danych osobowych dotyczących tych osób, a przekazanych Wykonawcy </w:t>
      </w:r>
    </w:p>
    <w:p w14:paraId="360820D8" w14:textId="3C9176D0" w:rsidR="008D7E6B" w:rsidRPr="00F6442E" w:rsidRDefault="008D7E6B" w:rsidP="008D7E6B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F6442E">
        <w:rPr>
          <w:rFonts w:eastAsia="Times New Roman" w:cstheme="minorHAnsi"/>
          <w:lang w:eastAsia="pl-PL"/>
        </w:rPr>
        <w:t>o tym, że Wykonawca jest administratorem ich danych osobowych oraz że przetwarza ich dane osobowe na zasadach określonych w przekazywanym dokumencie,</w:t>
      </w:r>
    </w:p>
    <w:p w14:paraId="70E0D4DC" w14:textId="3D394026" w:rsidR="008D7E6B" w:rsidRPr="00F6442E" w:rsidRDefault="008D7E6B" w:rsidP="008D7E6B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F6442E">
        <w:rPr>
          <w:rFonts w:eastAsia="Times New Roman" w:cstheme="minorHAnsi"/>
          <w:lang w:eastAsia="pl-PL"/>
        </w:rPr>
        <w:t>o tym, że jestem źródłem, od którego Wykonawca</w:t>
      </w:r>
      <w:r w:rsidR="00157CBC" w:rsidRPr="00F6442E">
        <w:rPr>
          <w:rFonts w:eastAsia="Times New Roman" w:cstheme="minorHAnsi"/>
          <w:lang w:eastAsia="pl-PL"/>
        </w:rPr>
        <w:t xml:space="preserve"> </w:t>
      </w:r>
      <w:r w:rsidRPr="00F6442E">
        <w:rPr>
          <w:rFonts w:eastAsia="Times New Roman" w:cstheme="minorHAnsi"/>
          <w:lang w:eastAsia="pl-PL"/>
        </w:rPr>
        <w:t>pozyskała ich dane,</w:t>
      </w:r>
    </w:p>
    <w:p w14:paraId="7C52E651" w14:textId="3387D9BD" w:rsidR="008D7E6B" w:rsidRPr="00F6442E" w:rsidRDefault="008D7E6B" w:rsidP="008D7E6B">
      <w:pPr>
        <w:pStyle w:val="Akapitzlist"/>
        <w:numPr>
          <w:ilvl w:val="1"/>
          <w:numId w:val="16"/>
        </w:num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6442E">
        <w:rPr>
          <w:rFonts w:eastAsia="Times New Roman" w:cstheme="minorHAnsi"/>
          <w:lang w:eastAsia="pl-PL"/>
        </w:rPr>
        <w:t xml:space="preserve">o prawach przysługujących tym osobom, w związku z przetwarzaniem ich danych przez Wykonawcę </w:t>
      </w:r>
    </w:p>
    <w:p w14:paraId="135AAEEF" w14:textId="449DEE4F" w:rsidR="008D7E6B" w:rsidRPr="00F6442E" w:rsidRDefault="008D7E6B" w:rsidP="008D7E6B">
      <w:pPr>
        <w:spacing w:after="160" w:line="259" w:lineRule="auto"/>
        <w:ind w:left="510"/>
        <w:jc w:val="both"/>
        <w:rPr>
          <w:rFonts w:eastAsia="Times New Roman" w:cstheme="minorHAnsi"/>
          <w:lang w:eastAsia="pl-PL"/>
        </w:rPr>
      </w:pPr>
      <w:r w:rsidRPr="00F6442E">
        <w:rPr>
          <w:rFonts w:eastAsia="Times New Roman" w:cstheme="minorHAnsi"/>
          <w:lang w:eastAsia="pl-PL"/>
        </w:rPr>
        <w:t>Dodatkowo, prosimy o potwierdzenie, że na żądanie Wykonawcy zobowiązuję się do dostarczenia potwierdzenia przekazania ww. informacji.</w:t>
      </w:r>
    </w:p>
    <w:p w14:paraId="665B50E5" w14:textId="59F81744" w:rsidR="00F6442E" w:rsidRPr="00F6442E" w:rsidRDefault="00157CBC" w:rsidP="00155833">
      <w:pPr>
        <w:spacing w:after="160" w:line="259" w:lineRule="auto"/>
        <w:ind w:left="510"/>
        <w:jc w:val="both"/>
        <w:rPr>
          <w:rFonts w:eastAsia="Times New Roman" w:cstheme="minorHAnsi"/>
          <w:b/>
          <w:bCs/>
          <w:lang w:eastAsia="pl-PL"/>
        </w:rPr>
      </w:pPr>
      <w:r w:rsidRPr="00F6442E">
        <w:rPr>
          <w:rFonts w:eastAsia="Times New Roman" w:cstheme="minorHAnsi"/>
          <w:b/>
          <w:bCs/>
          <w:lang w:eastAsia="pl-PL"/>
        </w:rPr>
        <w:t>Odp. TAK.</w:t>
      </w:r>
    </w:p>
    <w:p w14:paraId="782E3BB5" w14:textId="60A02C27" w:rsidR="00F6442E" w:rsidRPr="00155833" w:rsidRDefault="008053AB" w:rsidP="008053A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155833">
        <w:rPr>
          <w:rFonts w:eastAsia="Times New Roman" w:cstheme="minorHAnsi"/>
          <w:lang w:eastAsia="pl-PL"/>
        </w:rPr>
        <w:t>Proszę wyjaśnić z czego wynika strata na sprzedaży Klienta w 2023 roku?</w:t>
      </w:r>
    </w:p>
    <w:p w14:paraId="212EDCDB" w14:textId="40496A7B" w:rsidR="008053AB" w:rsidRPr="008053AB" w:rsidRDefault="00155833" w:rsidP="008053AB">
      <w:pPr>
        <w:pStyle w:val="Akapitzlist"/>
        <w:spacing w:after="160" w:line="259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Odp. </w:t>
      </w:r>
      <w:r w:rsidR="008053AB">
        <w:rPr>
          <w:rFonts w:eastAsia="Times New Roman" w:cstheme="minorHAnsi"/>
          <w:b/>
          <w:bCs/>
          <w:lang w:eastAsia="pl-PL"/>
        </w:rPr>
        <w:t xml:space="preserve">Strata na sprzedaży wynika z faktu, iż cena za wodę i ścieki dla dobra mieszkańców nie była zmieniania od wielu lat. </w:t>
      </w:r>
      <w:r>
        <w:rPr>
          <w:rFonts w:eastAsia="Times New Roman" w:cstheme="minorHAnsi"/>
          <w:b/>
          <w:bCs/>
          <w:lang w:eastAsia="pl-PL"/>
        </w:rPr>
        <w:t>Przy znacznych wzrostach kosztów prowadzenia działalności gospodarczej na przestrzeni lat Spółka zabiega o inne źródła finansowania.</w:t>
      </w:r>
    </w:p>
    <w:p w14:paraId="6DD2FA6D" w14:textId="77777777" w:rsidR="00F6442E" w:rsidRPr="00F6442E" w:rsidRDefault="00F6442E" w:rsidP="00157CBC">
      <w:pPr>
        <w:spacing w:after="160" w:line="259" w:lineRule="auto"/>
        <w:ind w:left="510"/>
        <w:jc w:val="both"/>
        <w:rPr>
          <w:rFonts w:eastAsia="Times New Roman" w:cstheme="minorHAnsi"/>
          <w:b/>
          <w:bCs/>
          <w:lang w:eastAsia="pl-PL"/>
        </w:rPr>
      </w:pPr>
    </w:p>
    <w:p w14:paraId="4DD2CCE2" w14:textId="77777777" w:rsidR="00F6442E" w:rsidRPr="00F6442E" w:rsidRDefault="00F6442E" w:rsidP="00157CBC">
      <w:pPr>
        <w:spacing w:after="160" w:line="259" w:lineRule="auto"/>
        <w:ind w:left="510"/>
        <w:jc w:val="both"/>
        <w:rPr>
          <w:rFonts w:eastAsia="Times New Roman" w:cstheme="minorHAnsi"/>
          <w:b/>
          <w:bCs/>
          <w:lang w:eastAsia="pl-PL"/>
        </w:rPr>
      </w:pPr>
    </w:p>
    <w:p w14:paraId="5B182336" w14:textId="77777777" w:rsidR="00F6442E" w:rsidRDefault="00F6442E" w:rsidP="00157CBC">
      <w:pPr>
        <w:spacing w:after="160" w:line="259" w:lineRule="auto"/>
        <w:ind w:left="510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036CB51E" w14:textId="77777777" w:rsidR="00F6442E" w:rsidRDefault="00F6442E" w:rsidP="00157CBC">
      <w:pPr>
        <w:spacing w:after="160" w:line="259" w:lineRule="auto"/>
        <w:ind w:left="510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7B8D925D" w14:textId="77777777" w:rsidR="00F6442E" w:rsidRDefault="00F6442E" w:rsidP="00157CBC">
      <w:pPr>
        <w:spacing w:after="160" w:line="259" w:lineRule="auto"/>
        <w:ind w:left="510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65F6F716" w14:textId="77777777" w:rsidR="00F6442E" w:rsidRDefault="00F6442E" w:rsidP="00F6442E">
      <w:pPr>
        <w:spacing w:after="160" w:line="259" w:lineRule="auto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16C659C7" w14:textId="77777777" w:rsidR="00F6442E" w:rsidRDefault="00F6442E" w:rsidP="00F6442E">
      <w:pPr>
        <w:spacing w:after="160" w:line="259" w:lineRule="auto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069C4593" w14:textId="77777777" w:rsidR="00F6442E" w:rsidRDefault="00F6442E" w:rsidP="00157CBC">
      <w:pPr>
        <w:spacing w:after="160" w:line="259" w:lineRule="auto"/>
        <w:ind w:left="510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287E6EC0" w14:textId="77777777" w:rsidR="00F6442E" w:rsidRDefault="00F6442E" w:rsidP="00157CBC">
      <w:pPr>
        <w:spacing w:after="160" w:line="259" w:lineRule="auto"/>
        <w:ind w:left="510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3A37AEDB" w14:textId="77777777" w:rsidR="00F6442E" w:rsidRPr="00157CBC" w:rsidRDefault="00F6442E" w:rsidP="00157CBC">
      <w:pPr>
        <w:spacing w:after="160" w:line="259" w:lineRule="auto"/>
        <w:ind w:left="510"/>
        <w:jc w:val="both"/>
        <w:rPr>
          <w:rFonts w:ascii="PKO Bank Polski" w:eastAsia="Times New Roman" w:hAnsi="PKO Bank Polski" w:cs="Arial"/>
          <w:b/>
          <w:bCs/>
          <w:sz w:val="20"/>
          <w:szCs w:val="20"/>
          <w:lang w:eastAsia="pl-PL"/>
        </w:rPr>
      </w:pPr>
    </w:p>
    <w:p w14:paraId="3EABCECA" w14:textId="745F216D" w:rsidR="00B5108A" w:rsidRPr="00157CBC" w:rsidRDefault="00B5108A" w:rsidP="00157CBC">
      <w:pPr>
        <w:pStyle w:val="Akapitzlist"/>
        <w:jc w:val="right"/>
        <w:rPr>
          <w:rFonts w:ascii="PKO Bank Polski" w:hAnsi="PKO Bank Polski"/>
          <w:color w:val="BFBFBF" w:themeColor="background1" w:themeShade="BF"/>
          <w:sz w:val="20"/>
        </w:rPr>
      </w:pPr>
      <w:r w:rsidRPr="00EF21D3">
        <w:rPr>
          <w:rFonts w:ascii="PKO Bank Polski" w:hAnsi="PKO Bank Polski"/>
          <w:color w:val="BFBFBF" w:themeColor="background1" w:themeShade="BF"/>
          <w:sz w:val="20"/>
        </w:rPr>
        <w:lastRenderedPageBreak/>
        <w:t>Załącznik do pytań</w:t>
      </w:r>
    </w:p>
    <w:p w14:paraId="68D602ED" w14:textId="63F4C43F" w:rsidR="003D1F04" w:rsidRPr="003D1F04" w:rsidRDefault="003D1F04" w:rsidP="005D0C1C">
      <w:pPr>
        <w:pStyle w:val="Default"/>
        <w:spacing w:line="276" w:lineRule="auto"/>
        <w:rPr>
          <w:rFonts w:ascii="PKO Bank Polski" w:eastAsia="Times New Roman" w:hAnsi="PKO Bank Polski" w:cstheme="minorBidi"/>
          <w:color w:val="auto"/>
          <w:sz w:val="20"/>
          <w:szCs w:val="22"/>
        </w:rPr>
      </w:pPr>
      <w:r w:rsidRPr="003D1F04">
        <w:rPr>
          <w:rFonts w:ascii="PKO Bank Polski" w:eastAsia="Times New Roman" w:hAnsi="PKO Bank Polski" w:cstheme="minorBidi"/>
          <w:color w:val="auto"/>
          <w:sz w:val="20"/>
          <w:szCs w:val="22"/>
        </w:rPr>
        <w:t xml:space="preserve">Działając na podstawie art. 104 ust. 3 ustawy z 29 sierpnia 1997 r. Prawo bankowe niniejszym upoważniam (Bank) do przekazania </w:t>
      </w:r>
      <w:r w:rsidR="009671EB">
        <w:rPr>
          <w:rFonts w:ascii="PKO Bank Polski" w:eastAsia="Times New Roman" w:hAnsi="PKO Bank Polski" w:cstheme="minorBidi"/>
          <w:color w:val="auto"/>
          <w:sz w:val="20"/>
          <w:szCs w:val="22"/>
        </w:rPr>
        <w:t>……..</w:t>
      </w:r>
      <w:r w:rsidRPr="003D1F04">
        <w:rPr>
          <w:rFonts w:ascii="PKO Bank Polski" w:eastAsia="Times New Roman" w:hAnsi="PKO Bank Polski" w:cstheme="minorBidi"/>
          <w:color w:val="auto"/>
          <w:sz w:val="20"/>
          <w:szCs w:val="22"/>
        </w:rPr>
        <w:t xml:space="preserve"> wszelkich danych i informacji przekazanych Bankowi i stanowiących tajemnicę bankową w zakresie:</w:t>
      </w:r>
    </w:p>
    <w:p w14:paraId="753B2B0A" w14:textId="327DDB1F" w:rsidR="003D1F04" w:rsidRPr="003D1F04" w:rsidRDefault="003D1F04" w:rsidP="005D0C1C">
      <w:pPr>
        <w:pStyle w:val="Default"/>
        <w:numPr>
          <w:ilvl w:val="0"/>
          <w:numId w:val="45"/>
        </w:numPr>
        <w:spacing w:line="276" w:lineRule="auto"/>
        <w:rPr>
          <w:rFonts w:ascii="PKO Bank Polski" w:eastAsia="Times New Roman" w:hAnsi="PKO Bank Polski" w:cstheme="minorBidi"/>
          <w:color w:val="auto"/>
          <w:sz w:val="20"/>
          <w:szCs w:val="22"/>
        </w:rPr>
      </w:pPr>
      <w:r w:rsidRPr="003D1F04">
        <w:rPr>
          <w:rFonts w:ascii="PKO Bank Polski" w:eastAsia="Times New Roman" w:hAnsi="PKO Bank Polski" w:cstheme="minorBidi"/>
          <w:color w:val="auto"/>
          <w:sz w:val="20"/>
          <w:szCs w:val="22"/>
        </w:rPr>
        <w:t>oceny zdolności kredytowej, przyznanych limitów i ich wykorzystania, w tym kopii i oryginałów dostarczonych przeze mnie dokumentów,</w:t>
      </w:r>
    </w:p>
    <w:p w14:paraId="79EF22E1" w14:textId="30DE0B6D" w:rsidR="003D1F04" w:rsidRPr="003D1F04" w:rsidRDefault="003D1F04" w:rsidP="005D0C1C">
      <w:pPr>
        <w:pStyle w:val="Default"/>
        <w:numPr>
          <w:ilvl w:val="0"/>
          <w:numId w:val="45"/>
        </w:numPr>
        <w:spacing w:line="276" w:lineRule="auto"/>
        <w:rPr>
          <w:rFonts w:ascii="PKO Bank Polski" w:eastAsia="Times New Roman" w:hAnsi="PKO Bank Polski" w:cstheme="minorBidi"/>
          <w:color w:val="auto"/>
          <w:sz w:val="20"/>
          <w:szCs w:val="22"/>
        </w:rPr>
      </w:pPr>
      <w:r w:rsidRPr="003D1F04">
        <w:rPr>
          <w:rFonts w:ascii="PKO Bank Polski" w:eastAsia="Times New Roman" w:hAnsi="PKO Bank Polski" w:cstheme="minorBidi"/>
          <w:color w:val="auto"/>
          <w:sz w:val="20"/>
          <w:szCs w:val="22"/>
        </w:rPr>
        <w:t>prowadzenia procesu monitorowania klienta,</w:t>
      </w:r>
    </w:p>
    <w:p w14:paraId="661A0281" w14:textId="516923DF" w:rsidR="003D1F04" w:rsidRPr="003D1F04" w:rsidRDefault="003D1F04" w:rsidP="005D0C1C">
      <w:pPr>
        <w:pStyle w:val="Default"/>
        <w:numPr>
          <w:ilvl w:val="0"/>
          <w:numId w:val="45"/>
        </w:numPr>
        <w:spacing w:line="276" w:lineRule="auto"/>
        <w:rPr>
          <w:rFonts w:ascii="PKO Bank Polski" w:eastAsia="Times New Roman" w:hAnsi="PKO Bank Polski" w:cstheme="minorBidi"/>
          <w:color w:val="auto"/>
          <w:sz w:val="20"/>
          <w:szCs w:val="22"/>
        </w:rPr>
      </w:pPr>
      <w:r w:rsidRPr="003D1F04">
        <w:rPr>
          <w:rFonts w:ascii="PKO Bank Polski" w:eastAsia="Times New Roman" w:hAnsi="PKO Bank Polski" w:cstheme="minorBidi"/>
          <w:color w:val="auto"/>
          <w:sz w:val="20"/>
          <w:szCs w:val="22"/>
        </w:rPr>
        <w:t>prowadzenia procesu restrukturyzacyjnego/windykacyjnego,</w:t>
      </w:r>
    </w:p>
    <w:p w14:paraId="41CFCAAF" w14:textId="49920298" w:rsidR="00B5108A" w:rsidRPr="00EF21D3" w:rsidRDefault="003D1F04" w:rsidP="005D0C1C">
      <w:pPr>
        <w:pStyle w:val="Default"/>
        <w:numPr>
          <w:ilvl w:val="0"/>
          <w:numId w:val="45"/>
        </w:numPr>
        <w:spacing w:line="276" w:lineRule="auto"/>
        <w:rPr>
          <w:rFonts w:ascii="PKO Bank Polski" w:hAnsi="PKO Bank Polski" w:cstheme="minorBidi"/>
          <w:color w:val="auto"/>
          <w:sz w:val="20"/>
          <w:szCs w:val="22"/>
        </w:rPr>
      </w:pPr>
      <w:r w:rsidRPr="003D1F04">
        <w:rPr>
          <w:rFonts w:ascii="PKO Bank Polski" w:eastAsia="Times New Roman" w:hAnsi="PKO Bank Polski" w:cstheme="minorBidi"/>
          <w:color w:val="auto"/>
          <w:sz w:val="20"/>
          <w:szCs w:val="22"/>
        </w:rPr>
        <w:t>zdarzeń mających wpływ na ocenę wiarygodności i rzetelności klienta.</w:t>
      </w:r>
    </w:p>
    <w:p w14:paraId="79F80307" w14:textId="77777777" w:rsidR="003D1F04" w:rsidRDefault="003D1F04" w:rsidP="005D0C1C">
      <w:pPr>
        <w:pStyle w:val="Default"/>
        <w:spacing w:line="276" w:lineRule="auto"/>
        <w:jc w:val="both"/>
        <w:rPr>
          <w:rFonts w:ascii="PKO Bank Polski" w:hAnsi="PKO Bank Polski" w:cstheme="minorBidi"/>
          <w:color w:val="auto"/>
          <w:sz w:val="20"/>
          <w:szCs w:val="22"/>
        </w:rPr>
      </w:pPr>
    </w:p>
    <w:p w14:paraId="266816ED" w14:textId="005C9C55" w:rsidR="003D1F04" w:rsidRPr="003D1F04" w:rsidRDefault="003D1F04" w:rsidP="005D0C1C">
      <w:pPr>
        <w:pStyle w:val="Default"/>
        <w:spacing w:line="276" w:lineRule="auto"/>
        <w:jc w:val="both"/>
        <w:rPr>
          <w:rFonts w:ascii="PKO Bank Polski" w:hAnsi="PKO Bank Polski" w:cstheme="minorBidi"/>
          <w:color w:val="auto"/>
          <w:sz w:val="20"/>
          <w:szCs w:val="22"/>
        </w:rPr>
      </w:pPr>
      <w:r w:rsidRPr="003D1F04">
        <w:rPr>
          <w:rFonts w:ascii="PKO Bank Polski" w:hAnsi="PKO Bank Polski" w:cstheme="minorBidi"/>
          <w:color w:val="auto"/>
          <w:sz w:val="20"/>
          <w:szCs w:val="22"/>
        </w:rPr>
        <w:t xml:space="preserve">Upoważniam </w:t>
      </w:r>
      <w:r w:rsidR="009671EB">
        <w:rPr>
          <w:rFonts w:ascii="PKO Bank Polski" w:hAnsi="PKO Bank Polski" w:cstheme="minorBidi"/>
          <w:color w:val="auto"/>
          <w:sz w:val="20"/>
          <w:szCs w:val="22"/>
        </w:rPr>
        <w:t>………………..</w:t>
      </w:r>
      <w:r w:rsidRPr="003D1F04">
        <w:rPr>
          <w:rFonts w:ascii="PKO Bank Polski" w:hAnsi="PKO Bank Polski" w:cstheme="minorBidi"/>
          <w:color w:val="auto"/>
          <w:sz w:val="20"/>
          <w:szCs w:val="22"/>
        </w:rPr>
        <w:t>na podstawie art. 24 ust. 1 ustawy z dnia 9 kwietnia 2010 roku o udostępnianiu informacji gospodarczych</w:t>
      </w:r>
      <w:r>
        <w:rPr>
          <w:rFonts w:ascii="PKO Bank Polski" w:hAnsi="PKO Bank Polski" w:cstheme="minorBidi"/>
          <w:color w:val="auto"/>
          <w:sz w:val="20"/>
          <w:szCs w:val="22"/>
        </w:rPr>
        <w:t xml:space="preserve"> </w:t>
      </w:r>
      <w:r w:rsidRPr="003D1F04">
        <w:rPr>
          <w:rFonts w:ascii="PKO Bank Polski" w:hAnsi="PKO Bank Polski" w:cstheme="minorBidi"/>
          <w:color w:val="auto"/>
          <w:sz w:val="20"/>
          <w:szCs w:val="22"/>
        </w:rPr>
        <w:t>i wymianie danych gospodarczych (tj. Dz.U.2014 poz. 1015 ze zm.) oraz na podstawie art. 105 ust. 4a i 4a1 ustawy z dnia 29 sierpnia 1997 roku - Prawo bankowe</w:t>
      </w:r>
    </w:p>
    <w:p w14:paraId="3DB2C71C" w14:textId="4E5F1AE7" w:rsidR="003D1F04" w:rsidRDefault="003D1F04" w:rsidP="005D0C1C">
      <w:pPr>
        <w:pStyle w:val="Default"/>
        <w:spacing w:line="276" w:lineRule="auto"/>
        <w:jc w:val="both"/>
        <w:rPr>
          <w:rFonts w:ascii="PKO Bank Polski" w:hAnsi="PKO Bank Polski" w:cstheme="minorBidi"/>
          <w:color w:val="auto"/>
          <w:sz w:val="20"/>
          <w:szCs w:val="22"/>
        </w:rPr>
      </w:pPr>
      <w:r w:rsidRPr="003D1F04">
        <w:rPr>
          <w:rFonts w:ascii="PKO Bank Polski" w:hAnsi="PKO Bank Polski" w:cstheme="minorBidi"/>
          <w:color w:val="auto"/>
          <w:sz w:val="20"/>
          <w:szCs w:val="22"/>
        </w:rPr>
        <w:t>(tj. Dz.U.2017 poz. 1876 ze zm.) w związku z art. 13 ustawy o udostępnianiu informacji gospodarczych i wymianie danych gospodarczych do pozyskania z Biura</w:t>
      </w:r>
      <w:r>
        <w:rPr>
          <w:rFonts w:ascii="PKO Bank Polski" w:hAnsi="PKO Bank Polski" w:cstheme="minorBidi"/>
          <w:color w:val="auto"/>
          <w:sz w:val="20"/>
          <w:szCs w:val="22"/>
        </w:rPr>
        <w:t xml:space="preserve"> </w:t>
      </w:r>
      <w:r w:rsidRPr="003D1F04">
        <w:rPr>
          <w:rFonts w:ascii="PKO Bank Polski" w:hAnsi="PKO Bank Polski" w:cstheme="minorBidi"/>
          <w:color w:val="auto"/>
          <w:sz w:val="20"/>
          <w:szCs w:val="22"/>
        </w:rPr>
        <w:t>Informacji Gospodarczej InfoMonitor S.A. z siedzibą w Warszawie przy ul. Zygmunta Modzelewskiego 77 (BIG InfoMonitor) oraz innych biur informacji</w:t>
      </w:r>
      <w:r>
        <w:rPr>
          <w:rFonts w:ascii="PKO Bank Polski" w:hAnsi="PKO Bank Polski" w:cstheme="minorBidi"/>
          <w:color w:val="auto"/>
          <w:sz w:val="20"/>
          <w:szCs w:val="22"/>
        </w:rPr>
        <w:t xml:space="preserve"> </w:t>
      </w:r>
      <w:r w:rsidRPr="003D1F04">
        <w:rPr>
          <w:rFonts w:ascii="PKO Bank Polski" w:hAnsi="PKO Bank Polski" w:cstheme="minorBidi"/>
          <w:color w:val="auto"/>
          <w:sz w:val="20"/>
          <w:szCs w:val="22"/>
        </w:rPr>
        <w:t>gospodarczej</w:t>
      </w:r>
      <w:r>
        <w:rPr>
          <w:rFonts w:ascii="PKO Bank Polski" w:hAnsi="PKO Bank Polski" w:cstheme="minorBidi"/>
          <w:color w:val="auto"/>
          <w:sz w:val="20"/>
          <w:szCs w:val="22"/>
        </w:rPr>
        <w:t>:</w:t>
      </w:r>
    </w:p>
    <w:p w14:paraId="05471AF1" w14:textId="77777777" w:rsidR="005D0C1C" w:rsidRDefault="003D1F04" w:rsidP="005D0C1C">
      <w:pPr>
        <w:pStyle w:val="Default"/>
        <w:numPr>
          <w:ilvl w:val="0"/>
          <w:numId w:val="46"/>
        </w:numPr>
        <w:spacing w:line="276" w:lineRule="auto"/>
        <w:jc w:val="both"/>
        <w:rPr>
          <w:rFonts w:ascii="PKO Bank Polski" w:hAnsi="PKO Bank Polski" w:cstheme="minorBidi"/>
          <w:color w:val="auto"/>
          <w:sz w:val="20"/>
          <w:szCs w:val="22"/>
        </w:rPr>
      </w:pPr>
      <w:r w:rsidRPr="003D1F04">
        <w:rPr>
          <w:rFonts w:ascii="PKO Bank Polski" w:hAnsi="PKO Bank Polski" w:cstheme="minorBidi"/>
          <w:color w:val="auto"/>
          <w:sz w:val="20"/>
          <w:szCs w:val="22"/>
        </w:rPr>
        <w:t>dotyczących mnie informacji gospodarczych w zakresie niezbędnym do dokonania oceny wiarygodności płatniczej i oceny ryzyka</w:t>
      </w:r>
    </w:p>
    <w:p w14:paraId="2ED247EA" w14:textId="1A428723" w:rsidR="003D1F04" w:rsidRPr="005D0C1C" w:rsidRDefault="003D1F04" w:rsidP="005D0C1C">
      <w:pPr>
        <w:pStyle w:val="Default"/>
        <w:numPr>
          <w:ilvl w:val="0"/>
          <w:numId w:val="46"/>
        </w:numPr>
        <w:spacing w:line="276" w:lineRule="auto"/>
        <w:jc w:val="both"/>
        <w:rPr>
          <w:rFonts w:ascii="PKO Bank Polski" w:hAnsi="PKO Bank Polski" w:cstheme="minorBidi"/>
          <w:color w:val="auto"/>
          <w:sz w:val="20"/>
          <w:szCs w:val="22"/>
        </w:rPr>
      </w:pPr>
      <w:r w:rsidRPr="005D0C1C">
        <w:rPr>
          <w:rFonts w:ascii="PKO Bank Polski" w:hAnsi="PKO Bank Polski" w:cstheme="minorBidi"/>
          <w:color w:val="auto"/>
          <w:sz w:val="20"/>
          <w:szCs w:val="22"/>
        </w:rPr>
        <w:t xml:space="preserve">informacji dotyczących składanych zapytań na mój temat do Rejestru BIG InfoMonitor w ciągu ostatnich </w:t>
      </w:r>
      <w:r w:rsidR="005D0C1C" w:rsidRPr="005D0C1C">
        <w:rPr>
          <w:rFonts w:ascii="PKO Bank Polski" w:hAnsi="PKO Bank Polski" w:cstheme="minorBidi"/>
          <w:color w:val="auto"/>
          <w:sz w:val="20"/>
          <w:szCs w:val="22"/>
        </w:rPr>
        <w:t>12 miesięcy</w:t>
      </w:r>
    </w:p>
    <w:p w14:paraId="219835B8" w14:textId="77777777" w:rsidR="003D1F04" w:rsidRDefault="003D1F04" w:rsidP="005D0C1C">
      <w:pPr>
        <w:pStyle w:val="Default"/>
        <w:spacing w:line="276" w:lineRule="auto"/>
        <w:jc w:val="both"/>
        <w:rPr>
          <w:rFonts w:ascii="PKO Bank Polski" w:hAnsi="PKO Bank Polski" w:cstheme="minorBidi"/>
          <w:color w:val="auto"/>
          <w:sz w:val="20"/>
          <w:szCs w:val="22"/>
        </w:rPr>
      </w:pPr>
    </w:p>
    <w:p w14:paraId="74043F22" w14:textId="1C8E4C52" w:rsidR="005D0C1C" w:rsidRPr="005D0C1C" w:rsidRDefault="005D0C1C" w:rsidP="005D0C1C">
      <w:pPr>
        <w:jc w:val="both"/>
        <w:rPr>
          <w:rFonts w:ascii="PKO Bank Polski" w:hAnsi="PKO Bank Polski"/>
          <w:sz w:val="20"/>
        </w:rPr>
      </w:pPr>
      <w:r w:rsidRPr="005D0C1C">
        <w:rPr>
          <w:rFonts w:ascii="PKO Bank Polski" w:hAnsi="PKO Bank Polski"/>
          <w:sz w:val="20"/>
        </w:rPr>
        <w:t xml:space="preserve">Wyrażam zgodę na przekazanie przez </w:t>
      </w:r>
      <w:r w:rsidR="009671EB">
        <w:rPr>
          <w:rFonts w:ascii="PKO Bank Polski" w:hAnsi="PKO Bank Polski"/>
          <w:sz w:val="20"/>
        </w:rPr>
        <w:t>………………………………..</w:t>
      </w:r>
      <w:r w:rsidRPr="005D0C1C">
        <w:rPr>
          <w:rFonts w:ascii="PKO Bank Polski" w:hAnsi="PKO Bank Polski"/>
          <w:sz w:val="20"/>
        </w:rPr>
        <w:t xml:space="preserve"> do Biura Informacji Kredytowej S.A. z siedzibą w Warszawie moich danych osobowych (zapytanie) w celu pozyskania informacji mnie dotyczących, w tym prowadzonych przeze mnie działalności gospodarczych, przetwarzanych w</w:t>
      </w:r>
      <w:r>
        <w:rPr>
          <w:rFonts w:ascii="PKO Bank Polski" w:hAnsi="PKO Bank Polski"/>
          <w:sz w:val="20"/>
        </w:rPr>
        <w:t xml:space="preserve"> </w:t>
      </w:r>
      <w:r w:rsidRPr="005D0C1C">
        <w:rPr>
          <w:rFonts w:ascii="PKO Bank Polski" w:hAnsi="PKO Bank Polski"/>
          <w:sz w:val="20"/>
        </w:rPr>
        <w:t xml:space="preserve">Biurze Informacji Kredytowej S.A. dla oceny zdolności kredytowej i analizy ryzyka kredytowego („Informacja BIK”) oraz przetwarzanie w tym celu przez Biuro Informacji Kredytowej S.A. moich danych osobowych przekazanych przez </w:t>
      </w:r>
      <w:r w:rsidR="009671EB">
        <w:rPr>
          <w:rFonts w:ascii="PKO Bank Polski" w:hAnsi="PKO Bank Polski"/>
          <w:sz w:val="20"/>
        </w:rPr>
        <w:t>…………………..</w:t>
      </w:r>
      <w:r w:rsidRPr="005D0C1C">
        <w:rPr>
          <w:rFonts w:ascii="PKO Bank Polski" w:hAnsi="PKO Bank Polski"/>
          <w:sz w:val="20"/>
        </w:rPr>
        <w:t>. w zapytaniu, przez okres nie dłuższy niż 2 lata, w tym ich udostępnianie bankom, instytucjom ustawowo upoważnionym do udzielania kredytów, instytucjom kredytowym oraz innym podmiotom na podstawie udzielonej im przeze mnie zgody.</w:t>
      </w:r>
    </w:p>
    <w:p w14:paraId="6164BDB3" w14:textId="42614423" w:rsidR="00D9565C" w:rsidRPr="009671EB" w:rsidRDefault="005D0C1C" w:rsidP="009671EB">
      <w:pPr>
        <w:jc w:val="both"/>
        <w:rPr>
          <w:rFonts w:ascii="PKO Bank Polski" w:eastAsia="Times New Roman" w:hAnsi="PKO Bank Polski" w:cs="Arial"/>
          <w:sz w:val="20"/>
        </w:rPr>
        <w:sectPr w:rsidR="00D9565C" w:rsidRPr="009671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0C1C">
        <w:rPr>
          <w:rFonts w:ascii="PKO Bank Polski" w:hAnsi="PKO Bank Polski"/>
          <w:sz w:val="20"/>
        </w:rPr>
        <w:t xml:space="preserve">Wyrażam zgodę na przekazywanie przez </w:t>
      </w:r>
      <w:r w:rsidR="009671EB">
        <w:rPr>
          <w:rFonts w:ascii="PKO Bank Polski" w:hAnsi="PKO Bank Polski"/>
          <w:sz w:val="20"/>
        </w:rPr>
        <w:t>………………..</w:t>
      </w:r>
      <w:r w:rsidRPr="005D0C1C">
        <w:rPr>
          <w:rFonts w:ascii="PKO Bank Polski" w:hAnsi="PKO Bank Polski"/>
          <w:sz w:val="20"/>
        </w:rPr>
        <w:t xml:space="preserve"> podmiotom z grupy </w:t>
      </w:r>
      <w:r w:rsidR="009671EB">
        <w:rPr>
          <w:rFonts w:ascii="PKO Bank Polski" w:hAnsi="PKO Bank Polski"/>
          <w:sz w:val="20"/>
        </w:rPr>
        <w:t>…………….</w:t>
      </w:r>
      <w:r w:rsidRPr="005D0C1C">
        <w:rPr>
          <w:rFonts w:ascii="PKO Bank Polski" w:hAnsi="PKO Bank Polski"/>
          <w:sz w:val="20"/>
        </w:rPr>
        <w:t xml:space="preserve"> (których aktualny wykaz znajduje się na</w:t>
      </w:r>
      <w:r>
        <w:rPr>
          <w:rFonts w:ascii="PKO Bank Polski" w:hAnsi="PKO Bank Polski"/>
          <w:sz w:val="20"/>
        </w:rPr>
        <w:t xml:space="preserve"> </w:t>
      </w:r>
      <w:r w:rsidRPr="005D0C1C">
        <w:rPr>
          <w:rFonts w:ascii="PKO Bank Polski" w:hAnsi="PKO Bank Polski"/>
          <w:sz w:val="20"/>
        </w:rPr>
        <w:t>stronie www</w:t>
      </w:r>
      <w:r w:rsidR="009671EB">
        <w:rPr>
          <w:rFonts w:ascii="PKO Bank Polski" w:hAnsi="PKO Bank Polski"/>
          <w:sz w:val="20"/>
        </w:rPr>
        <w:t>………….</w:t>
      </w:r>
      <w:r w:rsidRPr="005D0C1C">
        <w:rPr>
          <w:rFonts w:ascii="PKO Bank Polski" w:hAnsi="PKO Bank Polski"/>
          <w:sz w:val="20"/>
        </w:rPr>
        <w:t>Informacji BIK, w celach prowadzenia oceny ryzyka związanego z ofertowaniem lub obsługą produktów i usług tych podmiotów</w:t>
      </w:r>
      <w:r w:rsidRPr="005D0C1C">
        <w:rPr>
          <w:rFonts w:ascii="PKO Bank Polski" w:hAnsi="PKO Bank Polski"/>
          <w:sz w:val="20"/>
        </w:rPr>
        <w:cr/>
      </w:r>
    </w:p>
    <w:p w14:paraId="350228C2" w14:textId="77777777" w:rsidR="000205D1" w:rsidRPr="00122E3C" w:rsidRDefault="000205D1" w:rsidP="009671EB">
      <w:pPr>
        <w:spacing w:after="0" w:line="26" w:lineRule="atLeast"/>
        <w:jc w:val="both"/>
        <w:rPr>
          <w:rFonts w:ascii="PKO Bank Polski" w:hAnsi="PKO Bank Polski" w:cs="Arial"/>
          <w:color w:val="000000"/>
          <w:sz w:val="16"/>
          <w:szCs w:val="16"/>
        </w:rPr>
      </w:pPr>
    </w:p>
    <w:sectPr w:rsidR="000205D1" w:rsidRPr="00122E3C" w:rsidSect="00122E3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137B" w14:textId="77777777" w:rsidR="00A423C3" w:rsidRDefault="00A423C3" w:rsidP="00840178">
      <w:pPr>
        <w:spacing w:after="0" w:line="240" w:lineRule="auto"/>
      </w:pPr>
      <w:r>
        <w:separator/>
      </w:r>
    </w:p>
  </w:endnote>
  <w:endnote w:type="continuationSeparator" w:id="0">
    <w:p w14:paraId="6AF7CA9F" w14:textId="77777777" w:rsidR="00A423C3" w:rsidRDefault="00A423C3" w:rsidP="008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AD34" w14:textId="77777777" w:rsidR="00A423C3" w:rsidRDefault="00A423C3" w:rsidP="00840178">
      <w:pPr>
        <w:spacing w:after="0" w:line="240" w:lineRule="auto"/>
      </w:pPr>
      <w:r>
        <w:separator/>
      </w:r>
    </w:p>
  </w:footnote>
  <w:footnote w:type="continuationSeparator" w:id="0">
    <w:p w14:paraId="138FA0E2" w14:textId="77777777" w:rsidR="00A423C3" w:rsidRDefault="00A423C3" w:rsidP="0084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1A9"/>
    <w:multiLevelType w:val="hybridMultilevel"/>
    <w:tmpl w:val="D832954C"/>
    <w:lvl w:ilvl="0" w:tplc="5E30A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975D3"/>
    <w:multiLevelType w:val="hybridMultilevel"/>
    <w:tmpl w:val="A96AD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68A"/>
    <w:multiLevelType w:val="multilevel"/>
    <w:tmpl w:val="FB98BD4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C705E"/>
    <w:multiLevelType w:val="hybridMultilevel"/>
    <w:tmpl w:val="5700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A21"/>
    <w:multiLevelType w:val="hybridMultilevel"/>
    <w:tmpl w:val="75060796"/>
    <w:lvl w:ilvl="0" w:tplc="43BCEE0E">
      <w:start w:val="1"/>
      <w:numFmt w:val="decimal"/>
      <w:lvlText w:val="%1."/>
      <w:lvlJc w:val="left"/>
      <w:pPr>
        <w:ind w:left="720" w:hanging="360"/>
      </w:pPr>
      <w:rPr>
        <w:rFonts w:ascii="PKO Bank Polski" w:hAnsi="PKO Bank Polski" w:hint="default"/>
        <w:i w:val="0"/>
        <w:sz w:val="20"/>
        <w:szCs w:val="16"/>
      </w:rPr>
    </w:lvl>
    <w:lvl w:ilvl="1" w:tplc="24A8B88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5CA5"/>
    <w:multiLevelType w:val="multilevel"/>
    <w:tmpl w:val="3E467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DDC606F"/>
    <w:multiLevelType w:val="hybridMultilevel"/>
    <w:tmpl w:val="A07A0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1898"/>
    <w:multiLevelType w:val="hybridMultilevel"/>
    <w:tmpl w:val="FAD6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0E8"/>
    <w:multiLevelType w:val="hybridMultilevel"/>
    <w:tmpl w:val="4D1214D8"/>
    <w:lvl w:ilvl="0" w:tplc="F37EB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96B8C"/>
    <w:multiLevelType w:val="multilevel"/>
    <w:tmpl w:val="699609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1D41"/>
    <w:multiLevelType w:val="hybridMultilevel"/>
    <w:tmpl w:val="7F9E5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9A443F5"/>
    <w:multiLevelType w:val="hybridMultilevel"/>
    <w:tmpl w:val="55F27730"/>
    <w:lvl w:ilvl="0" w:tplc="961A0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1482"/>
    <w:multiLevelType w:val="hybridMultilevel"/>
    <w:tmpl w:val="3C8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0E99"/>
    <w:multiLevelType w:val="hybridMultilevel"/>
    <w:tmpl w:val="7764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33EE"/>
    <w:multiLevelType w:val="hybridMultilevel"/>
    <w:tmpl w:val="D26E5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086266"/>
    <w:multiLevelType w:val="hybridMultilevel"/>
    <w:tmpl w:val="37447268"/>
    <w:lvl w:ilvl="0" w:tplc="961A02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C86D7E"/>
    <w:multiLevelType w:val="hybridMultilevel"/>
    <w:tmpl w:val="AAAE6BFC"/>
    <w:lvl w:ilvl="0" w:tplc="B0343684">
      <w:start w:val="1"/>
      <w:numFmt w:val="decimal"/>
      <w:lvlText w:val="%1."/>
      <w:lvlJc w:val="left"/>
      <w:pPr>
        <w:ind w:left="720" w:hanging="360"/>
      </w:pPr>
      <w:rPr>
        <w:rFonts w:ascii="PKO Bank Polski" w:hAnsi="PKO Bank Polski" w:hint="default"/>
        <w:b w:val="0"/>
        <w:bCs w:val="0"/>
        <w:sz w:val="18"/>
        <w:szCs w:val="18"/>
      </w:rPr>
    </w:lvl>
    <w:lvl w:ilvl="1" w:tplc="25D49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F4DB9"/>
    <w:multiLevelType w:val="hybridMultilevel"/>
    <w:tmpl w:val="01E0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062B4"/>
    <w:multiLevelType w:val="hybridMultilevel"/>
    <w:tmpl w:val="A96AD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647DE"/>
    <w:multiLevelType w:val="multilevel"/>
    <w:tmpl w:val="380A57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E403B2"/>
    <w:multiLevelType w:val="hybridMultilevel"/>
    <w:tmpl w:val="25CA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1F4C"/>
    <w:multiLevelType w:val="hybridMultilevel"/>
    <w:tmpl w:val="C8B0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53E"/>
    <w:multiLevelType w:val="hybridMultilevel"/>
    <w:tmpl w:val="D8F8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4425"/>
    <w:multiLevelType w:val="hybridMultilevel"/>
    <w:tmpl w:val="C66E0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2628"/>
    <w:multiLevelType w:val="hybridMultilevel"/>
    <w:tmpl w:val="FB84B610"/>
    <w:lvl w:ilvl="0" w:tplc="47306002">
      <w:start w:val="1"/>
      <w:numFmt w:val="decimal"/>
      <w:lvlText w:val="%1."/>
      <w:lvlJc w:val="left"/>
      <w:pPr>
        <w:ind w:left="720" w:hanging="360"/>
      </w:pPr>
      <w:rPr>
        <w:rFonts w:ascii="PKO Bank Polski" w:hAnsi="PKO Bank Polski" w:hint="default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A39C5"/>
    <w:multiLevelType w:val="hybridMultilevel"/>
    <w:tmpl w:val="5D7E2C8E"/>
    <w:lvl w:ilvl="0" w:tplc="DB84040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7EDF"/>
    <w:multiLevelType w:val="hybridMultilevel"/>
    <w:tmpl w:val="23EC9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F45"/>
    <w:multiLevelType w:val="hybridMultilevel"/>
    <w:tmpl w:val="E7506514"/>
    <w:lvl w:ilvl="0" w:tplc="62B63E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C4CC1"/>
    <w:multiLevelType w:val="hybridMultilevel"/>
    <w:tmpl w:val="7B66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77338"/>
    <w:multiLevelType w:val="hybridMultilevel"/>
    <w:tmpl w:val="1AFA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21DDB"/>
    <w:multiLevelType w:val="multilevel"/>
    <w:tmpl w:val="EE4A278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E3A693F"/>
    <w:multiLevelType w:val="hybridMultilevel"/>
    <w:tmpl w:val="AEDC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71E0D"/>
    <w:multiLevelType w:val="hybridMultilevel"/>
    <w:tmpl w:val="F790F586"/>
    <w:lvl w:ilvl="0" w:tplc="E0A231D8">
      <w:start w:val="1"/>
      <w:numFmt w:val="decimal"/>
      <w:lvlText w:val="%1."/>
      <w:lvlJc w:val="left"/>
      <w:pPr>
        <w:ind w:left="720" w:hanging="360"/>
      </w:pPr>
      <w:rPr>
        <w:rFonts w:ascii="PKO Bank Polski" w:hAnsi="PKO Bank Polsk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9543B"/>
    <w:multiLevelType w:val="hybridMultilevel"/>
    <w:tmpl w:val="A96AD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F4578"/>
    <w:multiLevelType w:val="hybridMultilevel"/>
    <w:tmpl w:val="C4A43C38"/>
    <w:lvl w:ilvl="0" w:tplc="575613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B7AAB04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3817B85"/>
    <w:multiLevelType w:val="hybridMultilevel"/>
    <w:tmpl w:val="EAC05A7E"/>
    <w:lvl w:ilvl="0" w:tplc="29147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73B52F5"/>
    <w:multiLevelType w:val="hybridMultilevel"/>
    <w:tmpl w:val="AFE69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B3961"/>
    <w:multiLevelType w:val="hybridMultilevel"/>
    <w:tmpl w:val="A698B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E4205"/>
    <w:multiLevelType w:val="hybridMultilevel"/>
    <w:tmpl w:val="63AC2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34D6"/>
    <w:multiLevelType w:val="hybridMultilevel"/>
    <w:tmpl w:val="58342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E03BA"/>
    <w:multiLevelType w:val="hybridMultilevel"/>
    <w:tmpl w:val="68DE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2878">
    <w:abstractNumId w:val="36"/>
  </w:num>
  <w:num w:numId="2" w16cid:durableId="155536527">
    <w:abstractNumId w:val="41"/>
  </w:num>
  <w:num w:numId="3" w16cid:durableId="2019651001">
    <w:abstractNumId w:val="27"/>
  </w:num>
  <w:num w:numId="4" w16cid:durableId="451635449">
    <w:abstractNumId w:val="19"/>
  </w:num>
  <w:num w:numId="5" w16cid:durableId="918634400">
    <w:abstractNumId w:val="14"/>
  </w:num>
  <w:num w:numId="6" w16cid:durableId="1339388861">
    <w:abstractNumId w:val="23"/>
  </w:num>
  <w:num w:numId="7" w16cid:durableId="1301375898">
    <w:abstractNumId w:val="12"/>
  </w:num>
  <w:num w:numId="8" w16cid:durableId="1061901279">
    <w:abstractNumId w:val="45"/>
  </w:num>
  <w:num w:numId="9" w16cid:durableId="1013725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6737145">
    <w:abstractNumId w:val="5"/>
  </w:num>
  <w:num w:numId="11" w16cid:durableId="211967824">
    <w:abstractNumId w:val="4"/>
  </w:num>
  <w:num w:numId="12" w16cid:durableId="1779446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58571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477473">
    <w:abstractNumId w:val="25"/>
  </w:num>
  <w:num w:numId="15" w16cid:durableId="936719486">
    <w:abstractNumId w:val="40"/>
  </w:num>
  <w:num w:numId="16" w16cid:durableId="505560889">
    <w:abstractNumId w:val="10"/>
  </w:num>
  <w:num w:numId="17" w16cid:durableId="269892898">
    <w:abstractNumId w:val="20"/>
  </w:num>
  <w:num w:numId="18" w16cid:durableId="833571683">
    <w:abstractNumId w:val="1"/>
  </w:num>
  <w:num w:numId="19" w16cid:durableId="536284352">
    <w:abstractNumId w:val="37"/>
  </w:num>
  <w:num w:numId="20" w16cid:durableId="435715547">
    <w:abstractNumId w:val="43"/>
  </w:num>
  <w:num w:numId="21" w16cid:durableId="118885418">
    <w:abstractNumId w:val="6"/>
  </w:num>
  <w:num w:numId="22" w16cid:durableId="273564559">
    <w:abstractNumId w:val="34"/>
  </w:num>
  <w:num w:numId="23" w16cid:durableId="2068721238">
    <w:abstractNumId w:val="42"/>
  </w:num>
  <w:num w:numId="24" w16cid:durableId="1383208818">
    <w:abstractNumId w:val="21"/>
  </w:num>
  <w:num w:numId="25" w16cid:durableId="1227766968">
    <w:abstractNumId w:val="31"/>
  </w:num>
  <w:num w:numId="26" w16cid:durableId="402534904">
    <w:abstractNumId w:val="13"/>
  </w:num>
  <w:num w:numId="27" w16cid:durableId="1737321593">
    <w:abstractNumId w:val="17"/>
  </w:num>
  <w:num w:numId="28" w16cid:durableId="1375304773">
    <w:abstractNumId w:val="15"/>
  </w:num>
  <w:num w:numId="29" w16cid:durableId="157161098">
    <w:abstractNumId w:val="32"/>
  </w:num>
  <w:num w:numId="30" w16cid:durableId="1353989292">
    <w:abstractNumId w:val="33"/>
  </w:num>
  <w:num w:numId="31" w16cid:durableId="2039816580">
    <w:abstractNumId w:val="35"/>
  </w:num>
  <w:num w:numId="32" w16cid:durableId="205526086">
    <w:abstractNumId w:val="22"/>
  </w:num>
  <w:num w:numId="33" w16cid:durableId="1465847634">
    <w:abstractNumId w:val="28"/>
  </w:num>
  <w:num w:numId="34" w16cid:durableId="729350402">
    <w:abstractNumId w:val="2"/>
  </w:num>
  <w:num w:numId="35" w16cid:durableId="1514030714">
    <w:abstractNumId w:val="38"/>
  </w:num>
  <w:num w:numId="36" w16cid:durableId="1942712568">
    <w:abstractNumId w:val="11"/>
  </w:num>
  <w:num w:numId="37" w16cid:durableId="467626576">
    <w:abstractNumId w:val="8"/>
  </w:num>
  <w:num w:numId="38" w16cid:durableId="1010524548">
    <w:abstractNumId w:val="0"/>
  </w:num>
  <w:num w:numId="39" w16cid:durableId="1224637265">
    <w:abstractNumId w:val="26"/>
  </w:num>
  <w:num w:numId="40" w16cid:durableId="699358382">
    <w:abstractNumId w:val="7"/>
  </w:num>
  <w:num w:numId="41" w16cid:durableId="614754753">
    <w:abstractNumId w:val="18"/>
  </w:num>
  <w:num w:numId="42" w16cid:durableId="1429500294">
    <w:abstractNumId w:val="3"/>
  </w:num>
  <w:num w:numId="43" w16cid:durableId="1819567835">
    <w:abstractNumId w:val="16"/>
  </w:num>
  <w:num w:numId="44" w16cid:durableId="1030642204">
    <w:abstractNumId w:val="9"/>
  </w:num>
  <w:num w:numId="45" w16cid:durableId="1632705570">
    <w:abstractNumId w:val="44"/>
  </w:num>
  <w:num w:numId="46" w16cid:durableId="10232275">
    <w:abstractNumId w:val="29"/>
  </w:num>
  <w:num w:numId="47" w16cid:durableId="8677243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8D"/>
    <w:rsid w:val="000205D1"/>
    <w:rsid w:val="000763E8"/>
    <w:rsid w:val="00084B55"/>
    <w:rsid w:val="000E7040"/>
    <w:rsid w:val="000F6B7F"/>
    <w:rsid w:val="00122E3C"/>
    <w:rsid w:val="00155833"/>
    <w:rsid w:val="00157CBC"/>
    <w:rsid w:val="001630CE"/>
    <w:rsid w:val="00175BF4"/>
    <w:rsid w:val="0018033D"/>
    <w:rsid w:val="0018525A"/>
    <w:rsid w:val="00250428"/>
    <w:rsid w:val="002B05FA"/>
    <w:rsid w:val="002F1FB1"/>
    <w:rsid w:val="002F649B"/>
    <w:rsid w:val="00304356"/>
    <w:rsid w:val="0031611F"/>
    <w:rsid w:val="00380481"/>
    <w:rsid w:val="003A3D91"/>
    <w:rsid w:val="003C603D"/>
    <w:rsid w:val="003D1F04"/>
    <w:rsid w:val="003E6D16"/>
    <w:rsid w:val="003F26D1"/>
    <w:rsid w:val="0040748E"/>
    <w:rsid w:val="00470233"/>
    <w:rsid w:val="00476CF0"/>
    <w:rsid w:val="00481F9C"/>
    <w:rsid w:val="00494069"/>
    <w:rsid w:val="00494635"/>
    <w:rsid w:val="00512046"/>
    <w:rsid w:val="00515933"/>
    <w:rsid w:val="00520721"/>
    <w:rsid w:val="00587218"/>
    <w:rsid w:val="005A0E98"/>
    <w:rsid w:val="005B3484"/>
    <w:rsid w:val="005D0C1C"/>
    <w:rsid w:val="005D466F"/>
    <w:rsid w:val="00602C32"/>
    <w:rsid w:val="006F039C"/>
    <w:rsid w:val="00704979"/>
    <w:rsid w:val="00754BF4"/>
    <w:rsid w:val="0076731E"/>
    <w:rsid w:val="007C10F2"/>
    <w:rsid w:val="008053AB"/>
    <w:rsid w:val="00840178"/>
    <w:rsid w:val="00875CAD"/>
    <w:rsid w:val="008D7E6B"/>
    <w:rsid w:val="008F5BE7"/>
    <w:rsid w:val="00920CF7"/>
    <w:rsid w:val="00937780"/>
    <w:rsid w:val="009533D0"/>
    <w:rsid w:val="009671EB"/>
    <w:rsid w:val="00967709"/>
    <w:rsid w:val="00A423C3"/>
    <w:rsid w:val="00A676F0"/>
    <w:rsid w:val="00AB5D83"/>
    <w:rsid w:val="00AD5FB1"/>
    <w:rsid w:val="00AE6235"/>
    <w:rsid w:val="00AF0BF8"/>
    <w:rsid w:val="00AF500B"/>
    <w:rsid w:val="00B461C4"/>
    <w:rsid w:val="00B5108A"/>
    <w:rsid w:val="00BA628D"/>
    <w:rsid w:val="00BB267A"/>
    <w:rsid w:val="00BF5866"/>
    <w:rsid w:val="00C05AB8"/>
    <w:rsid w:val="00C31CAA"/>
    <w:rsid w:val="00CA3262"/>
    <w:rsid w:val="00CA533E"/>
    <w:rsid w:val="00CD15EE"/>
    <w:rsid w:val="00D371B5"/>
    <w:rsid w:val="00D4137E"/>
    <w:rsid w:val="00D62398"/>
    <w:rsid w:val="00D90C4F"/>
    <w:rsid w:val="00D942B6"/>
    <w:rsid w:val="00D9565C"/>
    <w:rsid w:val="00DC5441"/>
    <w:rsid w:val="00DE24A3"/>
    <w:rsid w:val="00DF155F"/>
    <w:rsid w:val="00E10B2C"/>
    <w:rsid w:val="00E13CF5"/>
    <w:rsid w:val="00E30383"/>
    <w:rsid w:val="00E36792"/>
    <w:rsid w:val="00E46757"/>
    <w:rsid w:val="00E53CFE"/>
    <w:rsid w:val="00F219B4"/>
    <w:rsid w:val="00F6442E"/>
    <w:rsid w:val="00F77E1C"/>
    <w:rsid w:val="00FA0CB9"/>
    <w:rsid w:val="00FB4E50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3AB"/>
  <w15:docId w15:val="{DAF45B8E-7D26-48C0-970B-264D403A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,K2 lista alfabetyczna,Nagłowek 3,Numerowanie,L1,Preambuła,Akapit z listą BS,Kolorowa lista — akcent 11,Dot pt,F5 List Paragraph"/>
    <w:basedOn w:val="Normalny"/>
    <w:link w:val="AkapitzlistZnak"/>
    <w:uiPriority w:val="34"/>
    <w:qFormat/>
    <w:rsid w:val="00BA628D"/>
    <w:pPr>
      <w:ind w:left="720"/>
      <w:contextualSpacing/>
    </w:pPr>
  </w:style>
  <w:style w:type="paragraph" w:customStyle="1" w:styleId="Default">
    <w:name w:val="Default"/>
    <w:rsid w:val="00D62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,K2 lista alfabetyczna Znak,Nagłowek 3 Znak,Numerowanie Znak,L1 Znak"/>
    <w:link w:val="Akapitzlist"/>
    <w:uiPriority w:val="34"/>
    <w:qFormat/>
    <w:locked/>
    <w:rsid w:val="005D466F"/>
  </w:style>
  <w:style w:type="paragraph" w:styleId="Tekstdymka">
    <w:name w:val="Balloon Text"/>
    <w:basedOn w:val="Normalny"/>
    <w:link w:val="TekstdymkaZnak"/>
    <w:uiPriority w:val="99"/>
    <w:semiHidden/>
    <w:unhideWhenUsed/>
    <w:rsid w:val="002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78"/>
  </w:style>
  <w:style w:type="paragraph" w:styleId="Stopka">
    <w:name w:val="footer"/>
    <w:basedOn w:val="Normalny"/>
    <w:link w:val="StopkaZnak"/>
    <w:uiPriority w:val="99"/>
    <w:unhideWhenUsed/>
    <w:rsid w:val="0084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78"/>
  </w:style>
  <w:style w:type="paragraph" w:customStyle="1" w:styleId="paragraph">
    <w:name w:val="paragraph"/>
    <w:basedOn w:val="Normalny"/>
    <w:rsid w:val="00D3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371B5"/>
  </w:style>
  <w:style w:type="character" w:customStyle="1" w:styleId="findhit">
    <w:name w:val="findhit"/>
    <w:basedOn w:val="Domylnaczcionkaakapitu"/>
    <w:rsid w:val="00D371B5"/>
  </w:style>
  <w:style w:type="character" w:customStyle="1" w:styleId="eop">
    <w:name w:val="eop"/>
    <w:basedOn w:val="Domylnaczcionkaakapitu"/>
    <w:rsid w:val="00D371B5"/>
  </w:style>
  <w:style w:type="character" w:styleId="Hipercze">
    <w:name w:val="Hyperlink"/>
    <w:basedOn w:val="Domylnaczcionkaakapitu"/>
    <w:uiPriority w:val="99"/>
    <w:unhideWhenUsed/>
    <w:rsid w:val="00D956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65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8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3971-CC51-4EA9-A19C-2B8BF1BADF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5cb0df-7be6-4086-82e4-a98d846c76f7}" enabled="1" method="Privileged" siteId="{81b84f0d-abd3-41b0-b60c-c2f51025a1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</dc:creator>
  <cp:lastModifiedBy>Emilia Wozniak</cp:lastModifiedBy>
  <cp:revision>3</cp:revision>
  <cp:lastPrinted>2023-11-21T08:54:00Z</cp:lastPrinted>
  <dcterms:created xsi:type="dcterms:W3CDTF">2023-11-21T11:29:00Z</dcterms:created>
  <dcterms:modified xsi:type="dcterms:W3CDTF">2023-11-21T11:33:00Z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BFL\baleksandrowicz</vt:lpwstr>
  </property>
  <property fmtid="{D5CDD505-2E9C-101B-9397-08002B2CF9AE}" pid="4" name="DLPManualFileClassificationLastModificationDate">
    <vt:lpwstr>1544191717</vt:lpwstr>
  </property>
  <property fmtid="{D5CDD505-2E9C-101B-9397-08002B2CF9AE}" pid="5" name="DLPManualFileClassificationVersion">
    <vt:lpwstr>11.0.400.15</vt:lpwstr>
  </property>
</Properties>
</file>